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53C6" w:rsidRDefault="009453C6" w:rsidP="009453C6">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3774"/>
        <w:gridCol w:w="3432"/>
        <w:gridCol w:w="3774"/>
      </w:tblGrid>
      <w:tr w:rsidR="00E958AD" w:rsidRPr="0021365C" w:rsidTr="00C53EC8">
        <w:tc>
          <w:tcPr>
            <w:tcW w:w="3774"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State of Nevada</w:t>
            </w:r>
          </w:p>
        </w:tc>
        <w:tc>
          <w:tcPr>
            <w:tcW w:w="3432" w:type="dxa"/>
            <w:vMerge w:val="restart"/>
          </w:tcPr>
          <w:p w:rsidR="00E958AD" w:rsidRPr="0021365C" w:rsidRDefault="00E958AD" w:rsidP="00CB2716">
            <w:pPr>
              <w:tabs>
                <w:tab w:val="center" w:pos="5040"/>
                <w:tab w:val="center" w:pos="9450"/>
              </w:tabs>
              <w:jc w:val="center"/>
              <w:rPr>
                <w:rFonts w:ascii="CG Times" w:hAnsi="CG Times"/>
                <w:color w:val="002060"/>
                <w:sz w:val="16"/>
              </w:rPr>
            </w:pPr>
            <w:r w:rsidRPr="0021365C">
              <w:rPr>
                <w:rFonts w:ascii="CG Times" w:hAnsi="CG Times"/>
                <w:color w:val="002060"/>
                <w:sz w:val="16"/>
              </w:rPr>
              <w:object w:dxaOrig="1783" w:dyaOrig="2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3pt;height:66.35pt" o:ole="">
                  <v:imagedata r:id="rId9" o:title="" cropbottom="26758f"/>
                </v:shape>
                <o:OLEObject Type="Embed" ProgID="Word.Picture.8" ShapeID="_x0000_i1025" DrawAspect="Content" ObjectID="_1546346908" r:id="rId10"/>
              </w:object>
            </w:r>
          </w:p>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774" w:type="dxa"/>
          </w:tcPr>
          <w:p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r w:rsidRPr="0021365C">
              <w:rPr>
                <w:rFonts w:ascii="CG Times" w:hAnsi="CG Times"/>
                <w:color w:val="002060"/>
                <w:sz w:val="16"/>
              </w:rPr>
              <w:t>Brian Sandoval</w:t>
            </w:r>
          </w:p>
        </w:tc>
      </w:tr>
      <w:tr w:rsidR="00E958AD" w:rsidRPr="0021365C" w:rsidTr="00C53EC8">
        <w:tc>
          <w:tcPr>
            <w:tcW w:w="3774"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Department of Administration</w:t>
            </w: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774" w:type="dxa"/>
          </w:tcPr>
          <w:p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r w:rsidRPr="006F6754">
              <w:rPr>
                <w:rFonts w:ascii="CG Times" w:hAnsi="CG Times"/>
                <w:i/>
                <w:color w:val="002060"/>
                <w:sz w:val="16"/>
              </w:rPr>
              <w:t>Governo</w:t>
            </w:r>
            <w:r w:rsidRPr="0021365C">
              <w:rPr>
                <w:rFonts w:ascii="CG Times" w:hAnsi="CG Times"/>
                <w:color w:val="002060"/>
                <w:sz w:val="16"/>
              </w:rPr>
              <w:t>r</w:t>
            </w:r>
          </w:p>
        </w:tc>
      </w:tr>
      <w:tr w:rsidR="00E958AD" w:rsidRPr="0021365C" w:rsidTr="00C53EC8">
        <w:tc>
          <w:tcPr>
            <w:tcW w:w="3774"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774" w:type="dxa"/>
          </w:tcPr>
          <w:p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p>
        </w:tc>
      </w:tr>
      <w:tr w:rsidR="00E958AD" w:rsidRPr="0021365C" w:rsidTr="00C53EC8">
        <w:tc>
          <w:tcPr>
            <w:tcW w:w="3774"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Purchasing Division</w:t>
            </w: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774" w:type="dxa"/>
          </w:tcPr>
          <w:p w:rsidR="00E958AD" w:rsidRPr="0021365C" w:rsidRDefault="0042789A" w:rsidP="00CB2716">
            <w:pPr>
              <w:pStyle w:val="Header"/>
              <w:tabs>
                <w:tab w:val="clear" w:pos="4320"/>
                <w:tab w:val="clear" w:pos="8640"/>
                <w:tab w:val="center" w:pos="5040"/>
                <w:tab w:val="center" w:pos="9900"/>
              </w:tabs>
              <w:jc w:val="right"/>
              <w:rPr>
                <w:rFonts w:ascii="CG Times" w:hAnsi="CG Times"/>
                <w:color w:val="002060"/>
                <w:sz w:val="16"/>
              </w:rPr>
            </w:pPr>
            <w:r>
              <w:rPr>
                <w:rFonts w:ascii="CG Times" w:hAnsi="CG Times"/>
                <w:color w:val="002060"/>
                <w:sz w:val="16"/>
              </w:rPr>
              <w:t>Patrick Cates</w:t>
            </w:r>
          </w:p>
        </w:tc>
      </w:tr>
      <w:tr w:rsidR="00E958AD" w:rsidRPr="006F6754" w:rsidTr="00C53EC8">
        <w:tc>
          <w:tcPr>
            <w:tcW w:w="3774"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774" w:type="dxa"/>
          </w:tcPr>
          <w:p w:rsidR="00E958AD" w:rsidRPr="006F6754" w:rsidRDefault="00E958AD" w:rsidP="00CB2716">
            <w:pPr>
              <w:pStyle w:val="Header"/>
              <w:tabs>
                <w:tab w:val="clear" w:pos="4320"/>
                <w:tab w:val="clear" w:pos="8640"/>
                <w:tab w:val="center" w:pos="5040"/>
                <w:tab w:val="center" w:pos="9900"/>
              </w:tabs>
              <w:jc w:val="right"/>
              <w:rPr>
                <w:rFonts w:ascii="CG Times" w:hAnsi="CG Times"/>
                <w:i/>
                <w:color w:val="002060"/>
                <w:sz w:val="16"/>
              </w:rPr>
            </w:pPr>
            <w:r w:rsidRPr="006F6754">
              <w:rPr>
                <w:rFonts w:ascii="CG Times" w:hAnsi="CG Times"/>
                <w:i/>
                <w:color w:val="002060"/>
                <w:sz w:val="16"/>
              </w:rPr>
              <w:t>Director</w:t>
            </w:r>
          </w:p>
        </w:tc>
      </w:tr>
      <w:tr w:rsidR="00E958AD" w:rsidTr="00C53EC8">
        <w:tc>
          <w:tcPr>
            <w:tcW w:w="3774" w:type="dxa"/>
            <w:vMerge w:val="restart"/>
          </w:tcPr>
          <w:p w:rsidR="00E958AD" w:rsidRDefault="00E958AD" w:rsidP="00CB2716">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515 E. Musser Street, Suite 300</w:t>
            </w:r>
          </w:p>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Carson City, NV  89701</w:t>
            </w: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774" w:type="dxa"/>
          </w:tcPr>
          <w:p w:rsidR="00E958AD" w:rsidRDefault="00E958AD" w:rsidP="00CB2716">
            <w:pPr>
              <w:pStyle w:val="Header"/>
              <w:tabs>
                <w:tab w:val="clear" w:pos="4320"/>
                <w:tab w:val="clear" w:pos="8640"/>
                <w:tab w:val="center" w:pos="5040"/>
                <w:tab w:val="center" w:pos="9900"/>
              </w:tabs>
              <w:jc w:val="right"/>
              <w:rPr>
                <w:rFonts w:ascii="CG Times" w:hAnsi="CG Times"/>
                <w:color w:val="002060"/>
                <w:sz w:val="16"/>
              </w:rPr>
            </w:pPr>
          </w:p>
        </w:tc>
      </w:tr>
      <w:tr w:rsidR="00E958AD" w:rsidRPr="0021365C" w:rsidTr="00C53EC8">
        <w:tc>
          <w:tcPr>
            <w:tcW w:w="3774" w:type="dxa"/>
            <w:vMerge/>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774" w:type="dxa"/>
          </w:tcPr>
          <w:p w:rsidR="00E958AD" w:rsidRPr="0021365C" w:rsidRDefault="0042789A" w:rsidP="0042789A">
            <w:pPr>
              <w:pStyle w:val="Header"/>
              <w:tabs>
                <w:tab w:val="clear" w:pos="4320"/>
                <w:tab w:val="clear" w:pos="8640"/>
                <w:tab w:val="center" w:pos="5040"/>
                <w:tab w:val="center" w:pos="9900"/>
              </w:tabs>
              <w:jc w:val="right"/>
              <w:rPr>
                <w:rFonts w:ascii="CG Times" w:hAnsi="CG Times"/>
                <w:color w:val="002060"/>
                <w:sz w:val="16"/>
              </w:rPr>
            </w:pPr>
            <w:r>
              <w:rPr>
                <w:rFonts w:ascii="CG Times" w:hAnsi="CG Times"/>
                <w:color w:val="002060"/>
                <w:sz w:val="16"/>
              </w:rPr>
              <w:t>Jeff Haag</w:t>
            </w:r>
          </w:p>
        </w:tc>
      </w:tr>
      <w:tr w:rsidR="00E958AD" w:rsidRPr="006F6754" w:rsidTr="00C53EC8">
        <w:tc>
          <w:tcPr>
            <w:tcW w:w="3774" w:type="dxa"/>
            <w:vMerge/>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774" w:type="dxa"/>
          </w:tcPr>
          <w:p w:rsidR="00E958AD" w:rsidRPr="006F6754" w:rsidRDefault="00E958AD" w:rsidP="00CB2716">
            <w:pPr>
              <w:pStyle w:val="Header"/>
              <w:tabs>
                <w:tab w:val="clear" w:pos="4320"/>
                <w:tab w:val="clear" w:pos="8640"/>
                <w:tab w:val="center" w:pos="5040"/>
                <w:tab w:val="center" w:pos="9900"/>
              </w:tabs>
              <w:jc w:val="right"/>
              <w:rPr>
                <w:rFonts w:ascii="CG Times" w:hAnsi="CG Times"/>
                <w:i/>
                <w:color w:val="002060"/>
                <w:sz w:val="16"/>
              </w:rPr>
            </w:pPr>
            <w:r w:rsidRPr="006F6754">
              <w:rPr>
                <w:rFonts w:ascii="CG Times" w:hAnsi="CG Times"/>
                <w:i/>
                <w:color w:val="002060"/>
                <w:sz w:val="16"/>
              </w:rPr>
              <w:t>Administrator</w:t>
            </w:r>
          </w:p>
        </w:tc>
      </w:tr>
    </w:tbl>
    <w:p w:rsidR="00C53EC8" w:rsidRDefault="00C53EC8" w:rsidP="00C53EC8">
      <w:pPr>
        <w:jc w:val="center"/>
        <w:rPr>
          <w:b/>
        </w:rPr>
      </w:pPr>
    </w:p>
    <w:tbl>
      <w:tblPr>
        <w:tblW w:w="10980" w:type="dxa"/>
        <w:tblInd w:w="-342" w:type="dxa"/>
        <w:tblLook w:val="04A0" w:firstRow="1" w:lastRow="0" w:firstColumn="1" w:lastColumn="0" w:noHBand="0" w:noVBand="1"/>
      </w:tblPr>
      <w:tblGrid>
        <w:gridCol w:w="7380"/>
        <w:gridCol w:w="3600"/>
      </w:tblGrid>
      <w:tr w:rsidR="00C53EC8" w:rsidRPr="009F464B" w:rsidTr="004068B1">
        <w:tc>
          <w:tcPr>
            <w:tcW w:w="10980" w:type="dxa"/>
            <w:gridSpan w:val="2"/>
            <w:vAlign w:val="center"/>
          </w:tcPr>
          <w:p w:rsidR="00BF6E5D" w:rsidRPr="00B74B7E" w:rsidRDefault="00E0611D" w:rsidP="004068B1">
            <w:pPr>
              <w:jc w:val="center"/>
              <w:rPr>
                <w:b/>
                <w:sz w:val="32"/>
                <w:szCs w:val="32"/>
              </w:rPr>
            </w:pPr>
            <w:r w:rsidRPr="00B74B7E">
              <w:rPr>
                <w:b/>
                <w:sz w:val="32"/>
                <w:szCs w:val="32"/>
              </w:rPr>
              <w:t>State of Nevada</w:t>
            </w:r>
          </w:p>
          <w:p w:rsidR="0084239F" w:rsidRPr="00B74B7E" w:rsidRDefault="0084239F" w:rsidP="004068B1">
            <w:pPr>
              <w:jc w:val="center"/>
              <w:rPr>
                <w:b/>
                <w:sz w:val="32"/>
                <w:szCs w:val="32"/>
              </w:rPr>
            </w:pPr>
          </w:p>
          <w:p w:rsidR="00C53EC8" w:rsidRPr="009F464B" w:rsidRDefault="00E0611D" w:rsidP="00BF6E5D">
            <w:pPr>
              <w:jc w:val="center"/>
              <w:rPr>
                <w:b/>
              </w:rPr>
            </w:pPr>
            <w:r w:rsidRPr="00B74B7E">
              <w:rPr>
                <w:b/>
                <w:sz w:val="32"/>
                <w:szCs w:val="32"/>
              </w:rPr>
              <w:t>Purchasing Division</w:t>
            </w:r>
          </w:p>
        </w:tc>
      </w:tr>
      <w:tr w:rsidR="00C53EC8" w:rsidRPr="009F464B" w:rsidTr="00C53EC8">
        <w:trPr>
          <w:trHeight w:val="450"/>
        </w:trPr>
        <w:tc>
          <w:tcPr>
            <w:tcW w:w="10980" w:type="dxa"/>
            <w:gridSpan w:val="2"/>
            <w:vAlign w:val="center"/>
          </w:tcPr>
          <w:p w:rsidR="00C53EC8" w:rsidRPr="009F464B" w:rsidRDefault="00C53EC8" w:rsidP="00BF6E5D">
            <w:pPr>
              <w:jc w:val="center"/>
              <w:rPr>
                <w:b/>
                <w:sz w:val="28"/>
                <w:szCs w:val="28"/>
              </w:rPr>
            </w:pPr>
          </w:p>
        </w:tc>
      </w:tr>
      <w:tr w:rsidR="00C53EC8" w:rsidRPr="009F464B" w:rsidTr="004068B1">
        <w:tc>
          <w:tcPr>
            <w:tcW w:w="7380" w:type="dxa"/>
            <w:vAlign w:val="center"/>
          </w:tcPr>
          <w:p w:rsidR="00C53EC8" w:rsidRPr="0094624E" w:rsidRDefault="00C53EC8" w:rsidP="00D2347E">
            <w:pPr>
              <w:jc w:val="right"/>
              <w:rPr>
                <w:b/>
                <w:sz w:val="32"/>
                <w:szCs w:val="36"/>
              </w:rPr>
            </w:pPr>
            <w:r w:rsidRPr="0094624E">
              <w:rPr>
                <w:b/>
                <w:sz w:val="32"/>
                <w:szCs w:val="36"/>
              </w:rPr>
              <w:t>INVITATION TO BID</w:t>
            </w:r>
            <w:r w:rsidR="00D2347E" w:rsidRPr="0094624E">
              <w:rPr>
                <w:b/>
                <w:sz w:val="32"/>
                <w:szCs w:val="36"/>
              </w:rPr>
              <w:t>:</w:t>
            </w:r>
          </w:p>
        </w:tc>
        <w:tc>
          <w:tcPr>
            <w:tcW w:w="3600" w:type="dxa"/>
            <w:vAlign w:val="center"/>
          </w:tcPr>
          <w:p w:rsidR="00C53EC8" w:rsidRPr="0094624E" w:rsidRDefault="0094624E" w:rsidP="004068B1">
            <w:pPr>
              <w:rPr>
                <w:b/>
                <w:sz w:val="32"/>
                <w:szCs w:val="32"/>
              </w:rPr>
            </w:pPr>
            <w:r w:rsidRPr="0094624E">
              <w:rPr>
                <w:b/>
                <w:sz w:val="32"/>
                <w:szCs w:val="32"/>
              </w:rPr>
              <w:t>8521</w:t>
            </w:r>
          </w:p>
        </w:tc>
      </w:tr>
    </w:tbl>
    <w:p w:rsidR="00D2347E" w:rsidRDefault="00BF6E5D" w:rsidP="00D2347E">
      <w:pPr>
        <w:jc w:val="center"/>
      </w:pPr>
      <w:r>
        <w:t>For</w:t>
      </w:r>
    </w:p>
    <w:p w:rsidR="00B74B7E" w:rsidRDefault="00B74B7E" w:rsidP="00D2347E">
      <w:pPr>
        <w:jc w:val="center"/>
      </w:pPr>
    </w:p>
    <w:p w:rsidR="00E0611D" w:rsidRPr="00E0611D" w:rsidRDefault="00800BAC" w:rsidP="00D2347E">
      <w:pPr>
        <w:jc w:val="center"/>
        <w:rPr>
          <w:b/>
          <w:sz w:val="32"/>
          <w:szCs w:val="32"/>
        </w:rPr>
      </w:pPr>
      <w:r>
        <w:rPr>
          <w:b/>
          <w:sz w:val="32"/>
          <w:szCs w:val="32"/>
        </w:rPr>
        <w:t>X-RAY SYSTEM</w:t>
      </w:r>
    </w:p>
    <w:p w:rsidR="00D2347E" w:rsidRPr="007E533A" w:rsidRDefault="00D2347E" w:rsidP="00D2347E">
      <w:pPr>
        <w:jc w:val="center"/>
      </w:pPr>
    </w:p>
    <w:tbl>
      <w:tblPr>
        <w:tblW w:w="10980" w:type="dxa"/>
        <w:tblInd w:w="-342" w:type="dxa"/>
        <w:tblLook w:val="04A0" w:firstRow="1" w:lastRow="0" w:firstColumn="1" w:lastColumn="0" w:noHBand="0" w:noVBand="1"/>
      </w:tblPr>
      <w:tblGrid>
        <w:gridCol w:w="7380"/>
        <w:gridCol w:w="3600"/>
      </w:tblGrid>
      <w:tr w:rsidR="00D2347E" w:rsidRPr="009F464B" w:rsidTr="00D2347E">
        <w:tc>
          <w:tcPr>
            <w:tcW w:w="7380" w:type="dxa"/>
            <w:vAlign w:val="center"/>
          </w:tcPr>
          <w:p w:rsidR="00D2347E" w:rsidRPr="00800BAC" w:rsidRDefault="00D2347E" w:rsidP="00D2347E">
            <w:pPr>
              <w:jc w:val="right"/>
              <w:rPr>
                <w:b/>
                <w:sz w:val="28"/>
                <w:szCs w:val="28"/>
              </w:rPr>
            </w:pPr>
            <w:r w:rsidRPr="00800BAC">
              <w:rPr>
                <w:b/>
                <w:sz w:val="28"/>
                <w:szCs w:val="28"/>
              </w:rPr>
              <w:t>F.O.B DESTINATION:</w:t>
            </w:r>
          </w:p>
        </w:tc>
        <w:tc>
          <w:tcPr>
            <w:tcW w:w="3600" w:type="dxa"/>
            <w:vAlign w:val="center"/>
          </w:tcPr>
          <w:p w:rsidR="00D2347E" w:rsidRPr="00800BAC" w:rsidRDefault="00800BAC" w:rsidP="00D2347E">
            <w:pPr>
              <w:rPr>
                <w:b/>
                <w:sz w:val="28"/>
                <w:szCs w:val="28"/>
              </w:rPr>
            </w:pPr>
            <w:r w:rsidRPr="00800BAC">
              <w:rPr>
                <w:b/>
                <w:sz w:val="28"/>
                <w:szCs w:val="28"/>
              </w:rPr>
              <w:t>ELY, NEVADA</w:t>
            </w:r>
          </w:p>
        </w:tc>
      </w:tr>
    </w:tbl>
    <w:p w:rsidR="00C53EC8" w:rsidRDefault="00C53EC8" w:rsidP="00C53EC8">
      <w:pPr>
        <w:jc w:val="center"/>
        <w:rPr>
          <w:b/>
        </w:rPr>
      </w:pPr>
    </w:p>
    <w:p w:rsidR="00C53EC8" w:rsidRDefault="00C53EC8" w:rsidP="00C53EC8">
      <w:pPr>
        <w:jc w:val="center"/>
        <w:rPr>
          <w:b/>
        </w:rPr>
      </w:pPr>
    </w:p>
    <w:tbl>
      <w:tblPr>
        <w:tblW w:w="10980" w:type="dxa"/>
        <w:tblInd w:w="-342" w:type="dxa"/>
        <w:tblLook w:val="04A0" w:firstRow="1" w:lastRow="0" w:firstColumn="1" w:lastColumn="0" w:noHBand="0" w:noVBand="1"/>
      </w:tblPr>
      <w:tblGrid>
        <w:gridCol w:w="7380"/>
        <w:gridCol w:w="3600"/>
      </w:tblGrid>
      <w:tr w:rsidR="00C53EC8" w:rsidRPr="00FC4AA7" w:rsidTr="004068B1">
        <w:tc>
          <w:tcPr>
            <w:tcW w:w="7380" w:type="dxa"/>
          </w:tcPr>
          <w:p w:rsidR="00C53EC8" w:rsidRPr="00FC4AA7" w:rsidRDefault="00E0611D" w:rsidP="00E41860">
            <w:pPr>
              <w:ind w:left="4122"/>
            </w:pPr>
            <w:r w:rsidRPr="00FC4AA7">
              <w:t>Release Date:</w:t>
            </w:r>
          </w:p>
        </w:tc>
        <w:tc>
          <w:tcPr>
            <w:tcW w:w="3600" w:type="dxa"/>
          </w:tcPr>
          <w:p w:rsidR="00C53EC8" w:rsidRPr="00FC4AA7" w:rsidRDefault="00FC4AA7" w:rsidP="00C53EC8">
            <w:r w:rsidRPr="00FC4AA7">
              <w:t>January 20, 2017</w:t>
            </w:r>
          </w:p>
        </w:tc>
      </w:tr>
    </w:tbl>
    <w:p w:rsidR="00C53EC8" w:rsidRPr="00FC4AA7" w:rsidRDefault="00C53EC8" w:rsidP="00C53EC8">
      <w:pPr>
        <w:jc w:val="center"/>
        <w:rPr>
          <w:b/>
        </w:rPr>
      </w:pPr>
    </w:p>
    <w:tbl>
      <w:tblPr>
        <w:tblW w:w="10980" w:type="dxa"/>
        <w:tblInd w:w="-342" w:type="dxa"/>
        <w:tblLook w:val="04A0" w:firstRow="1" w:lastRow="0" w:firstColumn="1" w:lastColumn="0" w:noHBand="0" w:noVBand="1"/>
      </w:tblPr>
      <w:tblGrid>
        <w:gridCol w:w="7380"/>
        <w:gridCol w:w="3600"/>
      </w:tblGrid>
      <w:tr w:rsidR="00C53EC8" w:rsidRPr="00FC4AA7" w:rsidTr="00C53EC8">
        <w:tc>
          <w:tcPr>
            <w:tcW w:w="7380" w:type="dxa"/>
            <w:vAlign w:val="center"/>
          </w:tcPr>
          <w:p w:rsidR="00C53EC8" w:rsidRPr="00FC4AA7" w:rsidRDefault="00E0611D" w:rsidP="00C53EC8">
            <w:pPr>
              <w:jc w:val="right"/>
              <w:rPr>
                <w:szCs w:val="28"/>
              </w:rPr>
            </w:pPr>
            <w:r w:rsidRPr="00FC4AA7">
              <w:rPr>
                <w:szCs w:val="28"/>
              </w:rPr>
              <w:t>Deadline for Submission and Opening Date and Time:</w:t>
            </w:r>
          </w:p>
        </w:tc>
        <w:tc>
          <w:tcPr>
            <w:tcW w:w="3600" w:type="dxa"/>
            <w:vAlign w:val="center"/>
          </w:tcPr>
          <w:p w:rsidR="00C53EC8" w:rsidRPr="00FC4AA7" w:rsidRDefault="00FC4AA7" w:rsidP="004068B1">
            <w:pPr>
              <w:rPr>
                <w:b/>
                <w:szCs w:val="28"/>
              </w:rPr>
            </w:pPr>
            <w:r w:rsidRPr="00FC4AA7">
              <w:rPr>
                <w:b/>
                <w:szCs w:val="28"/>
              </w:rPr>
              <w:t>February 22,  2017</w:t>
            </w:r>
            <w:r w:rsidR="00C53EC8" w:rsidRPr="00FC4AA7">
              <w:rPr>
                <w:b/>
                <w:szCs w:val="28"/>
              </w:rPr>
              <w:t xml:space="preserve"> @ 2:00PM</w:t>
            </w:r>
          </w:p>
        </w:tc>
      </w:tr>
    </w:tbl>
    <w:p w:rsidR="009A2310" w:rsidRPr="00FC4AA7" w:rsidRDefault="009A2310" w:rsidP="009A2310">
      <w:pPr>
        <w:jc w:val="center"/>
        <w:rPr>
          <w:b/>
          <w:i/>
        </w:rPr>
      </w:pPr>
    </w:p>
    <w:p w:rsidR="009A2310" w:rsidRPr="00D2347E" w:rsidRDefault="009A2310" w:rsidP="009A2310">
      <w:pPr>
        <w:jc w:val="center"/>
        <w:rPr>
          <w:b/>
          <w:i/>
        </w:rPr>
      </w:pPr>
      <w:r w:rsidRPr="00FC4AA7">
        <w:rPr>
          <w:b/>
          <w:i/>
        </w:rPr>
        <w:t>Refer to Section 6, ITB Timeline for the complete ITB schedule</w:t>
      </w:r>
    </w:p>
    <w:p w:rsidR="009A2310" w:rsidRDefault="009A2310" w:rsidP="00C53EC8">
      <w:pPr>
        <w:jc w:val="center"/>
        <w:rPr>
          <w:b/>
        </w:rPr>
      </w:pPr>
    </w:p>
    <w:tbl>
      <w:tblPr>
        <w:tblW w:w="10980" w:type="dxa"/>
        <w:tblInd w:w="-342" w:type="dxa"/>
        <w:tblLook w:val="04A0" w:firstRow="1" w:lastRow="0" w:firstColumn="1" w:lastColumn="0" w:noHBand="0" w:noVBand="1"/>
      </w:tblPr>
      <w:tblGrid>
        <w:gridCol w:w="7380"/>
        <w:gridCol w:w="3600"/>
      </w:tblGrid>
      <w:tr w:rsidR="00C53EC8" w:rsidRPr="009F464B" w:rsidTr="00C53EC8">
        <w:tc>
          <w:tcPr>
            <w:tcW w:w="7380" w:type="dxa"/>
          </w:tcPr>
          <w:p w:rsidR="00C53EC8" w:rsidRPr="00800BAC" w:rsidRDefault="00C53EC8" w:rsidP="00E41860">
            <w:pPr>
              <w:ind w:left="4122"/>
              <w:rPr>
                <w:b/>
                <w:sz w:val="28"/>
                <w:szCs w:val="28"/>
              </w:rPr>
            </w:pPr>
            <w:r w:rsidRPr="00800BAC">
              <w:rPr>
                <w:b/>
                <w:sz w:val="28"/>
                <w:szCs w:val="28"/>
              </w:rPr>
              <w:t>REQUISITION NO.</w:t>
            </w:r>
          </w:p>
        </w:tc>
        <w:tc>
          <w:tcPr>
            <w:tcW w:w="3600" w:type="dxa"/>
          </w:tcPr>
          <w:p w:rsidR="00C53EC8" w:rsidRPr="00800BAC" w:rsidRDefault="00800BAC" w:rsidP="004068B1">
            <w:pPr>
              <w:rPr>
                <w:b/>
                <w:sz w:val="28"/>
                <w:szCs w:val="28"/>
              </w:rPr>
            </w:pPr>
            <w:r w:rsidRPr="00800BAC">
              <w:rPr>
                <w:b/>
                <w:sz w:val="28"/>
                <w:szCs w:val="28"/>
              </w:rPr>
              <w:t>440-28397</w:t>
            </w:r>
          </w:p>
        </w:tc>
      </w:tr>
    </w:tbl>
    <w:p w:rsidR="00C53EC8" w:rsidRDefault="00C53EC8" w:rsidP="00C53EC8">
      <w:pPr>
        <w:pStyle w:val="CommentText"/>
        <w:widowControl/>
        <w:tabs>
          <w:tab w:val="clear" w:pos="-720"/>
        </w:tabs>
        <w:suppressAutoHyphens w:val="0"/>
        <w:rPr>
          <w:rFonts w:ascii="Times New Roman" w:hAnsi="Times New Roman"/>
          <w:spacing w:val="0"/>
          <w:szCs w:val="24"/>
        </w:rPr>
      </w:pPr>
    </w:p>
    <w:p w:rsidR="00D2347E" w:rsidRDefault="00D2347E" w:rsidP="00C53EC8">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C53EC8" w:rsidTr="00C53EC8">
        <w:trPr>
          <w:trHeight w:val="432"/>
        </w:trPr>
        <w:tc>
          <w:tcPr>
            <w:tcW w:w="10980" w:type="dxa"/>
            <w:vAlign w:val="center"/>
          </w:tcPr>
          <w:p w:rsidR="00C53EC8" w:rsidRPr="00493CDC" w:rsidRDefault="00C53EC8" w:rsidP="00E0611D">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 xml:space="preserve">For additional information please contact: </w:t>
            </w:r>
          </w:p>
        </w:tc>
      </w:tr>
      <w:tr w:rsidR="00C53EC8" w:rsidTr="00C53EC8">
        <w:trPr>
          <w:trHeight w:val="432"/>
        </w:trPr>
        <w:tc>
          <w:tcPr>
            <w:tcW w:w="10980" w:type="dxa"/>
            <w:vAlign w:val="center"/>
          </w:tcPr>
          <w:p w:rsidR="00C53EC8" w:rsidRPr="00493CDC" w:rsidRDefault="00800BAC" w:rsidP="004068B1">
            <w:pPr>
              <w:pStyle w:val="CommentText"/>
              <w:widowControl/>
              <w:suppressAutoHyphens w:val="0"/>
              <w:jc w:val="center"/>
              <w:rPr>
                <w:rFonts w:ascii="Times New Roman" w:hAnsi="Times New Roman"/>
                <w:spacing w:val="0"/>
                <w:szCs w:val="24"/>
              </w:rPr>
            </w:pPr>
            <w:r>
              <w:rPr>
                <w:rFonts w:ascii="Times New Roman" w:hAnsi="Times New Roman"/>
                <w:spacing w:val="0"/>
                <w:szCs w:val="24"/>
              </w:rPr>
              <w:t>Teri Becker, Purchasing Officer</w:t>
            </w:r>
          </w:p>
        </w:tc>
      </w:tr>
      <w:tr w:rsidR="00C53EC8" w:rsidTr="00C53EC8">
        <w:trPr>
          <w:trHeight w:val="432"/>
        </w:trPr>
        <w:tc>
          <w:tcPr>
            <w:tcW w:w="10980" w:type="dxa"/>
            <w:vAlign w:val="center"/>
          </w:tcPr>
          <w:p w:rsidR="00C53EC8" w:rsidRPr="00493CDC" w:rsidRDefault="00C53EC8" w:rsidP="004068B1">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State of Nevada, Purchasing Division</w:t>
            </w:r>
          </w:p>
        </w:tc>
      </w:tr>
      <w:tr w:rsidR="00C53EC8" w:rsidTr="00C53EC8">
        <w:trPr>
          <w:trHeight w:val="432"/>
        </w:trPr>
        <w:tc>
          <w:tcPr>
            <w:tcW w:w="10980" w:type="dxa"/>
            <w:vAlign w:val="center"/>
          </w:tcPr>
          <w:p w:rsidR="00C53EC8" w:rsidRPr="00493CDC" w:rsidRDefault="00C53EC8" w:rsidP="004068B1">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515 E. Musser Street, Suite 30</w:t>
            </w:r>
            <w:r>
              <w:rPr>
                <w:rFonts w:ascii="Times New Roman" w:hAnsi="Times New Roman"/>
                <w:spacing w:val="0"/>
                <w:szCs w:val="24"/>
              </w:rPr>
              <w:t>0</w:t>
            </w:r>
          </w:p>
        </w:tc>
      </w:tr>
      <w:tr w:rsidR="00C53EC8" w:rsidTr="00C53EC8">
        <w:trPr>
          <w:trHeight w:val="432"/>
        </w:trPr>
        <w:tc>
          <w:tcPr>
            <w:tcW w:w="10980" w:type="dxa"/>
            <w:vAlign w:val="center"/>
          </w:tcPr>
          <w:p w:rsidR="00C53EC8" w:rsidRPr="00493CDC" w:rsidRDefault="00C53EC8" w:rsidP="004068B1">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Carson City, NV  89701</w:t>
            </w:r>
          </w:p>
        </w:tc>
      </w:tr>
      <w:tr w:rsidR="00C53EC8" w:rsidTr="00C53EC8">
        <w:trPr>
          <w:trHeight w:val="432"/>
        </w:trPr>
        <w:tc>
          <w:tcPr>
            <w:tcW w:w="10980" w:type="dxa"/>
            <w:vAlign w:val="center"/>
          </w:tcPr>
          <w:p w:rsidR="00C53EC8" w:rsidRPr="00493CDC" w:rsidRDefault="00C53EC8" w:rsidP="004068B1">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Phone:</w:t>
            </w:r>
            <w:r w:rsidRPr="00493CDC">
              <w:rPr>
                <w:rFonts w:ascii="Times New Roman" w:hAnsi="Times New Roman"/>
                <w:spacing w:val="0"/>
                <w:szCs w:val="24"/>
              </w:rPr>
              <w:tab/>
              <w:t>775-684-</w:t>
            </w:r>
            <w:r w:rsidR="00800BAC">
              <w:rPr>
                <w:rFonts w:ascii="Times New Roman" w:hAnsi="Times New Roman"/>
                <w:spacing w:val="0"/>
                <w:szCs w:val="24"/>
              </w:rPr>
              <w:t>0178</w:t>
            </w:r>
          </w:p>
        </w:tc>
      </w:tr>
      <w:tr w:rsidR="00C53EC8" w:rsidTr="00C53EC8">
        <w:trPr>
          <w:trHeight w:val="432"/>
        </w:trPr>
        <w:tc>
          <w:tcPr>
            <w:tcW w:w="10980" w:type="dxa"/>
            <w:vAlign w:val="center"/>
          </w:tcPr>
          <w:p w:rsidR="00C53EC8" w:rsidRPr="00493CDC" w:rsidRDefault="00C53EC8" w:rsidP="00800BAC">
            <w:pPr>
              <w:pStyle w:val="CommentText"/>
              <w:widowControl/>
              <w:tabs>
                <w:tab w:val="clear" w:pos="-720"/>
              </w:tabs>
              <w:suppressAutoHyphens w:val="0"/>
              <w:jc w:val="center"/>
              <w:rPr>
                <w:rFonts w:ascii="Times New Roman" w:hAnsi="Times New Roman"/>
                <w:spacing w:val="0"/>
                <w:szCs w:val="24"/>
              </w:rPr>
            </w:pPr>
            <w:r>
              <w:rPr>
                <w:rFonts w:ascii="Times New Roman" w:hAnsi="Times New Roman"/>
                <w:spacing w:val="0"/>
                <w:szCs w:val="24"/>
              </w:rPr>
              <w:t>Email address:</w:t>
            </w:r>
            <w:r>
              <w:rPr>
                <w:rFonts w:ascii="Times New Roman" w:hAnsi="Times New Roman"/>
                <w:spacing w:val="0"/>
                <w:szCs w:val="24"/>
              </w:rPr>
              <w:tab/>
            </w:r>
            <w:r>
              <w:rPr>
                <w:rFonts w:ascii="Times New Roman" w:hAnsi="Times New Roman"/>
                <w:spacing w:val="0"/>
                <w:szCs w:val="24"/>
              </w:rPr>
              <w:tab/>
            </w:r>
            <w:hyperlink r:id="rId11" w:history="1">
              <w:r w:rsidR="00800BAC" w:rsidRPr="006C4DB6">
                <w:rPr>
                  <w:rStyle w:val="Hyperlink"/>
                  <w:rFonts w:ascii="Times New Roman" w:hAnsi="Times New Roman"/>
                  <w:spacing w:val="0"/>
                  <w:szCs w:val="24"/>
                </w:rPr>
                <w:t>tbecker@admin.nv.gov</w:t>
              </w:r>
            </w:hyperlink>
          </w:p>
        </w:tc>
      </w:tr>
      <w:tr w:rsidR="00C53EC8" w:rsidTr="00C53EC8">
        <w:trPr>
          <w:trHeight w:val="432"/>
        </w:trPr>
        <w:tc>
          <w:tcPr>
            <w:tcW w:w="10980" w:type="dxa"/>
            <w:vAlign w:val="center"/>
          </w:tcPr>
          <w:p w:rsidR="00235E99" w:rsidRDefault="00235E99" w:rsidP="004068B1">
            <w:pPr>
              <w:pStyle w:val="CommentText"/>
              <w:widowControl/>
              <w:tabs>
                <w:tab w:val="clear" w:pos="-720"/>
              </w:tabs>
              <w:suppressAutoHyphens w:val="0"/>
              <w:jc w:val="center"/>
              <w:rPr>
                <w:rFonts w:ascii="Times New Roman" w:hAnsi="Times New Roman"/>
                <w:spacing w:val="0"/>
                <w:szCs w:val="24"/>
              </w:rPr>
            </w:pPr>
          </w:p>
          <w:p w:rsidR="00C53EC8" w:rsidRPr="00493CDC" w:rsidRDefault="00C53EC8" w:rsidP="004068B1">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(TTY for Deaf and Hard of Hearing:</w:t>
            </w:r>
            <w:r w:rsidRPr="00493CDC">
              <w:rPr>
                <w:rFonts w:ascii="Times New Roman" w:hAnsi="Times New Roman"/>
                <w:spacing w:val="0"/>
                <w:szCs w:val="24"/>
              </w:rPr>
              <w:tab/>
              <w:t>1-800-326-6868</w:t>
            </w:r>
          </w:p>
          <w:p w:rsidR="00C53EC8" w:rsidRPr="00493CDC" w:rsidRDefault="00C53EC8" w:rsidP="004068B1">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Ask the relay agent to dial:</w:t>
            </w:r>
            <w:r w:rsidRPr="00493CDC">
              <w:rPr>
                <w:rFonts w:ascii="Times New Roman" w:hAnsi="Times New Roman"/>
                <w:spacing w:val="0"/>
                <w:szCs w:val="24"/>
              </w:rPr>
              <w:tab/>
              <w:t>1-775-684-</w:t>
            </w:r>
            <w:r w:rsidR="00800BAC">
              <w:rPr>
                <w:rFonts w:ascii="Times New Roman" w:hAnsi="Times New Roman"/>
                <w:spacing w:val="0"/>
                <w:szCs w:val="24"/>
              </w:rPr>
              <w:t>0178</w:t>
            </w:r>
            <w:r w:rsidRPr="00493CDC">
              <w:rPr>
                <w:rFonts w:ascii="Times New Roman" w:hAnsi="Times New Roman"/>
                <w:spacing w:val="0"/>
                <w:szCs w:val="24"/>
              </w:rPr>
              <w:t>/V.)</w:t>
            </w:r>
          </w:p>
        </w:tc>
      </w:tr>
    </w:tbl>
    <w:p w:rsidR="00C53EC8" w:rsidRDefault="00C53EC8" w:rsidP="00C53EC8">
      <w:pPr>
        <w:pStyle w:val="CommentText"/>
        <w:widowControl/>
        <w:tabs>
          <w:tab w:val="clear" w:pos="-720"/>
        </w:tabs>
        <w:suppressAutoHyphens w:val="0"/>
        <w:rPr>
          <w:rFonts w:ascii="Times New Roman" w:hAnsi="Times New Roman"/>
          <w:spacing w:val="0"/>
          <w:szCs w:val="24"/>
        </w:rPr>
      </w:pPr>
    </w:p>
    <w:p w:rsidR="00C53EC8" w:rsidRDefault="00C53EC8" w:rsidP="00C53EC8">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C53EC8" w:rsidTr="004068B1">
        <w:trPr>
          <w:trHeight w:val="432"/>
        </w:trPr>
        <w:tc>
          <w:tcPr>
            <w:tcW w:w="10296" w:type="dxa"/>
            <w:vAlign w:val="center"/>
          </w:tcPr>
          <w:p w:rsidR="00C53EC8" w:rsidRPr="00493CDC" w:rsidRDefault="00C53EC8" w:rsidP="00235E99">
            <w:pPr>
              <w:pStyle w:val="CommentText"/>
              <w:widowControl/>
              <w:suppressAutoHyphens w:val="0"/>
              <w:jc w:val="center"/>
              <w:rPr>
                <w:rFonts w:ascii="Times New Roman" w:hAnsi="Times New Roman"/>
                <w:b/>
                <w:i/>
                <w:spacing w:val="0"/>
                <w:szCs w:val="24"/>
              </w:rPr>
            </w:pPr>
            <w:r w:rsidRPr="00FC4AA7">
              <w:rPr>
                <w:rFonts w:ascii="Times New Roman" w:hAnsi="Times New Roman"/>
                <w:b/>
                <w:i/>
                <w:spacing w:val="0"/>
                <w:szCs w:val="24"/>
              </w:rPr>
              <w:t xml:space="preserve">Refer to Section </w:t>
            </w:r>
            <w:r w:rsidR="00235E99" w:rsidRPr="00FC4AA7">
              <w:rPr>
                <w:rFonts w:ascii="Times New Roman" w:hAnsi="Times New Roman"/>
                <w:b/>
                <w:i/>
                <w:spacing w:val="0"/>
                <w:szCs w:val="24"/>
              </w:rPr>
              <w:t>7</w:t>
            </w:r>
            <w:r w:rsidRPr="00FC4AA7">
              <w:rPr>
                <w:rFonts w:ascii="Times New Roman" w:hAnsi="Times New Roman"/>
                <w:b/>
                <w:i/>
                <w:spacing w:val="0"/>
                <w:szCs w:val="24"/>
              </w:rPr>
              <w:t xml:space="preserve"> for instructions</w:t>
            </w:r>
            <w:r w:rsidRPr="00493CDC">
              <w:rPr>
                <w:rFonts w:ascii="Times New Roman" w:hAnsi="Times New Roman"/>
                <w:b/>
                <w:i/>
                <w:spacing w:val="0"/>
                <w:szCs w:val="24"/>
              </w:rPr>
              <w:t xml:space="preserve"> on submitting </w:t>
            </w:r>
            <w:r w:rsidR="004068B1">
              <w:rPr>
                <w:rFonts w:ascii="Times New Roman" w:hAnsi="Times New Roman"/>
                <w:b/>
                <w:i/>
                <w:spacing w:val="0"/>
                <w:szCs w:val="24"/>
              </w:rPr>
              <w:t>bids</w:t>
            </w:r>
          </w:p>
        </w:tc>
      </w:tr>
    </w:tbl>
    <w:p w:rsidR="00E41860" w:rsidRDefault="00E41860" w:rsidP="008F0FEA">
      <w:r>
        <w:br w:type="page"/>
      </w:r>
    </w:p>
    <w:p w:rsidR="00C53EC8" w:rsidRDefault="00C53EC8" w:rsidP="00C53EC8">
      <w:pPr>
        <w:pStyle w:val="CommentText"/>
        <w:widowControl/>
        <w:tabs>
          <w:tab w:val="clear" w:pos="-720"/>
        </w:tabs>
        <w:suppressAutoHyphens w:val="0"/>
        <w:rPr>
          <w:rFonts w:ascii="Times New Roman" w:hAnsi="Times New Roman"/>
          <w:spacing w:val="0"/>
          <w:szCs w:val="24"/>
        </w:rPr>
      </w:pPr>
    </w:p>
    <w:p w:rsidR="002E02FF" w:rsidRPr="005D2FB9" w:rsidRDefault="002E02FF" w:rsidP="005D2FB9">
      <w:pPr>
        <w:jc w:val="center"/>
        <w:rPr>
          <w:b/>
        </w:rPr>
      </w:pPr>
      <w:r w:rsidRPr="005D2FB9">
        <w:rPr>
          <w:b/>
        </w:rPr>
        <w:t>TABLE OF CONTENTS</w:t>
      </w:r>
    </w:p>
    <w:p w:rsidR="002E02FF" w:rsidRDefault="002E02FF" w:rsidP="008D24D6"/>
    <w:p w:rsidR="002E02FF" w:rsidRPr="004250CF" w:rsidRDefault="002E02FF" w:rsidP="008D24D6">
      <w:pPr>
        <w:rPr>
          <w:sz w:val="20"/>
          <w:szCs w:val="20"/>
        </w:rPr>
      </w:pPr>
    </w:p>
    <w:p w:rsidR="00FC4AA7" w:rsidRDefault="00CD7C92">
      <w:pPr>
        <w:pStyle w:val="TOC1"/>
        <w:rPr>
          <w:rFonts w:asciiTheme="minorHAnsi" w:eastAsiaTheme="minorEastAsia" w:hAnsiTheme="minorHAnsi" w:cstheme="minorBidi"/>
          <w:noProof/>
          <w:sz w:val="22"/>
          <w:szCs w:val="22"/>
        </w:rPr>
      </w:pPr>
      <w:r w:rsidRPr="00164A30">
        <w:rPr>
          <w:b/>
          <w:sz w:val="20"/>
          <w:szCs w:val="20"/>
        </w:rPr>
        <w:fldChar w:fldCharType="begin"/>
      </w:r>
      <w:r w:rsidR="00706888" w:rsidRPr="00164A30">
        <w:rPr>
          <w:b/>
          <w:sz w:val="20"/>
          <w:szCs w:val="20"/>
        </w:rPr>
        <w:instrText xml:space="preserve"> TOC \o "1-1" \h \z \u </w:instrText>
      </w:r>
      <w:r w:rsidRPr="00164A30">
        <w:rPr>
          <w:b/>
          <w:sz w:val="20"/>
          <w:szCs w:val="20"/>
        </w:rPr>
        <w:fldChar w:fldCharType="separate"/>
      </w:r>
      <w:hyperlink w:anchor="_Toc472600233" w:history="1">
        <w:r w:rsidR="00FC4AA7" w:rsidRPr="009B10E0">
          <w:rPr>
            <w:rStyle w:val="Hyperlink"/>
            <w:rFonts w:ascii="Times New Roman Bold" w:hAnsi="Times New Roman Bold"/>
            <w:noProof/>
          </w:rPr>
          <w:t>1.</w:t>
        </w:r>
        <w:r w:rsidR="00FC4AA7">
          <w:rPr>
            <w:rFonts w:asciiTheme="minorHAnsi" w:eastAsiaTheme="minorEastAsia" w:hAnsiTheme="minorHAnsi" w:cstheme="minorBidi"/>
            <w:noProof/>
            <w:sz w:val="22"/>
            <w:szCs w:val="22"/>
          </w:rPr>
          <w:tab/>
        </w:r>
        <w:r w:rsidR="00FC4AA7" w:rsidRPr="009B10E0">
          <w:rPr>
            <w:rStyle w:val="Hyperlink"/>
            <w:noProof/>
          </w:rPr>
          <w:t>PROJECT OVERVIEW</w:t>
        </w:r>
        <w:r w:rsidR="00FC4AA7">
          <w:rPr>
            <w:noProof/>
            <w:webHidden/>
          </w:rPr>
          <w:tab/>
        </w:r>
        <w:r w:rsidR="00FC4AA7">
          <w:rPr>
            <w:noProof/>
            <w:webHidden/>
          </w:rPr>
          <w:fldChar w:fldCharType="begin"/>
        </w:r>
        <w:r w:rsidR="00FC4AA7">
          <w:rPr>
            <w:noProof/>
            <w:webHidden/>
          </w:rPr>
          <w:instrText xml:space="preserve"> PAGEREF _Toc472600233 \h </w:instrText>
        </w:r>
        <w:r w:rsidR="00FC4AA7">
          <w:rPr>
            <w:noProof/>
            <w:webHidden/>
          </w:rPr>
        </w:r>
        <w:r w:rsidR="00FC4AA7">
          <w:rPr>
            <w:noProof/>
            <w:webHidden/>
          </w:rPr>
          <w:fldChar w:fldCharType="separate"/>
        </w:r>
        <w:r w:rsidR="00D1709C">
          <w:rPr>
            <w:noProof/>
            <w:webHidden/>
          </w:rPr>
          <w:t>3</w:t>
        </w:r>
        <w:r w:rsidR="00FC4AA7">
          <w:rPr>
            <w:noProof/>
            <w:webHidden/>
          </w:rPr>
          <w:fldChar w:fldCharType="end"/>
        </w:r>
      </w:hyperlink>
    </w:p>
    <w:p w:rsidR="00FC4AA7" w:rsidRDefault="00D1709C">
      <w:pPr>
        <w:pStyle w:val="TOC1"/>
        <w:rPr>
          <w:rFonts w:asciiTheme="minorHAnsi" w:eastAsiaTheme="minorEastAsia" w:hAnsiTheme="minorHAnsi" w:cstheme="minorBidi"/>
          <w:noProof/>
          <w:sz w:val="22"/>
          <w:szCs w:val="22"/>
        </w:rPr>
      </w:pPr>
      <w:hyperlink w:anchor="_Toc472600234" w:history="1">
        <w:r w:rsidR="00FC4AA7" w:rsidRPr="009B10E0">
          <w:rPr>
            <w:rStyle w:val="Hyperlink"/>
            <w:rFonts w:ascii="Times New Roman Bold" w:hAnsi="Times New Roman Bold"/>
            <w:bCs/>
            <w:noProof/>
          </w:rPr>
          <w:t>2.</w:t>
        </w:r>
        <w:r w:rsidR="00FC4AA7">
          <w:rPr>
            <w:rFonts w:asciiTheme="minorHAnsi" w:eastAsiaTheme="minorEastAsia" w:hAnsiTheme="minorHAnsi" w:cstheme="minorBidi"/>
            <w:noProof/>
            <w:sz w:val="22"/>
            <w:szCs w:val="22"/>
          </w:rPr>
          <w:tab/>
        </w:r>
        <w:r w:rsidR="00FC4AA7" w:rsidRPr="009B10E0">
          <w:rPr>
            <w:rStyle w:val="Hyperlink"/>
            <w:noProof/>
          </w:rPr>
          <w:t>ACRONYMS/DEFINITIONS</w:t>
        </w:r>
        <w:r w:rsidR="00FC4AA7">
          <w:rPr>
            <w:noProof/>
            <w:webHidden/>
          </w:rPr>
          <w:tab/>
        </w:r>
        <w:r w:rsidR="00FC4AA7">
          <w:rPr>
            <w:noProof/>
            <w:webHidden/>
          </w:rPr>
          <w:fldChar w:fldCharType="begin"/>
        </w:r>
        <w:r w:rsidR="00FC4AA7">
          <w:rPr>
            <w:noProof/>
            <w:webHidden/>
          </w:rPr>
          <w:instrText xml:space="preserve"> PAGEREF _Toc472600234 \h </w:instrText>
        </w:r>
        <w:r w:rsidR="00FC4AA7">
          <w:rPr>
            <w:noProof/>
            <w:webHidden/>
          </w:rPr>
        </w:r>
        <w:r w:rsidR="00FC4AA7">
          <w:rPr>
            <w:noProof/>
            <w:webHidden/>
          </w:rPr>
          <w:fldChar w:fldCharType="separate"/>
        </w:r>
        <w:r>
          <w:rPr>
            <w:noProof/>
            <w:webHidden/>
          </w:rPr>
          <w:t>3</w:t>
        </w:r>
        <w:r w:rsidR="00FC4AA7">
          <w:rPr>
            <w:noProof/>
            <w:webHidden/>
          </w:rPr>
          <w:fldChar w:fldCharType="end"/>
        </w:r>
      </w:hyperlink>
    </w:p>
    <w:p w:rsidR="00FC4AA7" w:rsidRDefault="00D1709C">
      <w:pPr>
        <w:pStyle w:val="TOC1"/>
        <w:rPr>
          <w:rFonts w:asciiTheme="minorHAnsi" w:eastAsiaTheme="minorEastAsia" w:hAnsiTheme="minorHAnsi" w:cstheme="minorBidi"/>
          <w:noProof/>
          <w:sz w:val="22"/>
          <w:szCs w:val="22"/>
        </w:rPr>
      </w:pPr>
      <w:hyperlink w:anchor="_Toc472600235" w:history="1">
        <w:r w:rsidR="00FC4AA7" w:rsidRPr="009B10E0">
          <w:rPr>
            <w:rStyle w:val="Hyperlink"/>
            <w:rFonts w:ascii="Times New Roman Bold" w:hAnsi="Times New Roman Bold"/>
            <w:noProof/>
          </w:rPr>
          <w:t>3.</w:t>
        </w:r>
        <w:r w:rsidR="00FC4AA7">
          <w:rPr>
            <w:rFonts w:asciiTheme="minorHAnsi" w:eastAsiaTheme="minorEastAsia" w:hAnsiTheme="minorHAnsi" w:cstheme="minorBidi"/>
            <w:noProof/>
            <w:sz w:val="22"/>
            <w:szCs w:val="22"/>
          </w:rPr>
          <w:tab/>
        </w:r>
        <w:r w:rsidR="00FC4AA7" w:rsidRPr="009B10E0">
          <w:rPr>
            <w:rStyle w:val="Hyperlink"/>
            <w:noProof/>
          </w:rPr>
          <w:t>ITEM SPECIFICATIONS</w:t>
        </w:r>
        <w:r w:rsidR="00FC4AA7">
          <w:rPr>
            <w:noProof/>
            <w:webHidden/>
          </w:rPr>
          <w:tab/>
        </w:r>
        <w:r w:rsidR="00FC4AA7">
          <w:rPr>
            <w:noProof/>
            <w:webHidden/>
          </w:rPr>
          <w:fldChar w:fldCharType="begin"/>
        </w:r>
        <w:r w:rsidR="00FC4AA7">
          <w:rPr>
            <w:noProof/>
            <w:webHidden/>
          </w:rPr>
          <w:instrText xml:space="preserve"> PAGEREF _Toc472600235 \h </w:instrText>
        </w:r>
        <w:r w:rsidR="00FC4AA7">
          <w:rPr>
            <w:noProof/>
            <w:webHidden/>
          </w:rPr>
        </w:r>
        <w:r w:rsidR="00FC4AA7">
          <w:rPr>
            <w:noProof/>
            <w:webHidden/>
          </w:rPr>
          <w:fldChar w:fldCharType="separate"/>
        </w:r>
        <w:r>
          <w:rPr>
            <w:noProof/>
            <w:webHidden/>
          </w:rPr>
          <w:t>6</w:t>
        </w:r>
        <w:r w:rsidR="00FC4AA7">
          <w:rPr>
            <w:noProof/>
            <w:webHidden/>
          </w:rPr>
          <w:fldChar w:fldCharType="end"/>
        </w:r>
      </w:hyperlink>
    </w:p>
    <w:p w:rsidR="00FC4AA7" w:rsidRDefault="00D1709C">
      <w:pPr>
        <w:pStyle w:val="TOC1"/>
        <w:rPr>
          <w:rFonts w:asciiTheme="minorHAnsi" w:eastAsiaTheme="minorEastAsia" w:hAnsiTheme="minorHAnsi" w:cstheme="minorBidi"/>
          <w:noProof/>
          <w:sz w:val="22"/>
          <w:szCs w:val="22"/>
        </w:rPr>
      </w:pPr>
      <w:hyperlink w:anchor="_Toc472600236" w:history="1">
        <w:r w:rsidR="00FC4AA7" w:rsidRPr="009B10E0">
          <w:rPr>
            <w:rStyle w:val="Hyperlink"/>
            <w:rFonts w:ascii="Times New Roman Bold" w:hAnsi="Times New Roman Bold"/>
            <w:noProof/>
          </w:rPr>
          <w:t>4.</w:t>
        </w:r>
        <w:r w:rsidR="00FC4AA7">
          <w:rPr>
            <w:rFonts w:asciiTheme="minorHAnsi" w:eastAsiaTheme="minorEastAsia" w:hAnsiTheme="minorHAnsi" w:cstheme="minorBidi"/>
            <w:noProof/>
            <w:sz w:val="22"/>
            <w:szCs w:val="22"/>
          </w:rPr>
          <w:tab/>
        </w:r>
        <w:r w:rsidR="00FC4AA7" w:rsidRPr="009B10E0">
          <w:rPr>
            <w:rStyle w:val="Hyperlink"/>
            <w:noProof/>
          </w:rPr>
          <w:t>FINANCIAL TERMS AND CONDITIONS</w:t>
        </w:r>
        <w:r w:rsidR="00FC4AA7">
          <w:rPr>
            <w:noProof/>
            <w:webHidden/>
          </w:rPr>
          <w:tab/>
        </w:r>
        <w:r w:rsidR="00FC4AA7">
          <w:rPr>
            <w:noProof/>
            <w:webHidden/>
          </w:rPr>
          <w:fldChar w:fldCharType="begin"/>
        </w:r>
        <w:r w:rsidR="00FC4AA7">
          <w:rPr>
            <w:noProof/>
            <w:webHidden/>
          </w:rPr>
          <w:instrText xml:space="preserve"> PAGEREF _Toc472600236 \h </w:instrText>
        </w:r>
        <w:r w:rsidR="00FC4AA7">
          <w:rPr>
            <w:noProof/>
            <w:webHidden/>
          </w:rPr>
        </w:r>
        <w:r w:rsidR="00FC4AA7">
          <w:rPr>
            <w:noProof/>
            <w:webHidden/>
          </w:rPr>
          <w:fldChar w:fldCharType="separate"/>
        </w:r>
        <w:r>
          <w:rPr>
            <w:noProof/>
            <w:webHidden/>
          </w:rPr>
          <w:t>7</w:t>
        </w:r>
        <w:r w:rsidR="00FC4AA7">
          <w:rPr>
            <w:noProof/>
            <w:webHidden/>
          </w:rPr>
          <w:fldChar w:fldCharType="end"/>
        </w:r>
      </w:hyperlink>
    </w:p>
    <w:p w:rsidR="00FC4AA7" w:rsidRDefault="00D1709C">
      <w:pPr>
        <w:pStyle w:val="TOC1"/>
        <w:rPr>
          <w:rFonts w:asciiTheme="minorHAnsi" w:eastAsiaTheme="minorEastAsia" w:hAnsiTheme="minorHAnsi" w:cstheme="minorBidi"/>
          <w:noProof/>
          <w:sz w:val="22"/>
          <w:szCs w:val="22"/>
        </w:rPr>
      </w:pPr>
      <w:hyperlink w:anchor="_Toc472600237" w:history="1">
        <w:r w:rsidR="00FC4AA7" w:rsidRPr="009B10E0">
          <w:rPr>
            <w:rStyle w:val="Hyperlink"/>
            <w:rFonts w:ascii="Times New Roman Bold" w:hAnsi="Times New Roman Bold"/>
            <w:noProof/>
          </w:rPr>
          <w:t>5.</w:t>
        </w:r>
        <w:r w:rsidR="00FC4AA7">
          <w:rPr>
            <w:rFonts w:asciiTheme="minorHAnsi" w:eastAsiaTheme="minorEastAsia" w:hAnsiTheme="minorHAnsi" w:cstheme="minorBidi"/>
            <w:noProof/>
            <w:sz w:val="22"/>
            <w:szCs w:val="22"/>
          </w:rPr>
          <w:tab/>
        </w:r>
        <w:r w:rsidR="00FC4AA7" w:rsidRPr="009B10E0">
          <w:rPr>
            <w:rStyle w:val="Hyperlink"/>
            <w:noProof/>
          </w:rPr>
          <w:t>WRITTEN QUESTIONS AND ANSWERS</w:t>
        </w:r>
        <w:r w:rsidR="00FC4AA7">
          <w:rPr>
            <w:noProof/>
            <w:webHidden/>
          </w:rPr>
          <w:tab/>
        </w:r>
        <w:r w:rsidR="00FC4AA7">
          <w:rPr>
            <w:noProof/>
            <w:webHidden/>
          </w:rPr>
          <w:fldChar w:fldCharType="begin"/>
        </w:r>
        <w:r w:rsidR="00FC4AA7">
          <w:rPr>
            <w:noProof/>
            <w:webHidden/>
          </w:rPr>
          <w:instrText xml:space="preserve"> PAGEREF _Toc472600237 \h </w:instrText>
        </w:r>
        <w:r w:rsidR="00FC4AA7">
          <w:rPr>
            <w:noProof/>
            <w:webHidden/>
          </w:rPr>
        </w:r>
        <w:r w:rsidR="00FC4AA7">
          <w:rPr>
            <w:noProof/>
            <w:webHidden/>
          </w:rPr>
          <w:fldChar w:fldCharType="separate"/>
        </w:r>
        <w:r>
          <w:rPr>
            <w:noProof/>
            <w:webHidden/>
          </w:rPr>
          <w:t>8</w:t>
        </w:r>
        <w:r w:rsidR="00FC4AA7">
          <w:rPr>
            <w:noProof/>
            <w:webHidden/>
          </w:rPr>
          <w:fldChar w:fldCharType="end"/>
        </w:r>
      </w:hyperlink>
    </w:p>
    <w:p w:rsidR="00FC4AA7" w:rsidRDefault="00D1709C">
      <w:pPr>
        <w:pStyle w:val="TOC1"/>
        <w:rPr>
          <w:rFonts w:asciiTheme="minorHAnsi" w:eastAsiaTheme="minorEastAsia" w:hAnsiTheme="minorHAnsi" w:cstheme="minorBidi"/>
          <w:noProof/>
          <w:sz w:val="22"/>
          <w:szCs w:val="22"/>
        </w:rPr>
      </w:pPr>
      <w:hyperlink w:anchor="_Toc472600238" w:history="1">
        <w:r w:rsidR="00FC4AA7" w:rsidRPr="009B10E0">
          <w:rPr>
            <w:rStyle w:val="Hyperlink"/>
            <w:rFonts w:ascii="Times New Roman Bold" w:hAnsi="Times New Roman Bold"/>
            <w:bCs/>
            <w:noProof/>
          </w:rPr>
          <w:t>6.</w:t>
        </w:r>
        <w:r w:rsidR="00FC4AA7">
          <w:rPr>
            <w:rFonts w:asciiTheme="minorHAnsi" w:eastAsiaTheme="minorEastAsia" w:hAnsiTheme="minorHAnsi" w:cstheme="minorBidi"/>
            <w:noProof/>
            <w:sz w:val="22"/>
            <w:szCs w:val="22"/>
          </w:rPr>
          <w:tab/>
        </w:r>
        <w:r w:rsidR="00FC4AA7" w:rsidRPr="009B10E0">
          <w:rPr>
            <w:rStyle w:val="Hyperlink"/>
            <w:noProof/>
          </w:rPr>
          <w:t>ITB TIMELINE</w:t>
        </w:r>
        <w:r w:rsidR="00FC4AA7">
          <w:rPr>
            <w:noProof/>
            <w:webHidden/>
          </w:rPr>
          <w:tab/>
        </w:r>
        <w:r w:rsidR="00FC4AA7">
          <w:rPr>
            <w:noProof/>
            <w:webHidden/>
          </w:rPr>
          <w:fldChar w:fldCharType="begin"/>
        </w:r>
        <w:r w:rsidR="00FC4AA7">
          <w:rPr>
            <w:noProof/>
            <w:webHidden/>
          </w:rPr>
          <w:instrText xml:space="preserve"> PAGEREF _Toc472600238 \h </w:instrText>
        </w:r>
        <w:r w:rsidR="00FC4AA7">
          <w:rPr>
            <w:noProof/>
            <w:webHidden/>
          </w:rPr>
        </w:r>
        <w:r w:rsidR="00FC4AA7">
          <w:rPr>
            <w:noProof/>
            <w:webHidden/>
          </w:rPr>
          <w:fldChar w:fldCharType="separate"/>
        </w:r>
        <w:r>
          <w:rPr>
            <w:noProof/>
            <w:webHidden/>
          </w:rPr>
          <w:t>8</w:t>
        </w:r>
        <w:r w:rsidR="00FC4AA7">
          <w:rPr>
            <w:noProof/>
            <w:webHidden/>
          </w:rPr>
          <w:fldChar w:fldCharType="end"/>
        </w:r>
      </w:hyperlink>
    </w:p>
    <w:p w:rsidR="00FC4AA7" w:rsidRDefault="00D1709C">
      <w:pPr>
        <w:pStyle w:val="TOC1"/>
        <w:rPr>
          <w:rFonts w:asciiTheme="minorHAnsi" w:eastAsiaTheme="minorEastAsia" w:hAnsiTheme="minorHAnsi" w:cstheme="minorBidi"/>
          <w:noProof/>
          <w:sz w:val="22"/>
          <w:szCs w:val="22"/>
        </w:rPr>
      </w:pPr>
      <w:hyperlink w:anchor="_Toc472600239" w:history="1">
        <w:r w:rsidR="00FC4AA7" w:rsidRPr="009B10E0">
          <w:rPr>
            <w:rStyle w:val="Hyperlink"/>
            <w:rFonts w:ascii="Times New Roman Bold" w:hAnsi="Times New Roman Bold"/>
            <w:bCs/>
            <w:noProof/>
          </w:rPr>
          <w:t>7.</w:t>
        </w:r>
        <w:r w:rsidR="00FC4AA7">
          <w:rPr>
            <w:rFonts w:asciiTheme="minorHAnsi" w:eastAsiaTheme="minorEastAsia" w:hAnsiTheme="minorHAnsi" w:cstheme="minorBidi"/>
            <w:noProof/>
            <w:sz w:val="22"/>
            <w:szCs w:val="22"/>
          </w:rPr>
          <w:tab/>
        </w:r>
        <w:r w:rsidR="00FC4AA7" w:rsidRPr="009B10E0">
          <w:rPr>
            <w:rStyle w:val="Hyperlink"/>
            <w:noProof/>
          </w:rPr>
          <w:t>BID SUBMISSION REQUIREMENTS, FORMAT AND CONTENT</w:t>
        </w:r>
        <w:r w:rsidR="00FC4AA7">
          <w:rPr>
            <w:noProof/>
            <w:webHidden/>
          </w:rPr>
          <w:tab/>
        </w:r>
        <w:r w:rsidR="00FC4AA7">
          <w:rPr>
            <w:noProof/>
            <w:webHidden/>
          </w:rPr>
          <w:fldChar w:fldCharType="begin"/>
        </w:r>
        <w:r w:rsidR="00FC4AA7">
          <w:rPr>
            <w:noProof/>
            <w:webHidden/>
          </w:rPr>
          <w:instrText xml:space="preserve"> PAGEREF _Toc472600239 \h </w:instrText>
        </w:r>
        <w:r w:rsidR="00FC4AA7">
          <w:rPr>
            <w:noProof/>
            <w:webHidden/>
          </w:rPr>
        </w:r>
        <w:r w:rsidR="00FC4AA7">
          <w:rPr>
            <w:noProof/>
            <w:webHidden/>
          </w:rPr>
          <w:fldChar w:fldCharType="separate"/>
        </w:r>
        <w:r>
          <w:rPr>
            <w:noProof/>
            <w:webHidden/>
          </w:rPr>
          <w:t>8</w:t>
        </w:r>
        <w:r w:rsidR="00FC4AA7">
          <w:rPr>
            <w:noProof/>
            <w:webHidden/>
          </w:rPr>
          <w:fldChar w:fldCharType="end"/>
        </w:r>
      </w:hyperlink>
    </w:p>
    <w:p w:rsidR="00FC4AA7" w:rsidRDefault="00D1709C">
      <w:pPr>
        <w:pStyle w:val="TOC1"/>
        <w:rPr>
          <w:rFonts w:asciiTheme="minorHAnsi" w:eastAsiaTheme="minorEastAsia" w:hAnsiTheme="minorHAnsi" w:cstheme="minorBidi"/>
          <w:noProof/>
          <w:sz w:val="22"/>
          <w:szCs w:val="22"/>
        </w:rPr>
      </w:pPr>
      <w:hyperlink w:anchor="_Toc472600240" w:history="1">
        <w:r w:rsidR="00FC4AA7" w:rsidRPr="009B10E0">
          <w:rPr>
            <w:rStyle w:val="Hyperlink"/>
            <w:rFonts w:ascii="Times New Roman Bold" w:hAnsi="Times New Roman Bold"/>
            <w:noProof/>
          </w:rPr>
          <w:t>8.</w:t>
        </w:r>
        <w:r w:rsidR="00FC4AA7">
          <w:rPr>
            <w:rFonts w:asciiTheme="minorHAnsi" w:eastAsiaTheme="minorEastAsia" w:hAnsiTheme="minorHAnsi" w:cstheme="minorBidi"/>
            <w:noProof/>
            <w:sz w:val="22"/>
            <w:szCs w:val="22"/>
          </w:rPr>
          <w:tab/>
        </w:r>
        <w:r w:rsidR="00FC4AA7" w:rsidRPr="009B10E0">
          <w:rPr>
            <w:rStyle w:val="Hyperlink"/>
            <w:noProof/>
          </w:rPr>
          <w:t>BID SOLICITATION, EVALUATION AND AWARD PROCESS</w:t>
        </w:r>
        <w:r w:rsidR="00FC4AA7">
          <w:rPr>
            <w:noProof/>
            <w:webHidden/>
          </w:rPr>
          <w:tab/>
        </w:r>
        <w:r w:rsidR="00FC4AA7">
          <w:rPr>
            <w:noProof/>
            <w:webHidden/>
          </w:rPr>
          <w:fldChar w:fldCharType="begin"/>
        </w:r>
        <w:r w:rsidR="00FC4AA7">
          <w:rPr>
            <w:noProof/>
            <w:webHidden/>
          </w:rPr>
          <w:instrText xml:space="preserve"> PAGEREF _Toc472600240 \h </w:instrText>
        </w:r>
        <w:r w:rsidR="00FC4AA7">
          <w:rPr>
            <w:noProof/>
            <w:webHidden/>
          </w:rPr>
        </w:r>
        <w:r w:rsidR="00FC4AA7">
          <w:rPr>
            <w:noProof/>
            <w:webHidden/>
          </w:rPr>
          <w:fldChar w:fldCharType="separate"/>
        </w:r>
        <w:r>
          <w:rPr>
            <w:noProof/>
            <w:webHidden/>
          </w:rPr>
          <w:t>10</w:t>
        </w:r>
        <w:r w:rsidR="00FC4AA7">
          <w:rPr>
            <w:noProof/>
            <w:webHidden/>
          </w:rPr>
          <w:fldChar w:fldCharType="end"/>
        </w:r>
      </w:hyperlink>
    </w:p>
    <w:p w:rsidR="00FC4AA7" w:rsidRDefault="00D1709C">
      <w:pPr>
        <w:pStyle w:val="TOC1"/>
        <w:rPr>
          <w:rFonts w:asciiTheme="minorHAnsi" w:eastAsiaTheme="minorEastAsia" w:hAnsiTheme="minorHAnsi" w:cstheme="minorBidi"/>
          <w:noProof/>
          <w:sz w:val="22"/>
          <w:szCs w:val="22"/>
        </w:rPr>
      </w:pPr>
      <w:hyperlink w:anchor="_Toc472600241" w:history="1">
        <w:r w:rsidR="00FC4AA7" w:rsidRPr="009B10E0">
          <w:rPr>
            <w:rStyle w:val="Hyperlink"/>
            <w:rFonts w:ascii="Times New Roman Bold" w:hAnsi="Times New Roman Bold"/>
            <w:noProof/>
          </w:rPr>
          <w:t>9.</w:t>
        </w:r>
        <w:r w:rsidR="00FC4AA7">
          <w:rPr>
            <w:rFonts w:asciiTheme="minorHAnsi" w:eastAsiaTheme="minorEastAsia" w:hAnsiTheme="minorHAnsi" w:cstheme="minorBidi"/>
            <w:noProof/>
            <w:sz w:val="22"/>
            <w:szCs w:val="22"/>
          </w:rPr>
          <w:tab/>
        </w:r>
        <w:r w:rsidR="00FC4AA7" w:rsidRPr="009B10E0">
          <w:rPr>
            <w:rStyle w:val="Hyperlink"/>
            <w:noProof/>
          </w:rPr>
          <w:t>TERMS AND CONDITIONS FOR PURCHASE OF GOODS</w:t>
        </w:r>
        <w:r w:rsidR="00FC4AA7">
          <w:rPr>
            <w:noProof/>
            <w:webHidden/>
          </w:rPr>
          <w:tab/>
        </w:r>
        <w:r w:rsidR="00FC4AA7">
          <w:rPr>
            <w:noProof/>
            <w:webHidden/>
          </w:rPr>
          <w:fldChar w:fldCharType="begin"/>
        </w:r>
        <w:r w:rsidR="00FC4AA7">
          <w:rPr>
            <w:noProof/>
            <w:webHidden/>
          </w:rPr>
          <w:instrText xml:space="preserve"> PAGEREF _Toc472600241 \h </w:instrText>
        </w:r>
        <w:r w:rsidR="00FC4AA7">
          <w:rPr>
            <w:noProof/>
            <w:webHidden/>
          </w:rPr>
        </w:r>
        <w:r w:rsidR="00FC4AA7">
          <w:rPr>
            <w:noProof/>
            <w:webHidden/>
          </w:rPr>
          <w:fldChar w:fldCharType="separate"/>
        </w:r>
        <w:r>
          <w:rPr>
            <w:noProof/>
            <w:webHidden/>
          </w:rPr>
          <w:t>12</w:t>
        </w:r>
        <w:r w:rsidR="00FC4AA7">
          <w:rPr>
            <w:noProof/>
            <w:webHidden/>
          </w:rPr>
          <w:fldChar w:fldCharType="end"/>
        </w:r>
      </w:hyperlink>
    </w:p>
    <w:p w:rsidR="00FC4AA7" w:rsidRDefault="00D1709C">
      <w:pPr>
        <w:pStyle w:val="TOC1"/>
        <w:rPr>
          <w:rFonts w:asciiTheme="minorHAnsi" w:eastAsiaTheme="minorEastAsia" w:hAnsiTheme="minorHAnsi" w:cstheme="minorBidi"/>
          <w:noProof/>
          <w:sz w:val="22"/>
          <w:szCs w:val="22"/>
        </w:rPr>
      </w:pPr>
      <w:hyperlink w:anchor="_Toc472600242" w:history="1">
        <w:r w:rsidR="00FC4AA7" w:rsidRPr="009B10E0">
          <w:rPr>
            <w:rStyle w:val="Hyperlink"/>
            <w:rFonts w:ascii="Times New Roman Bold" w:hAnsi="Times New Roman Bold"/>
            <w:bCs/>
            <w:noProof/>
          </w:rPr>
          <w:t>10.</w:t>
        </w:r>
        <w:r w:rsidR="00FC4AA7">
          <w:rPr>
            <w:rFonts w:asciiTheme="minorHAnsi" w:eastAsiaTheme="minorEastAsia" w:hAnsiTheme="minorHAnsi" w:cstheme="minorBidi"/>
            <w:noProof/>
            <w:sz w:val="22"/>
            <w:szCs w:val="22"/>
          </w:rPr>
          <w:tab/>
        </w:r>
        <w:r w:rsidR="00FC4AA7" w:rsidRPr="009B10E0">
          <w:rPr>
            <w:rStyle w:val="Hyperlink"/>
            <w:noProof/>
          </w:rPr>
          <w:t>SUBMISSION CHECKLIST</w:t>
        </w:r>
        <w:r w:rsidR="00FC4AA7">
          <w:rPr>
            <w:noProof/>
            <w:webHidden/>
          </w:rPr>
          <w:tab/>
        </w:r>
        <w:r w:rsidR="00FC4AA7">
          <w:rPr>
            <w:noProof/>
            <w:webHidden/>
          </w:rPr>
          <w:fldChar w:fldCharType="begin"/>
        </w:r>
        <w:r w:rsidR="00FC4AA7">
          <w:rPr>
            <w:noProof/>
            <w:webHidden/>
          </w:rPr>
          <w:instrText xml:space="preserve"> PAGEREF _Toc472600242 \h </w:instrText>
        </w:r>
        <w:r w:rsidR="00FC4AA7">
          <w:rPr>
            <w:noProof/>
            <w:webHidden/>
          </w:rPr>
        </w:r>
        <w:r w:rsidR="00FC4AA7">
          <w:rPr>
            <w:noProof/>
            <w:webHidden/>
          </w:rPr>
          <w:fldChar w:fldCharType="separate"/>
        </w:r>
        <w:r>
          <w:rPr>
            <w:noProof/>
            <w:webHidden/>
          </w:rPr>
          <w:t>22</w:t>
        </w:r>
        <w:r w:rsidR="00FC4AA7">
          <w:rPr>
            <w:noProof/>
            <w:webHidden/>
          </w:rPr>
          <w:fldChar w:fldCharType="end"/>
        </w:r>
      </w:hyperlink>
    </w:p>
    <w:p w:rsidR="00FC4AA7" w:rsidRDefault="00D1709C">
      <w:pPr>
        <w:pStyle w:val="TOC1"/>
        <w:rPr>
          <w:rFonts w:asciiTheme="minorHAnsi" w:eastAsiaTheme="minorEastAsia" w:hAnsiTheme="minorHAnsi" w:cstheme="minorBidi"/>
          <w:noProof/>
          <w:sz w:val="22"/>
          <w:szCs w:val="22"/>
        </w:rPr>
      </w:pPr>
      <w:hyperlink w:anchor="_Toc472600243" w:history="1">
        <w:r w:rsidR="00FC4AA7" w:rsidRPr="009B10E0">
          <w:rPr>
            <w:rStyle w:val="Hyperlink"/>
            <w:b/>
            <w:noProof/>
          </w:rPr>
          <w:t>ATTACHMENT A – VENDOR INFORMATION SHEET FOR ITB 8521</w:t>
        </w:r>
        <w:r w:rsidR="00FC4AA7">
          <w:rPr>
            <w:noProof/>
            <w:webHidden/>
          </w:rPr>
          <w:tab/>
        </w:r>
        <w:r w:rsidR="00FC4AA7">
          <w:rPr>
            <w:noProof/>
            <w:webHidden/>
          </w:rPr>
          <w:fldChar w:fldCharType="begin"/>
        </w:r>
        <w:r w:rsidR="00FC4AA7">
          <w:rPr>
            <w:noProof/>
            <w:webHidden/>
          </w:rPr>
          <w:instrText xml:space="preserve"> PAGEREF _Toc472600243 \h </w:instrText>
        </w:r>
        <w:r w:rsidR="00FC4AA7">
          <w:rPr>
            <w:noProof/>
            <w:webHidden/>
          </w:rPr>
        </w:r>
        <w:r w:rsidR="00FC4AA7">
          <w:rPr>
            <w:noProof/>
            <w:webHidden/>
          </w:rPr>
          <w:fldChar w:fldCharType="separate"/>
        </w:r>
        <w:r>
          <w:rPr>
            <w:noProof/>
            <w:webHidden/>
          </w:rPr>
          <w:t>23</w:t>
        </w:r>
        <w:r w:rsidR="00FC4AA7">
          <w:rPr>
            <w:noProof/>
            <w:webHidden/>
          </w:rPr>
          <w:fldChar w:fldCharType="end"/>
        </w:r>
      </w:hyperlink>
    </w:p>
    <w:p w:rsidR="00FC4AA7" w:rsidRDefault="00D1709C">
      <w:pPr>
        <w:pStyle w:val="TOC1"/>
        <w:rPr>
          <w:rFonts w:asciiTheme="minorHAnsi" w:eastAsiaTheme="minorEastAsia" w:hAnsiTheme="minorHAnsi" w:cstheme="minorBidi"/>
          <w:noProof/>
          <w:sz w:val="22"/>
          <w:szCs w:val="22"/>
        </w:rPr>
      </w:pPr>
      <w:hyperlink w:anchor="_Toc472600244" w:history="1">
        <w:r w:rsidR="00FC4AA7" w:rsidRPr="009B10E0">
          <w:rPr>
            <w:rStyle w:val="Hyperlink"/>
            <w:b/>
            <w:noProof/>
          </w:rPr>
          <w:t>ATTACHMENT B – FINANCIAL AND DELIVERY TERMS AND CONDITIONS</w:t>
        </w:r>
        <w:r w:rsidR="00FC4AA7">
          <w:rPr>
            <w:noProof/>
            <w:webHidden/>
          </w:rPr>
          <w:tab/>
        </w:r>
        <w:r w:rsidR="00FC4AA7">
          <w:rPr>
            <w:noProof/>
            <w:webHidden/>
          </w:rPr>
          <w:fldChar w:fldCharType="begin"/>
        </w:r>
        <w:r w:rsidR="00FC4AA7">
          <w:rPr>
            <w:noProof/>
            <w:webHidden/>
          </w:rPr>
          <w:instrText xml:space="preserve"> PAGEREF _Toc472600244 \h </w:instrText>
        </w:r>
        <w:r w:rsidR="00FC4AA7">
          <w:rPr>
            <w:noProof/>
            <w:webHidden/>
          </w:rPr>
        </w:r>
        <w:r w:rsidR="00FC4AA7">
          <w:rPr>
            <w:noProof/>
            <w:webHidden/>
          </w:rPr>
          <w:fldChar w:fldCharType="separate"/>
        </w:r>
        <w:r>
          <w:rPr>
            <w:noProof/>
            <w:webHidden/>
          </w:rPr>
          <w:t>25</w:t>
        </w:r>
        <w:r w:rsidR="00FC4AA7">
          <w:rPr>
            <w:noProof/>
            <w:webHidden/>
          </w:rPr>
          <w:fldChar w:fldCharType="end"/>
        </w:r>
      </w:hyperlink>
    </w:p>
    <w:p w:rsidR="00FC4AA7" w:rsidRDefault="00D1709C">
      <w:pPr>
        <w:pStyle w:val="TOC1"/>
        <w:rPr>
          <w:rFonts w:asciiTheme="minorHAnsi" w:eastAsiaTheme="minorEastAsia" w:hAnsiTheme="minorHAnsi" w:cstheme="minorBidi"/>
          <w:noProof/>
          <w:sz w:val="22"/>
          <w:szCs w:val="22"/>
        </w:rPr>
      </w:pPr>
      <w:hyperlink w:anchor="_Toc472600245" w:history="1">
        <w:r w:rsidR="00FC4AA7" w:rsidRPr="009B10E0">
          <w:rPr>
            <w:rStyle w:val="Hyperlink"/>
            <w:b/>
            <w:noProof/>
          </w:rPr>
          <w:t>ATTACHMENT C – ITEM SPECIFICATIONS</w:t>
        </w:r>
        <w:r w:rsidR="00FC4AA7">
          <w:rPr>
            <w:noProof/>
            <w:webHidden/>
          </w:rPr>
          <w:tab/>
        </w:r>
        <w:r w:rsidR="00FC4AA7">
          <w:rPr>
            <w:noProof/>
            <w:webHidden/>
          </w:rPr>
          <w:fldChar w:fldCharType="begin"/>
        </w:r>
        <w:r w:rsidR="00FC4AA7">
          <w:rPr>
            <w:noProof/>
            <w:webHidden/>
          </w:rPr>
          <w:instrText xml:space="preserve"> PAGEREF _Toc472600245 \h </w:instrText>
        </w:r>
        <w:r w:rsidR="00FC4AA7">
          <w:rPr>
            <w:noProof/>
            <w:webHidden/>
          </w:rPr>
        </w:r>
        <w:r w:rsidR="00FC4AA7">
          <w:rPr>
            <w:noProof/>
            <w:webHidden/>
          </w:rPr>
          <w:fldChar w:fldCharType="separate"/>
        </w:r>
        <w:r>
          <w:rPr>
            <w:noProof/>
            <w:webHidden/>
          </w:rPr>
          <w:t>26</w:t>
        </w:r>
        <w:r w:rsidR="00FC4AA7">
          <w:rPr>
            <w:noProof/>
            <w:webHidden/>
          </w:rPr>
          <w:fldChar w:fldCharType="end"/>
        </w:r>
      </w:hyperlink>
    </w:p>
    <w:p w:rsidR="00FC4AA7" w:rsidRDefault="00D1709C">
      <w:pPr>
        <w:pStyle w:val="TOC1"/>
        <w:rPr>
          <w:rFonts w:asciiTheme="minorHAnsi" w:eastAsiaTheme="minorEastAsia" w:hAnsiTheme="minorHAnsi" w:cstheme="minorBidi"/>
          <w:noProof/>
          <w:sz w:val="22"/>
          <w:szCs w:val="22"/>
        </w:rPr>
      </w:pPr>
      <w:hyperlink w:anchor="_Toc472600246" w:history="1">
        <w:r w:rsidR="00FC4AA7" w:rsidRPr="009B10E0">
          <w:rPr>
            <w:rStyle w:val="Hyperlink"/>
            <w:b/>
            <w:noProof/>
          </w:rPr>
          <w:t>ATTACHMENT D – VENDOR AUTHORIZATION AND CERTIFICATIONS</w:t>
        </w:r>
        <w:r w:rsidR="00FC4AA7">
          <w:rPr>
            <w:noProof/>
            <w:webHidden/>
          </w:rPr>
          <w:tab/>
        </w:r>
        <w:r w:rsidR="00FC4AA7">
          <w:rPr>
            <w:noProof/>
            <w:webHidden/>
          </w:rPr>
          <w:fldChar w:fldCharType="begin"/>
        </w:r>
        <w:r w:rsidR="00FC4AA7">
          <w:rPr>
            <w:noProof/>
            <w:webHidden/>
          </w:rPr>
          <w:instrText xml:space="preserve"> PAGEREF _Toc472600246 \h </w:instrText>
        </w:r>
        <w:r w:rsidR="00FC4AA7">
          <w:rPr>
            <w:noProof/>
            <w:webHidden/>
          </w:rPr>
        </w:r>
        <w:r w:rsidR="00FC4AA7">
          <w:rPr>
            <w:noProof/>
            <w:webHidden/>
          </w:rPr>
          <w:fldChar w:fldCharType="separate"/>
        </w:r>
        <w:r>
          <w:rPr>
            <w:noProof/>
            <w:webHidden/>
          </w:rPr>
          <w:t>29</w:t>
        </w:r>
        <w:r w:rsidR="00FC4AA7">
          <w:rPr>
            <w:noProof/>
            <w:webHidden/>
          </w:rPr>
          <w:fldChar w:fldCharType="end"/>
        </w:r>
      </w:hyperlink>
    </w:p>
    <w:p w:rsidR="00FC4AA7" w:rsidRDefault="00D1709C">
      <w:pPr>
        <w:pStyle w:val="TOC1"/>
        <w:rPr>
          <w:rFonts w:asciiTheme="minorHAnsi" w:eastAsiaTheme="minorEastAsia" w:hAnsiTheme="minorHAnsi" w:cstheme="minorBidi"/>
          <w:noProof/>
          <w:sz w:val="22"/>
          <w:szCs w:val="22"/>
        </w:rPr>
      </w:pPr>
      <w:hyperlink w:anchor="_Toc472600247" w:history="1">
        <w:r w:rsidR="00FC4AA7" w:rsidRPr="009B10E0">
          <w:rPr>
            <w:rStyle w:val="Hyperlink"/>
            <w:b/>
            <w:noProof/>
          </w:rPr>
          <w:t>ATTACHMENT E – CERTIFICATION OF COMPLIANCE</w:t>
        </w:r>
        <w:r w:rsidR="00FC4AA7">
          <w:rPr>
            <w:noProof/>
            <w:webHidden/>
          </w:rPr>
          <w:tab/>
        </w:r>
        <w:r w:rsidR="00FC4AA7">
          <w:rPr>
            <w:noProof/>
            <w:webHidden/>
          </w:rPr>
          <w:fldChar w:fldCharType="begin"/>
        </w:r>
        <w:r w:rsidR="00FC4AA7">
          <w:rPr>
            <w:noProof/>
            <w:webHidden/>
          </w:rPr>
          <w:instrText xml:space="preserve"> PAGEREF _Toc472600247 \h </w:instrText>
        </w:r>
        <w:r w:rsidR="00FC4AA7">
          <w:rPr>
            <w:noProof/>
            <w:webHidden/>
          </w:rPr>
        </w:r>
        <w:r w:rsidR="00FC4AA7">
          <w:rPr>
            <w:noProof/>
            <w:webHidden/>
          </w:rPr>
          <w:fldChar w:fldCharType="separate"/>
        </w:r>
        <w:r>
          <w:rPr>
            <w:noProof/>
            <w:webHidden/>
          </w:rPr>
          <w:t>30</w:t>
        </w:r>
        <w:r w:rsidR="00FC4AA7">
          <w:rPr>
            <w:noProof/>
            <w:webHidden/>
          </w:rPr>
          <w:fldChar w:fldCharType="end"/>
        </w:r>
      </w:hyperlink>
    </w:p>
    <w:p w:rsidR="002E02FF" w:rsidRPr="00502919" w:rsidRDefault="00CD7C92" w:rsidP="008D24D6">
      <w:r w:rsidRPr="00164A30">
        <w:rPr>
          <w:b/>
          <w:sz w:val="20"/>
          <w:szCs w:val="20"/>
        </w:rPr>
        <w:fldChar w:fldCharType="end"/>
      </w:r>
    </w:p>
    <w:p w:rsidR="002E02FF" w:rsidRPr="00502919" w:rsidRDefault="002E02FF" w:rsidP="008D24D6"/>
    <w:p w:rsidR="00D25A3B" w:rsidRPr="00502919" w:rsidRDefault="00D25A3B" w:rsidP="00233914">
      <w:pPr>
        <w:jc w:val="both"/>
      </w:pPr>
    </w:p>
    <w:p w:rsidR="00260E27" w:rsidRDefault="00260E27">
      <w:pPr>
        <w:rPr>
          <w:b/>
        </w:rPr>
      </w:pPr>
      <w:r>
        <w:rPr>
          <w:b/>
        </w:rPr>
        <w:br w:type="page"/>
      </w:r>
    </w:p>
    <w:p w:rsidR="00260E27" w:rsidRDefault="00260E27" w:rsidP="00233914">
      <w:pPr>
        <w:jc w:val="both"/>
        <w:rPr>
          <w:b/>
        </w:rPr>
      </w:pPr>
    </w:p>
    <w:p w:rsidR="0070533E" w:rsidRPr="00D25A3B" w:rsidRDefault="0070533E" w:rsidP="0070533E">
      <w:pPr>
        <w:pBdr>
          <w:top w:val="single" w:sz="4" w:space="1" w:color="auto"/>
          <w:left w:val="single" w:sz="4" w:space="1" w:color="auto"/>
          <w:bottom w:val="single" w:sz="4" w:space="1" w:color="auto"/>
          <w:right w:val="single" w:sz="4" w:space="4" w:color="auto"/>
        </w:pBdr>
        <w:jc w:val="both"/>
        <w:rPr>
          <w:b/>
        </w:rPr>
      </w:pPr>
      <w:r>
        <w:rPr>
          <w:b/>
        </w:rPr>
        <w:t>Prospective vendors are advised to review Nevada’s ethical standards requirements, including but not limited to, NRS 281A</w:t>
      </w:r>
      <w:r w:rsidR="00E72E56">
        <w:rPr>
          <w:b/>
        </w:rPr>
        <w:t>.</w:t>
      </w:r>
    </w:p>
    <w:p w:rsidR="002E02FF" w:rsidRDefault="002E02FF" w:rsidP="008D24D6"/>
    <w:p w:rsidR="00CB2716" w:rsidRDefault="00CB2716" w:rsidP="008D24D6"/>
    <w:p w:rsidR="002E02FF" w:rsidRPr="008D24D6" w:rsidRDefault="00A335D7" w:rsidP="007319BB">
      <w:pPr>
        <w:pStyle w:val="Heading1"/>
      </w:pPr>
      <w:bookmarkStart w:id="0" w:name="_Toc472600233"/>
      <w:r>
        <w:t xml:space="preserve">PROJECT </w:t>
      </w:r>
      <w:r w:rsidR="004661A4" w:rsidRPr="005D2FB9">
        <w:t>OVERVIEW</w:t>
      </w:r>
      <w:bookmarkEnd w:id="0"/>
    </w:p>
    <w:p w:rsidR="003426BB" w:rsidRDefault="003426BB" w:rsidP="003426BB">
      <w:pPr>
        <w:jc w:val="both"/>
      </w:pPr>
    </w:p>
    <w:p w:rsidR="00D035FB" w:rsidRPr="00FC4AA7" w:rsidRDefault="00D035FB" w:rsidP="00D035FB">
      <w:pPr>
        <w:tabs>
          <w:tab w:val="left" w:pos="630"/>
        </w:tabs>
        <w:ind w:left="720"/>
        <w:jc w:val="both"/>
        <w:rPr>
          <w:bCs/>
        </w:rPr>
      </w:pPr>
      <w:r>
        <w:rPr>
          <w:color w:val="000000"/>
        </w:rPr>
        <w:t xml:space="preserve">The State of Nevada, Purchasing Division, on behalf of the Nevada Department of Corrections, Ely State Prison, is seeking bids from responsible vendors for </w:t>
      </w:r>
      <w:r w:rsidR="00362009">
        <w:rPr>
          <w:color w:val="000000"/>
        </w:rPr>
        <w:t xml:space="preserve">a Merry </w:t>
      </w:r>
      <w:r>
        <w:rPr>
          <w:color w:val="000000"/>
        </w:rPr>
        <w:t>X-Ray</w:t>
      </w:r>
      <w:r w:rsidR="00362009">
        <w:rPr>
          <w:color w:val="000000"/>
        </w:rPr>
        <w:t xml:space="preserve"> Integrity 1000 FT</w:t>
      </w:r>
      <w:r>
        <w:rPr>
          <w:color w:val="000000"/>
        </w:rPr>
        <w:t xml:space="preserve"> </w:t>
      </w:r>
      <w:r w:rsidRPr="00FC4AA7">
        <w:rPr>
          <w:color w:val="000000"/>
        </w:rPr>
        <w:t>System</w:t>
      </w:r>
      <w:r w:rsidR="00362009" w:rsidRPr="00FC4AA7">
        <w:rPr>
          <w:color w:val="000000"/>
        </w:rPr>
        <w:t xml:space="preserve"> (</w:t>
      </w:r>
      <w:r w:rsidR="00362009" w:rsidRPr="00FC4AA7">
        <w:rPr>
          <w:b/>
          <w:i/>
          <w:color w:val="000000"/>
        </w:rPr>
        <w:t xml:space="preserve">see Section </w:t>
      </w:r>
      <w:r w:rsidR="004F1071" w:rsidRPr="00FC4AA7">
        <w:rPr>
          <w:b/>
          <w:i/>
          <w:color w:val="000000"/>
        </w:rPr>
        <w:t>3.2</w:t>
      </w:r>
      <w:r w:rsidR="00362009" w:rsidRPr="00FC4AA7">
        <w:rPr>
          <w:b/>
          <w:i/>
          <w:color w:val="000000"/>
        </w:rPr>
        <w:t xml:space="preserve"> regarding alternate items</w:t>
      </w:r>
      <w:r w:rsidR="00362009" w:rsidRPr="00FC4AA7">
        <w:rPr>
          <w:color w:val="000000"/>
        </w:rPr>
        <w:t>)</w:t>
      </w:r>
      <w:r w:rsidRPr="00FC4AA7">
        <w:rPr>
          <w:color w:val="000000"/>
        </w:rPr>
        <w:t xml:space="preserve">, to be delivered FOB Destination to Ely, Nevada.  The result of this solicitation will result in a one-time purchase.    </w:t>
      </w:r>
      <w:r w:rsidRPr="00FC4AA7">
        <w:rPr>
          <w:bCs/>
        </w:rPr>
        <w:t>This solicitation will be awarded as all-or-none to one vendor.</w:t>
      </w:r>
    </w:p>
    <w:p w:rsidR="00D035FB" w:rsidRPr="00FC4AA7" w:rsidRDefault="00D035FB" w:rsidP="00D035FB">
      <w:pPr>
        <w:tabs>
          <w:tab w:val="left" w:pos="630"/>
        </w:tabs>
        <w:ind w:left="720"/>
        <w:jc w:val="both"/>
        <w:rPr>
          <w:bCs/>
        </w:rPr>
      </w:pPr>
    </w:p>
    <w:p w:rsidR="00D035FB" w:rsidRPr="00FC4AA7" w:rsidRDefault="00D035FB" w:rsidP="00D035FB">
      <w:pPr>
        <w:tabs>
          <w:tab w:val="left" w:pos="630"/>
        </w:tabs>
        <w:ind w:left="720"/>
        <w:jc w:val="both"/>
        <w:rPr>
          <w:color w:val="000000"/>
        </w:rPr>
      </w:pPr>
      <w:r w:rsidRPr="00FC4AA7">
        <w:rPr>
          <w:color w:val="000000"/>
        </w:rPr>
        <w:t xml:space="preserve">Equipment must be </w:t>
      </w:r>
      <w:r w:rsidRPr="00FC4AA7">
        <w:rPr>
          <w:i/>
          <w:color w:val="000000"/>
          <w:u w:val="single"/>
        </w:rPr>
        <w:t>new</w:t>
      </w:r>
      <w:r w:rsidRPr="00FC4AA7">
        <w:rPr>
          <w:i/>
          <w:color w:val="000000"/>
        </w:rPr>
        <w:t xml:space="preserve"> </w:t>
      </w:r>
      <w:r w:rsidRPr="00FC4AA7">
        <w:rPr>
          <w:color w:val="000000"/>
        </w:rPr>
        <w:t>only; used, demo, refurbished, prototype or gray market equipment will not be accepted.</w:t>
      </w:r>
    </w:p>
    <w:p w:rsidR="00D035FB" w:rsidRPr="00FC4AA7" w:rsidRDefault="00D035FB" w:rsidP="00D035FB">
      <w:pPr>
        <w:tabs>
          <w:tab w:val="left" w:pos="630"/>
        </w:tabs>
        <w:ind w:left="720"/>
        <w:jc w:val="both"/>
        <w:rPr>
          <w:color w:val="000000"/>
        </w:rPr>
      </w:pPr>
    </w:p>
    <w:p w:rsidR="00D035FB" w:rsidRPr="00FC4AA7" w:rsidRDefault="00D035FB" w:rsidP="00D035FB">
      <w:pPr>
        <w:pStyle w:val="BodyText"/>
        <w:ind w:left="720"/>
        <w:rPr>
          <w:bCs/>
        </w:rPr>
      </w:pPr>
      <w:r w:rsidRPr="00FC4AA7">
        <w:rPr>
          <w:bCs/>
        </w:rPr>
        <w:t xml:space="preserve">Product specification can be found beginning on page 26 of this document.  </w:t>
      </w:r>
    </w:p>
    <w:p w:rsidR="00D035FB" w:rsidRPr="00FC4AA7" w:rsidRDefault="00D035FB" w:rsidP="00D035FB">
      <w:pPr>
        <w:tabs>
          <w:tab w:val="left" w:pos="630"/>
        </w:tabs>
        <w:ind w:left="720"/>
        <w:jc w:val="both"/>
        <w:rPr>
          <w:bCs/>
        </w:rPr>
      </w:pPr>
    </w:p>
    <w:p w:rsidR="00D035FB" w:rsidRPr="00FC4AA7" w:rsidRDefault="00D035FB" w:rsidP="00D035FB">
      <w:pPr>
        <w:tabs>
          <w:tab w:val="left" w:pos="630"/>
        </w:tabs>
        <w:ind w:left="720"/>
        <w:jc w:val="both"/>
        <w:rPr>
          <w:b/>
          <w:bCs/>
          <w:i/>
        </w:rPr>
      </w:pPr>
      <w:r w:rsidRPr="00FC4AA7">
        <w:rPr>
          <w:b/>
          <w:bCs/>
          <w:i/>
        </w:rPr>
        <w:t>Awarded vendor will also be responsible for installation of new equipment.  A separate contract for this service will be executed between the agency and the awarded vendor (see Section 3.4.4).</w:t>
      </w:r>
    </w:p>
    <w:p w:rsidR="006F396F" w:rsidRPr="00FC4AA7" w:rsidRDefault="006F396F" w:rsidP="00C1578D"/>
    <w:p w:rsidR="002E02FF" w:rsidRPr="00FC4AA7" w:rsidRDefault="002E02FF" w:rsidP="00B768B1">
      <w:pPr>
        <w:pStyle w:val="Heading1"/>
        <w:rPr>
          <w:bCs/>
        </w:rPr>
      </w:pPr>
      <w:bookmarkStart w:id="1" w:name="_Toc472600234"/>
      <w:r w:rsidRPr="00FC4AA7">
        <w:t>ACRONYMS/DEFINITIONS</w:t>
      </w:r>
      <w:bookmarkEnd w:id="1"/>
      <w:r w:rsidR="00C0393F" w:rsidRPr="00FC4AA7">
        <w:t xml:space="preserve"> </w:t>
      </w:r>
    </w:p>
    <w:p w:rsidR="002E02FF" w:rsidRDefault="002E02FF" w:rsidP="008D24D6"/>
    <w:p w:rsidR="002E02FF" w:rsidRPr="008D24D6" w:rsidRDefault="002E02FF" w:rsidP="00233914">
      <w:pPr>
        <w:ind w:left="720"/>
      </w:pPr>
      <w:r>
        <w:t xml:space="preserve">For the purposes of this </w:t>
      </w:r>
      <w:r w:rsidR="009A4D42">
        <w:t xml:space="preserve">Invitation to </w:t>
      </w:r>
      <w:r w:rsidR="004068B1">
        <w:t>Bid</w:t>
      </w:r>
      <w:r w:rsidR="009A4D42">
        <w:t xml:space="preserve"> (ITB)</w:t>
      </w:r>
      <w:r>
        <w:t>, the following acronyms/definitions will be used:</w:t>
      </w:r>
    </w:p>
    <w:p w:rsidR="003442A8" w:rsidRPr="003442A8" w:rsidRDefault="003442A8" w:rsidP="008D24D6"/>
    <w:tbl>
      <w:tblPr>
        <w:tblW w:w="97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7650"/>
      </w:tblGrid>
      <w:tr w:rsidR="000F062C" w:rsidTr="006F396F">
        <w:trPr>
          <w:trHeight w:val="461"/>
          <w:tblHeader/>
        </w:trPr>
        <w:tc>
          <w:tcPr>
            <w:tcW w:w="2070" w:type="dxa"/>
            <w:shd w:val="clear" w:color="auto" w:fill="C6D9F1" w:themeFill="text2" w:themeFillTint="33"/>
            <w:vAlign w:val="center"/>
          </w:tcPr>
          <w:p w:rsidR="000F062C" w:rsidRPr="00CA3303" w:rsidRDefault="000F062C" w:rsidP="000F062C">
            <w:pPr>
              <w:jc w:val="center"/>
              <w:rPr>
                <w:b/>
              </w:rPr>
            </w:pPr>
            <w:r w:rsidRPr="00CA3303">
              <w:rPr>
                <w:b/>
              </w:rPr>
              <w:t>Acronym</w:t>
            </w:r>
          </w:p>
        </w:tc>
        <w:tc>
          <w:tcPr>
            <w:tcW w:w="7650" w:type="dxa"/>
            <w:shd w:val="clear" w:color="auto" w:fill="C6D9F1" w:themeFill="text2" w:themeFillTint="33"/>
            <w:vAlign w:val="center"/>
          </w:tcPr>
          <w:p w:rsidR="000F062C" w:rsidRPr="00CA3303" w:rsidRDefault="000F062C" w:rsidP="000F062C">
            <w:pPr>
              <w:jc w:val="center"/>
              <w:rPr>
                <w:b/>
              </w:rPr>
            </w:pPr>
            <w:r w:rsidRPr="00CA3303">
              <w:rPr>
                <w:b/>
              </w:rPr>
              <w:t>Description</w:t>
            </w:r>
          </w:p>
        </w:tc>
      </w:tr>
      <w:tr w:rsidR="00551CB7" w:rsidTr="006919FE">
        <w:tc>
          <w:tcPr>
            <w:tcW w:w="2070" w:type="dxa"/>
            <w:shd w:val="clear" w:color="auto" w:fill="auto"/>
          </w:tcPr>
          <w:p w:rsidR="00551CB7" w:rsidRDefault="004F6E31" w:rsidP="008D24D6">
            <w:pPr>
              <w:rPr>
                <w:b/>
                <w:i/>
              </w:rPr>
            </w:pPr>
            <w:r>
              <w:rPr>
                <w:b/>
                <w:i/>
              </w:rPr>
              <w:t>Bidder</w:t>
            </w:r>
          </w:p>
        </w:tc>
        <w:tc>
          <w:tcPr>
            <w:tcW w:w="7650" w:type="dxa"/>
            <w:shd w:val="clear" w:color="auto" w:fill="auto"/>
          </w:tcPr>
          <w:p w:rsidR="00551CB7" w:rsidRDefault="004F6E31" w:rsidP="00607100">
            <w:pPr>
              <w:autoSpaceDE w:val="0"/>
              <w:autoSpaceDN w:val="0"/>
              <w:adjustRightInd w:val="0"/>
              <w:jc w:val="both"/>
            </w:pPr>
            <w:r>
              <w:t>Organization or individual submitting a bid in response to this Invitation to Bid.</w:t>
            </w:r>
          </w:p>
          <w:p w:rsidR="00314B19" w:rsidRPr="005301DD" w:rsidRDefault="00314B19" w:rsidP="00607100">
            <w:pPr>
              <w:autoSpaceDE w:val="0"/>
              <w:autoSpaceDN w:val="0"/>
              <w:adjustRightInd w:val="0"/>
              <w:jc w:val="both"/>
            </w:pPr>
          </w:p>
        </w:tc>
      </w:tr>
      <w:tr w:rsidR="00683A27" w:rsidTr="006919FE">
        <w:tc>
          <w:tcPr>
            <w:tcW w:w="2070" w:type="dxa"/>
            <w:shd w:val="clear" w:color="auto" w:fill="auto"/>
          </w:tcPr>
          <w:p w:rsidR="00683A27" w:rsidRPr="006F396F" w:rsidRDefault="00683A27" w:rsidP="008D24D6">
            <w:pPr>
              <w:rPr>
                <w:b/>
                <w:i/>
              </w:rPr>
            </w:pPr>
            <w:r w:rsidRPr="006F396F">
              <w:rPr>
                <w:b/>
                <w:i/>
              </w:rPr>
              <w:t xml:space="preserve">Business Owned </w:t>
            </w:r>
            <w:r w:rsidR="00AF21D0" w:rsidRPr="006F396F">
              <w:rPr>
                <w:b/>
                <w:i/>
              </w:rPr>
              <w:t xml:space="preserve">and Operated </w:t>
            </w:r>
            <w:r w:rsidRPr="006F396F">
              <w:rPr>
                <w:b/>
                <w:i/>
              </w:rPr>
              <w:t>by a Veteran with a Service Connected Disability</w:t>
            </w:r>
          </w:p>
        </w:tc>
        <w:tc>
          <w:tcPr>
            <w:tcW w:w="7650" w:type="dxa"/>
            <w:shd w:val="clear" w:color="auto" w:fill="auto"/>
          </w:tcPr>
          <w:p w:rsidR="00683A27" w:rsidRPr="006F396F" w:rsidRDefault="00683A27" w:rsidP="00683A27">
            <w:pPr>
              <w:jc w:val="both"/>
              <w:rPr>
                <w:color w:val="000000"/>
              </w:rPr>
            </w:pPr>
            <w:r w:rsidRPr="006F396F">
              <w:rPr>
                <w:color w:val="000000"/>
              </w:rPr>
              <w:t xml:space="preserve">In accordance with NRS 338.1384, means a business of which 51 percent of the ownership is held by one or more veterans with a service connected disability; that is organized to engage in commercial transactions; and is managed and operated on a day-to-day basis by one or more veterans with service connected disabilities. </w:t>
            </w:r>
          </w:p>
          <w:p w:rsidR="00683A27" w:rsidRPr="006F396F" w:rsidRDefault="00683A27" w:rsidP="00607100">
            <w:pPr>
              <w:autoSpaceDE w:val="0"/>
              <w:autoSpaceDN w:val="0"/>
              <w:adjustRightInd w:val="0"/>
              <w:jc w:val="both"/>
            </w:pPr>
          </w:p>
        </w:tc>
      </w:tr>
      <w:tr w:rsidR="00551CB7" w:rsidTr="006919FE">
        <w:tc>
          <w:tcPr>
            <w:tcW w:w="2070" w:type="dxa"/>
            <w:shd w:val="clear" w:color="auto" w:fill="auto"/>
          </w:tcPr>
          <w:p w:rsidR="00551CB7" w:rsidRDefault="00607100" w:rsidP="008D24D6">
            <w:pPr>
              <w:rPr>
                <w:b/>
                <w:i/>
              </w:rPr>
            </w:pPr>
            <w:r>
              <w:rPr>
                <w:b/>
                <w:i/>
              </w:rPr>
              <w:t>Contractor</w:t>
            </w:r>
          </w:p>
        </w:tc>
        <w:tc>
          <w:tcPr>
            <w:tcW w:w="7650" w:type="dxa"/>
            <w:shd w:val="clear" w:color="auto" w:fill="auto"/>
          </w:tcPr>
          <w:p w:rsidR="00551CB7" w:rsidRPr="00D94889" w:rsidRDefault="00551CB7" w:rsidP="00607100">
            <w:pPr>
              <w:jc w:val="both"/>
            </w:pPr>
            <w:r w:rsidRPr="00D94889">
              <w:t>The organization</w:t>
            </w:r>
            <w:r w:rsidR="00D2347E">
              <w:t xml:space="preserve"> or individual</w:t>
            </w:r>
            <w:r w:rsidRPr="00D94889">
              <w:t xml:space="preserve"> that </w:t>
            </w:r>
            <w:r w:rsidR="00D2347E">
              <w:t xml:space="preserve">is awarded and has an </w:t>
            </w:r>
            <w:r w:rsidRPr="00D94889">
              <w:t xml:space="preserve">approved </w:t>
            </w:r>
            <w:r w:rsidR="00E0611D">
              <w:t xml:space="preserve">contract </w:t>
            </w:r>
            <w:r w:rsidRPr="00D94889">
              <w:t xml:space="preserve">with the State of Nevada for this </w:t>
            </w:r>
            <w:r w:rsidR="00A335D7">
              <w:t>ITB</w:t>
            </w:r>
            <w:r w:rsidRPr="00D94889">
              <w:t>.</w:t>
            </w:r>
            <w:r w:rsidR="00AE4BB5">
              <w:t xml:space="preserve">  The contractor has full responsibility for coordinating and controlling all aspects of the </w:t>
            </w:r>
            <w:r w:rsidR="002B3169">
              <w:t>order or contract</w:t>
            </w:r>
            <w:r w:rsidR="00AE4BB5">
              <w:t>.  The contractor will be the sole point of con</w:t>
            </w:r>
            <w:r w:rsidR="002B3169">
              <w:t>tact with the State relative to</w:t>
            </w:r>
            <w:r w:rsidR="00AE4BB5">
              <w:t xml:space="preserve"> performance.</w:t>
            </w:r>
          </w:p>
          <w:p w:rsidR="00551CB7" w:rsidRDefault="00551CB7" w:rsidP="00607100">
            <w:pPr>
              <w:jc w:val="both"/>
            </w:pPr>
          </w:p>
        </w:tc>
      </w:tr>
      <w:tr w:rsidR="0087345D" w:rsidTr="006919FE">
        <w:tc>
          <w:tcPr>
            <w:tcW w:w="2070" w:type="dxa"/>
            <w:shd w:val="clear" w:color="auto" w:fill="auto"/>
          </w:tcPr>
          <w:p w:rsidR="0087345D" w:rsidRDefault="0087345D" w:rsidP="008D24D6">
            <w:pPr>
              <w:rPr>
                <w:b/>
                <w:i/>
              </w:rPr>
            </w:pPr>
            <w:r>
              <w:rPr>
                <w:b/>
                <w:i/>
              </w:rPr>
              <w:t>Customer</w:t>
            </w:r>
          </w:p>
        </w:tc>
        <w:tc>
          <w:tcPr>
            <w:tcW w:w="7650" w:type="dxa"/>
            <w:shd w:val="clear" w:color="auto" w:fill="auto"/>
          </w:tcPr>
          <w:p w:rsidR="0087345D" w:rsidRDefault="0087345D" w:rsidP="00607100">
            <w:pPr>
              <w:jc w:val="both"/>
            </w:pPr>
            <w:r>
              <w:t>Department, Division or Agency of the State of Nevada.</w:t>
            </w:r>
          </w:p>
          <w:p w:rsidR="0087345D" w:rsidRDefault="0087345D" w:rsidP="00607100">
            <w:pPr>
              <w:jc w:val="both"/>
            </w:pPr>
          </w:p>
        </w:tc>
      </w:tr>
      <w:tr w:rsidR="001D35CD" w:rsidTr="006919FE">
        <w:tc>
          <w:tcPr>
            <w:tcW w:w="2070" w:type="dxa"/>
            <w:shd w:val="clear" w:color="auto" w:fill="auto"/>
          </w:tcPr>
          <w:p w:rsidR="001D35CD" w:rsidRPr="002812EC" w:rsidRDefault="00B741A0" w:rsidP="008D24D6">
            <w:pPr>
              <w:rPr>
                <w:b/>
                <w:i/>
              </w:rPr>
            </w:pPr>
            <w:r w:rsidRPr="002812EC">
              <w:rPr>
                <w:b/>
                <w:i/>
              </w:rPr>
              <w:t>Division</w:t>
            </w:r>
            <w:r w:rsidR="00A532AE">
              <w:rPr>
                <w:b/>
                <w:i/>
              </w:rPr>
              <w:t>/Agency</w:t>
            </w:r>
          </w:p>
        </w:tc>
        <w:tc>
          <w:tcPr>
            <w:tcW w:w="7650" w:type="dxa"/>
            <w:shd w:val="clear" w:color="auto" w:fill="auto"/>
          </w:tcPr>
          <w:p w:rsidR="001D35CD" w:rsidRDefault="0087345D" w:rsidP="00607100">
            <w:pPr>
              <w:jc w:val="both"/>
            </w:pPr>
            <w:r>
              <w:t xml:space="preserve">The Division/Agency requesting </w:t>
            </w:r>
            <w:r w:rsidR="002B3169">
              <w:t>goods</w:t>
            </w:r>
            <w:r>
              <w:t xml:space="preserve"> as identified in this </w:t>
            </w:r>
            <w:r w:rsidR="00A335D7">
              <w:t>ITB</w:t>
            </w:r>
            <w:r>
              <w:t>.</w:t>
            </w:r>
          </w:p>
          <w:p w:rsidR="00233914" w:rsidRPr="006B0934" w:rsidRDefault="00233914" w:rsidP="00607100">
            <w:pPr>
              <w:jc w:val="both"/>
            </w:pPr>
          </w:p>
        </w:tc>
      </w:tr>
      <w:tr w:rsidR="00551CB7" w:rsidTr="006919FE">
        <w:tc>
          <w:tcPr>
            <w:tcW w:w="2070" w:type="dxa"/>
            <w:shd w:val="clear" w:color="auto" w:fill="auto"/>
          </w:tcPr>
          <w:p w:rsidR="00551CB7" w:rsidRDefault="00607100" w:rsidP="008D24D6">
            <w:pPr>
              <w:rPr>
                <w:b/>
                <w:i/>
              </w:rPr>
            </w:pPr>
            <w:r>
              <w:rPr>
                <w:b/>
                <w:i/>
              </w:rPr>
              <w:t>Exception</w:t>
            </w:r>
          </w:p>
        </w:tc>
        <w:tc>
          <w:tcPr>
            <w:tcW w:w="7650" w:type="dxa"/>
            <w:shd w:val="clear" w:color="auto" w:fill="auto"/>
          </w:tcPr>
          <w:p w:rsidR="00551CB7" w:rsidRPr="00D94889" w:rsidRDefault="00551CB7" w:rsidP="00607100">
            <w:pPr>
              <w:jc w:val="both"/>
            </w:pPr>
            <w:r w:rsidRPr="00D94889">
              <w:t xml:space="preserve">A formal objection taken to any statement/requirement identified within the </w:t>
            </w:r>
            <w:r w:rsidR="002B3169">
              <w:t>ITB</w:t>
            </w:r>
            <w:r w:rsidRPr="00D94889">
              <w:t>.</w:t>
            </w:r>
          </w:p>
          <w:p w:rsidR="00551CB7" w:rsidRDefault="00551CB7" w:rsidP="00607100">
            <w:pPr>
              <w:jc w:val="both"/>
            </w:pPr>
          </w:p>
        </w:tc>
      </w:tr>
      <w:tr w:rsidR="004F6E31" w:rsidTr="006919FE">
        <w:tc>
          <w:tcPr>
            <w:tcW w:w="2070" w:type="dxa"/>
            <w:shd w:val="clear" w:color="auto" w:fill="auto"/>
          </w:tcPr>
          <w:p w:rsidR="004F6E31" w:rsidRDefault="004F6E31" w:rsidP="008D24D6">
            <w:pPr>
              <w:rPr>
                <w:b/>
                <w:i/>
              </w:rPr>
            </w:pPr>
            <w:r>
              <w:rPr>
                <w:b/>
                <w:i/>
              </w:rPr>
              <w:t>FOB Destination</w:t>
            </w:r>
          </w:p>
        </w:tc>
        <w:tc>
          <w:tcPr>
            <w:tcW w:w="7650" w:type="dxa"/>
            <w:shd w:val="clear" w:color="auto" w:fill="auto"/>
          </w:tcPr>
          <w:p w:rsidR="004F6E31" w:rsidRDefault="004F6E31" w:rsidP="004F6E31">
            <w:pPr>
              <w:jc w:val="both"/>
              <w:rPr>
                <w:bCs/>
              </w:rPr>
            </w:pPr>
            <w:r>
              <w:rPr>
                <w:bCs/>
              </w:rPr>
              <w:t xml:space="preserve">Free on Board to the destination.  Requires the seller to, at its own expense and risk, transport the goods to the destination and there tender delivery of </w:t>
            </w:r>
            <w:r>
              <w:rPr>
                <w:bCs/>
              </w:rPr>
              <w:lastRenderedPageBreak/>
              <w:t>them in the manner provided in NRS 104.2503.  (Refer to NRS 104.2319(1) (b); UCC 2-319(1).</w:t>
            </w:r>
          </w:p>
          <w:p w:rsidR="004F6E31" w:rsidRDefault="004F6E31" w:rsidP="004F6E31">
            <w:pPr>
              <w:jc w:val="both"/>
              <w:rPr>
                <w:bCs/>
              </w:rPr>
            </w:pPr>
          </w:p>
        </w:tc>
      </w:tr>
      <w:tr w:rsidR="00962D2F" w:rsidTr="006919FE">
        <w:tc>
          <w:tcPr>
            <w:tcW w:w="2070" w:type="dxa"/>
            <w:shd w:val="clear" w:color="auto" w:fill="auto"/>
          </w:tcPr>
          <w:p w:rsidR="00962D2F" w:rsidRDefault="00962D2F" w:rsidP="008D24D6">
            <w:pPr>
              <w:rPr>
                <w:b/>
                <w:i/>
              </w:rPr>
            </w:pPr>
            <w:r>
              <w:rPr>
                <w:b/>
                <w:i/>
              </w:rPr>
              <w:lastRenderedPageBreak/>
              <w:t>Goods</w:t>
            </w:r>
          </w:p>
        </w:tc>
        <w:tc>
          <w:tcPr>
            <w:tcW w:w="7650" w:type="dxa"/>
            <w:shd w:val="clear" w:color="auto" w:fill="auto"/>
          </w:tcPr>
          <w:p w:rsidR="00962D2F" w:rsidRDefault="00962D2F" w:rsidP="00962D2F">
            <w:pPr>
              <w:jc w:val="both"/>
              <w:rPr>
                <w:bCs/>
              </w:rPr>
            </w:pPr>
            <w:r>
              <w:rPr>
                <w:bCs/>
              </w:rPr>
              <w:t xml:space="preserve">The term “goods” as used in this </w:t>
            </w:r>
            <w:r w:rsidR="00A335D7">
              <w:rPr>
                <w:bCs/>
              </w:rPr>
              <w:t>ITB</w:t>
            </w:r>
            <w:r>
              <w:rPr>
                <w:bCs/>
              </w:rPr>
              <w:t xml:space="preserve"> has the meaning ascribed to it in </w:t>
            </w:r>
            <w:r w:rsidRPr="001E75DF">
              <w:rPr>
                <w:bCs/>
              </w:rPr>
              <w:t>NRS §104.2105</w:t>
            </w:r>
            <w:r w:rsidR="00346838">
              <w:rPr>
                <w:bCs/>
              </w:rPr>
              <w:t xml:space="preserve"> and as specifically identified in the ITB</w:t>
            </w:r>
            <w:r>
              <w:rPr>
                <w:bCs/>
              </w:rPr>
              <w:t>.</w:t>
            </w:r>
          </w:p>
          <w:p w:rsidR="00962D2F" w:rsidRDefault="00962D2F" w:rsidP="00607100">
            <w:pPr>
              <w:jc w:val="both"/>
            </w:pPr>
          </w:p>
        </w:tc>
      </w:tr>
      <w:tr w:rsidR="004F6E31" w:rsidTr="006919FE">
        <w:tc>
          <w:tcPr>
            <w:tcW w:w="2070" w:type="dxa"/>
            <w:shd w:val="clear" w:color="auto" w:fill="auto"/>
          </w:tcPr>
          <w:p w:rsidR="004F6E31" w:rsidRDefault="004F6E31" w:rsidP="008D24D6">
            <w:pPr>
              <w:rPr>
                <w:b/>
                <w:i/>
              </w:rPr>
            </w:pPr>
            <w:r>
              <w:rPr>
                <w:b/>
                <w:i/>
              </w:rPr>
              <w:t>ITB</w:t>
            </w:r>
          </w:p>
        </w:tc>
        <w:tc>
          <w:tcPr>
            <w:tcW w:w="7650" w:type="dxa"/>
            <w:shd w:val="clear" w:color="auto" w:fill="auto"/>
          </w:tcPr>
          <w:p w:rsidR="004F6E31" w:rsidRDefault="004F6E31" w:rsidP="00962D2F">
            <w:pPr>
              <w:jc w:val="both"/>
              <w:rPr>
                <w:bCs/>
              </w:rPr>
            </w:pPr>
            <w:r>
              <w:rPr>
                <w:bCs/>
              </w:rPr>
              <w:t>Invitation to Bid.  A written statement which sets forth the requirements and specifications of a</w:t>
            </w:r>
            <w:r w:rsidR="00275A88">
              <w:rPr>
                <w:bCs/>
              </w:rPr>
              <w:t>n</w:t>
            </w:r>
            <w:r>
              <w:rPr>
                <w:bCs/>
              </w:rPr>
              <w:t xml:space="preserve"> </w:t>
            </w:r>
            <w:r w:rsidR="00275A88">
              <w:rPr>
                <w:bCs/>
              </w:rPr>
              <w:t>NOA</w:t>
            </w:r>
            <w:r>
              <w:rPr>
                <w:bCs/>
              </w:rPr>
              <w:t xml:space="preserve"> to be awarded by competitive selection.  (Refer to NRS 333.020(4).</w:t>
            </w:r>
          </w:p>
          <w:p w:rsidR="004F6E31" w:rsidRDefault="004F6E31" w:rsidP="00962D2F">
            <w:pPr>
              <w:jc w:val="both"/>
              <w:rPr>
                <w:bCs/>
              </w:rPr>
            </w:pPr>
          </w:p>
        </w:tc>
      </w:tr>
      <w:tr w:rsidR="00683A27" w:rsidTr="006919FE">
        <w:tc>
          <w:tcPr>
            <w:tcW w:w="2070" w:type="dxa"/>
            <w:shd w:val="clear" w:color="auto" w:fill="auto"/>
          </w:tcPr>
          <w:p w:rsidR="00683A27" w:rsidRPr="006F396F" w:rsidRDefault="00683A27" w:rsidP="008D24D6">
            <w:pPr>
              <w:rPr>
                <w:b/>
                <w:i/>
              </w:rPr>
            </w:pPr>
            <w:r w:rsidRPr="006F396F">
              <w:rPr>
                <w:b/>
                <w:i/>
              </w:rPr>
              <w:t>Local Business</w:t>
            </w:r>
          </w:p>
        </w:tc>
        <w:tc>
          <w:tcPr>
            <w:tcW w:w="7650" w:type="dxa"/>
            <w:shd w:val="clear" w:color="auto" w:fill="auto"/>
          </w:tcPr>
          <w:p w:rsidR="00683A27" w:rsidRPr="006F396F" w:rsidRDefault="00683A27" w:rsidP="00962D2F">
            <w:pPr>
              <w:jc w:val="both"/>
              <w:rPr>
                <w:color w:val="000000"/>
              </w:rPr>
            </w:pPr>
            <w:r w:rsidRPr="006F396F">
              <w:rPr>
                <w:color w:val="000000"/>
              </w:rPr>
              <w:t>For the purpose of requesting preference for a bid submitted by local business owned by veteran with service-connected disability, means the business employs at least one</w:t>
            </w:r>
            <w:r w:rsidR="006F396F">
              <w:rPr>
                <w:color w:val="000000"/>
              </w:rPr>
              <w:t xml:space="preserve"> (1)</w:t>
            </w:r>
            <w:r w:rsidRPr="006F396F">
              <w:rPr>
                <w:color w:val="000000"/>
              </w:rPr>
              <w:t xml:space="preserve"> person in this State; and has employed at least one person in this State for not fewer than </w:t>
            </w:r>
            <w:r w:rsidR="006F396F">
              <w:rPr>
                <w:color w:val="000000"/>
              </w:rPr>
              <w:t>two (2)</w:t>
            </w:r>
            <w:r w:rsidRPr="006F396F">
              <w:rPr>
                <w:color w:val="000000"/>
              </w:rPr>
              <w:t xml:space="preserve"> years.</w:t>
            </w:r>
          </w:p>
          <w:p w:rsidR="00683A27" w:rsidRPr="006F396F" w:rsidRDefault="00683A27" w:rsidP="00962D2F">
            <w:pPr>
              <w:jc w:val="both"/>
              <w:rPr>
                <w:bCs/>
              </w:rPr>
            </w:pPr>
          </w:p>
        </w:tc>
      </w:tr>
      <w:tr w:rsidR="004F6E31" w:rsidTr="006919FE">
        <w:tc>
          <w:tcPr>
            <w:tcW w:w="2070" w:type="dxa"/>
            <w:shd w:val="clear" w:color="auto" w:fill="auto"/>
          </w:tcPr>
          <w:p w:rsidR="004F6E31" w:rsidRPr="002812EC" w:rsidRDefault="004F6E31" w:rsidP="008D24D6">
            <w:pPr>
              <w:rPr>
                <w:b/>
                <w:i/>
              </w:rPr>
            </w:pPr>
            <w:r>
              <w:rPr>
                <w:b/>
                <w:i/>
              </w:rPr>
              <w:t>Lowest Responsible Bidder / Vendor</w:t>
            </w:r>
          </w:p>
        </w:tc>
        <w:tc>
          <w:tcPr>
            <w:tcW w:w="7650" w:type="dxa"/>
            <w:shd w:val="clear" w:color="auto" w:fill="auto"/>
          </w:tcPr>
          <w:p w:rsidR="004F6E31" w:rsidRDefault="004F6E31" w:rsidP="00607100">
            <w:pPr>
              <w:jc w:val="both"/>
            </w:pPr>
            <w:r>
              <w:t>Person or firm (company/organization) that conforms in all material respects to the specifications within the I</w:t>
            </w:r>
            <w:r w:rsidR="00346838">
              <w:t>T</w:t>
            </w:r>
            <w:r>
              <w:t>B and offers the lowest cost after all factors have been considered.  (Refer to NRS 333.340).</w:t>
            </w:r>
          </w:p>
          <w:p w:rsidR="0051173C" w:rsidRPr="008D24D6" w:rsidRDefault="0051173C" w:rsidP="00607100">
            <w:pPr>
              <w:jc w:val="both"/>
            </w:pPr>
          </w:p>
        </w:tc>
      </w:tr>
      <w:tr w:rsidR="001D35CD" w:rsidTr="006919FE">
        <w:tc>
          <w:tcPr>
            <w:tcW w:w="2070" w:type="dxa"/>
            <w:shd w:val="clear" w:color="auto" w:fill="auto"/>
          </w:tcPr>
          <w:p w:rsidR="001D35CD" w:rsidRPr="002812EC" w:rsidRDefault="00280C57" w:rsidP="008D24D6">
            <w:pPr>
              <w:rPr>
                <w:b/>
                <w:i/>
              </w:rPr>
            </w:pPr>
            <w:r>
              <w:rPr>
                <w:b/>
                <w:i/>
              </w:rPr>
              <w:t>May</w:t>
            </w:r>
          </w:p>
        </w:tc>
        <w:tc>
          <w:tcPr>
            <w:tcW w:w="7650" w:type="dxa"/>
            <w:shd w:val="clear" w:color="auto" w:fill="auto"/>
          </w:tcPr>
          <w:p w:rsidR="00280C57" w:rsidRPr="006B0934" w:rsidRDefault="00280C57" w:rsidP="00280C57">
            <w:pPr>
              <w:jc w:val="both"/>
            </w:pPr>
            <w:r w:rsidRPr="006B0934">
              <w:t xml:space="preserve">Indicates something that is recommended but not mandatory.  If the vendor fails to provide recommended information, the State may, at its sole option, ask the vendor to provide the information or evaluate the </w:t>
            </w:r>
            <w:r w:rsidR="000577B1">
              <w:t>bid</w:t>
            </w:r>
            <w:r w:rsidRPr="006B0934">
              <w:t xml:space="preserve"> without the information.</w:t>
            </w:r>
          </w:p>
          <w:p w:rsidR="001D35CD" w:rsidRDefault="001D35CD" w:rsidP="00607100">
            <w:pPr>
              <w:jc w:val="both"/>
            </w:pPr>
          </w:p>
        </w:tc>
      </w:tr>
      <w:tr w:rsidR="0051173C" w:rsidTr="006919FE">
        <w:tc>
          <w:tcPr>
            <w:tcW w:w="2070" w:type="dxa"/>
            <w:shd w:val="clear" w:color="auto" w:fill="auto"/>
          </w:tcPr>
          <w:p w:rsidR="0051173C" w:rsidRDefault="0051173C" w:rsidP="008D24D6">
            <w:pPr>
              <w:rPr>
                <w:b/>
                <w:i/>
              </w:rPr>
            </w:pPr>
            <w:r>
              <w:rPr>
                <w:b/>
                <w:i/>
              </w:rPr>
              <w:t>MSRP</w:t>
            </w:r>
          </w:p>
        </w:tc>
        <w:tc>
          <w:tcPr>
            <w:tcW w:w="7650" w:type="dxa"/>
            <w:shd w:val="clear" w:color="auto" w:fill="auto"/>
          </w:tcPr>
          <w:p w:rsidR="0051173C" w:rsidRDefault="0051173C" w:rsidP="00607100">
            <w:pPr>
              <w:jc w:val="both"/>
            </w:pPr>
            <w:r>
              <w:t>Manufacturer’s Suggested Retail Price</w:t>
            </w:r>
          </w:p>
          <w:p w:rsidR="0051173C" w:rsidRDefault="0051173C" w:rsidP="00607100">
            <w:pPr>
              <w:jc w:val="both"/>
            </w:pPr>
          </w:p>
        </w:tc>
      </w:tr>
      <w:tr w:rsidR="00280C57" w:rsidTr="006919FE">
        <w:tc>
          <w:tcPr>
            <w:tcW w:w="2070" w:type="dxa"/>
            <w:shd w:val="clear" w:color="auto" w:fill="auto"/>
          </w:tcPr>
          <w:p w:rsidR="00280C57" w:rsidRDefault="00280C57" w:rsidP="008D24D6">
            <w:pPr>
              <w:rPr>
                <w:b/>
                <w:i/>
              </w:rPr>
            </w:pPr>
            <w:r>
              <w:rPr>
                <w:b/>
                <w:i/>
              </w:rPr>
              <w:t>Must</w:t>
            </w:r>
          </w:p>
        </w:tc>
        <w:tc>
          <w:tcPr>
            <w:tcW w:w="7650" w:type="dxa"/>
            <w:shd w:val="clear" w:color="auto" w:fill="auto"/>
          </w:tcPr>
          <w:p w:rsidR="00280C57" w:rsidRDefault="00280C57" w:rsidP="00607100">
            <w:pPr>
              <w:jc w:val="both"/>
            </w:pPr>
            <w:r>
              <w:t xml:space="preserve">Indicates a mandatory requirement.  Failure to meet a mandatory requirement may result in the rejection of a </w:t>
            </w:r>
            <w:r w:rsidR="000577B1">
              <w:t>bid</w:t>
            </w:r>
            <w:r>
              <w:t xml:space="preserve"> as non-responsive.</w:t>
            </w:r>
          </w:p>
          <w:p w:rsidR="00280C57" w:rsidRDefault="00280C57" w:rsidP="00607100">
            <w:pPr>
              <w:jc w:val="both"/>
            </w:pPr>
          </w:p>
        </w:tc>
      </w:tr>
      <w:tr w:rsidR="001D35CD" w:rsidTr="006919FE">
        <w:tc>
          <w:tcPr>
            <w:tcW w:w="2070" w:type="dxa"/>
            <w:shd w:val="clear" w:color="auto" w:fill="auto"/>
          </w:tcPr>
          <w:p w:rsidR="001D35CD" w:rsidRPr="002812EC" w:rsidRDefault="00544774" w:rsidP="008D24D6">
            <w:pPr>
              <w:rPr>
                <w:b/>
                <w:i/>
              </w:rPr>
            </w:pPr>
            <w:r w:rsidRPr="002812EC">
              <w:rPr>
                <w:b/>
                <w:i/>
              </w:rPr>
              <w:t>NAC</w:t>
            </w:r>
          </w:p>
        </w:tc>
        <w:tc>
          <w:tcPr>
            <w:tcW w:w="7650" w:type="dxa"/>
            <w:shd w:val="clear" w:color="auto" w:fill="auto"/>
          </w:tcPr>
          <w:p w:rsidR="00314B19" w:rsidRPr="00D94889" w:rsidRDefault="00544774" w:rsidP="00314B19">
            <w:pPr>
              <w:jc w:val="both"/>
            </w:pPr>
            <w:r w:rsidRPr="006B0934">
              <w:t>Nevada Administrative Code</w:t>
            </w:r>
            <w:r w:rsidR="00314B19">
              <w:t xml:space="preserve"> –</w:t>
            </w:r>
            <w:r w:rsidR="00314B19" w:rsidRPr="00D94889">
              <w:t xml:space="preserve">All applicable NAC documentation may be reviewed via the internet at:  </w:t>
            </w:r>
            <w:hyperlink r:id="rId12" w:history="1">
              <w:r w:rsidR="00314B19" w:rsidRPr="00D94889">
                <w:rPr>
                  <w:rStyle w:val="Hyperlink"/>
                  <w:b/>
                </w:rPr>
                <w:t>www.leg.state.nv.us</w:t>
              </w:r>
            </w:hyperlink>
            <w:r w:rsidR="002B3C3B">
              <w:rPr>
                <w:rStyle w:val="Hyperlink"/>
                <w:b/>
              </w:rPr>
              <w:t>.</w:t>
            </w:r>
          </w:p>
          <w:p w:rsidR="00233914" w:rsidRPr="006B0934" w:rsidRDefault="00233914" w:rsidP="00607100">
            <w:pPr>
              <w:jc w:val="both"/>
            </w:pPr>
          </w:p>
        </w:tc>
      </w:tr>
      <w:tr w:rsidR="002E741F" w:rsidTr="006919FE">
        <w:tc>
          <w:tcPr>
            <w:tcW w:w="2070" w:type="dxa"/>
            <w:shd w:val="clear" w:color="auto" w:fill="auto"/>
          </w:tcPr>
          <w:p w:rsidR="002E741F" w:rsidRPr="002812EC" w:rsidRDefault="002E741F" w:rsidP="008D24D6">
            <w:pPr>
              <w:rPr>
                <w:b/>
                <w:i/>
              </w:rPr>
            </w:pPr>
            <w:r>
              <w:rPr>
                <w:b/>
                <w:i/>
              </w:rPr>
              <w:t>NOA</w:t>
            </w:r>
            <w:r w:rsidR="00815C36">
              <w:rPr>
                <w:b/>
                <w:i/>
              </w:rPr>
              <w:t>/Contract</w:t>
            </w:r>
          </w:p>
        </w:tc>
        <w:tc>
          <w:tcPr>
            <w:tcW w:w="7650" w:type="dxa"/>
            <w:shd w:val="clear" w:color="auto" w:fill="auto"/>
          </w:tcPr>
          <w:p w:rsidR="002E741F" w:rsidRDefault="002E741F" w:rsidP="00314B19">
            <w:pPr>
              <w:jc w:val="both"/>
            </w:pPr>
            <w:r>
              <w:t>Notice of Award – formal notification of the State’s decision to award a</w:t>
            </w:r>
            <w:r w:rsidR="00235E99">
              <w:t>n order or</w:t>
            </w:r>
            <w:r>
              <w:t xml:space="preserve"> contract</w:t>
            </w:r>
            <w:r w:rsidR="00235E99">
              <w:t>.</w:t>
            </w:r>
          </w:p>
          <w:p w:rsidR="002E741F" w:rsidRPr="006B0934" w:rsidRDefault="002E741F" w:rsidP="00314B19">
            <w:pPr>
              <w:jc w:val="both"/>
            </w:pPr>
          </w:p>
        </w:tc>
      </w:tr>
      <w:tr w:rsidR="001D35CD" w:rsidTr="006919FE">
        <w:tc>
          <w:tcPr>
            <w:tcW w:w="2070" w:type="dxa"/>
            <w:shd w:val="clear" w:color="auto" w:fill="auto"/>
          </w:tcPr>
          <w:p w:rsidR="001D35CD" w:rsidRPr="002812EC" w:rsidRDefault="00544774" w:rsidP="008D24D6">
            <w:pPr>
              <w:rPr>
                <w:b/>
                <w:i/>
              </w:rPr>
            </w:pPr>
            <w:r w:rsidRPr="002812EC">
              <w:rPr>
                <w:b/>
                <w:i/>
              </w:rPr>
              <w:t>NRS</w:t>
            </w:r>
          </w:p>
        </w:tc>
        <w:tc>
          <w:tcPr>
            <w:tcW w:w="7650" w:type="dxa"/>
            <w:shd w:val="clear" w:color="auto" w:fill="auto"/>
          </w:tcPr>
          <w:p w:rsidR="00314B19" w:rsidRDefault="003442A8" w:rsidP="00314B19">
            <w:pPr>
              <w:jc w:val="both"/>
            </w:pPr>
            <w:r w:rsidRPr="006B0934">
              <w:t>Nevada Revised Statutes</w:t>
            </w:r>
            <w:r w:rsidR="00314B19">
              <w:t xml:space="preserve"> – </w:t>
            </w:r>
            <w:r w:rsidR="00314B19" w:rsidRPr="00D94889">
              <w:t xml:space="preserve">All applicable NRS documentation may be </w:t>
            </w:r>
            <w:r w:rsidR="00314B19" w:rsidRPr="00314B19">
              <w:t>reviewed</w:t>
            </w:r>
            <w:r w:rsidR="00314B19" w:rsidRPr="00D94889">
              <w:t xml:space="preserve"> via the internet at:  </w:t>
            </w:r>
            <w:hyperlink r:id="rId13" w:history="1">
              <w:r w:rsidR="00314B19" w:rsidRPr="00D94889">
                <w:rPr>
                  <w:rStyle w:val="Hyperlink"/>
                  <w:b/>
                </w:rPr>
                <w:t>www.leg.state.nv.us</w:t>
              </w:r>
            </w:hyperlink>
            <w:r w:rsidR="00145471">
              <w:rPr>
                <w:rStyle w:val="Hyperlink"/>
                <w:b/>
              </w:rPr>
              <w:t>.</w:t>
            </w:r>
          </w:p>
          <w:p w:rsidR="00233914" w:rsidRPr="006B0934" w:rsidRDefault="00233914" w:rsidP="00607100">
            <w:pPr>
              <w:jc w:val="both"/>
            </w:pPr>
          </w:p>
        </w:tc>
      </w:tr>
      <w:tr w:rsidR="009B2B0B" w:rsidTr="006919FE">
        <w:tc>
          <w:tcPr>
            <w:tcW w:w="2070" w:type="dxa"/>
            <w:shd w:val="clear" w:color="auto" w:fill="auto"/>
          </w:tcPr>
          <w:p w:rsidR="009B2B0B" w:rsidRPr="00C0393F" w:rsidRDefault="009B2B0B" w:rsidP="008D24D6">
            <w:pPr>
              <w:rPr>
                <w:b/>
                <w:i/>
              </w:rPr>
            </w:pPr>
            <w:r>
              <w:rPr>
                <w:b/>
                <w:i/>
              </w:rPr>
              <w:t>Pacific Time</w:t>
            </w:r>
            <w:r w:rsidR="002F4330">
              <w:rPr>
                <w:b/>
                <w:i/>
              </w:rPr>
              <w:t xml:space="preserve"> (PT)</w:t>
            </w:r>
          </w:p>
        </w:tc>
        <w:tc>
          <w:tcPr>
            <w:tcW w:w="7650" w:type="dxa"/>
            <w:shd w:val="clear" w:color="auto" w:fill="auto"/>
          </w:tcPr>
          <w:p w:rsidR="009B2B0B" w:rsidRDefault="009B2B0B" w:rsidP="009B2B0B">
            <w:pPr>
              <w:jc w:val="both"/>
            </w:pPr>
            <w:r>
              <w:t xml:space="preserve">Unless otherwise stated, all references to time in this </w:t>
            </w:r>
            <w:r w:rsidR="00502919">
              <w:t>ITB</w:t>
            </w:r>
            <w:r>
              <w:t xml:space="preserve"> and any subsequent </w:t>
            </w:r>
            <w:r w:rsidR="00275A88">
              <w:t>NOA</w:t>
            </w:r>
            <w:r w:rsidR="00846FE3">
              <w:t>/contract</w:t>
            </w:r>
            <w:r>
              <w:t xml:space="preserve"> are understood to be Pacific Time.</w:t>
            </w:r>
          </w:p>
          <w:p w:rsidR="00766324" w:rsidRPr="00C0393F" w:rsidRDefault="00766324" w:rsidP="009B2B0B">
            <w:pPr>
              <w:jc w:val="both"/>
              <w:rPr>
                <w:bCs/>
              </w:rPr>
            </w:pPr>
          </w:p>
        </w:tc>
      </w:tr>
      <w:tr w:rsidR="006F396F" w:rsidTr="006919FE">
        <w:tc>
          <w:tcPr>
            <w:tcW w:w="2070" w:type="dxa"/>
            <w:shd w:val="clear" w:color="auto" w:fill="auto"/>
          </w:tcPr>
          <w:p w:rsidR="006F396F" w:rsidRPr="002812EC" w:rsidRDefault="006F396F" w:rsidP="008D24D6">
            <w:pPr>
              <w:rPr>
                <w:b/>
                <w:i/>
              </w:rPr>
            </w:pPr>
            <w:r>
              <w:rPr>
                <w:b/>
                <w:i/>
              </w:rPr>
              <w:t>Proprietary Information</w:t>
            </w:r>
          </w:p>
        </w:tc>
        <w:tc>
          <w:tcPr>
            <w:tcW w:w="7650" w:type="dxa"/>
            <w:shd w:val="clear" w:color="auto" w:fill="auto"/>
          </w:tcPr>
          <w:p w:rsidR="006F396F" w:rsidRPr="006B0934" w:rsidRDefault="006F396F" w:rsidP="00607100">
            <w:pPr>
              <w:jc w:val="both"/>
            </w:pPr>
            <w:r>
              <w:t>Any trade secret or confidential business information that is contained in a bid submitted on a particular contract.  (Refer to NRS 333.020(5)</w:t>
            </w:r>
            <w:r w:rsidR="00846FE3">
              <w:t xml:space="preserve"> </w:t>
            </w:r>
            <w:r>
              <w:t>(a); NRS 333.333.</w:t>
            </w:r>
          </w:p>
        </w:tc>
      </w:tr>
      <w:tr w:rsidR="00607100" w:rsidTr="006919FE">
        <w:tc>
          <w:tcPr>
            <w:tcW w:w="2070" w:type="dxa"/>
            <w:shd w:val="clear" w:color="auto" w:fill="auto"/>
          </w:tcPr>
          <w:p w:rsidR="00607100" w:rsidRPr="002812EC" w:rsidRDefault="00607100" w:rsidP="008D24D6">
            <w:pPr>
              <w:rPr>
                <w:b/>
                <w:i/>
              </w:rPr>
            </w:pPr>
            <w:r w:rsidRPr="002812EC">
              <w:rPr>
                <w:b/>
                <w:i/>
              </w:rPr>
              <w:t>Public Record</w:t>
            </w:r>
          </w:p>
        </w:tc>
        <w:tc>
          <w:tcPr>
            <w:tcW w:w="7650" w:type="dxa"/>
            <w:shd w:val="clear" w:color="auto" w:fill="auto"/>
          </w:tcPr>
          <w:p w:rsidR="00607100" w:rsidRPr="006B0934" w:rsidRDefault="00607100" w:rsidP="00607100">
            <w:pPr>
              <w:jc w:val="both"/>
            </w:pPr>
            <w:r w:rsidRPr="006B0934">
              <w:t>All books and public records of a governmental entity, the contents of which are not otherwise declared by law to be confidential must be open to inspection by any person and may be fully copied or an abstract or memorandum may be prepared from those public books and public records.</w:t>
            </w:r>
            <w:r w:rsidR="004E5975">
              <w:t xml:space="preserve">  </w:t>
            </w:r>
            <w:r w:rsidR="004E5975" w:rsidRPr="006B0934">
              <w:t>(</w:t>
            </w:r>
            <w:r w:rsidR="004E5975">
              <w:t>Refer to</w:t>
            </w:r>
            <w:r w:rsidR="004E5975" w:rsidRPr="006B0934">
              <w:t xml:space="preserve"> NRS 333.333 and NRS 600A.030</w:t>
            </w:r>
            <w:r w:rsidR="004E5975">
              <w:t xml:space="preserve"> </w:t>
            </w:r>
            <w:r w:rsidR="00BB1833">
              <w:t>[</w:t>
            </w:r>
            <w:r w:rsidR="004E5975" w:rsidRPr="006B0934">
              <w:t>5</w:t>
            </w:r>
            <w:r w:rsidR="00BB1833">
              <w:t>]</w:t>
            </w:r>
            <w:r w:rsidR="004E5975">
              <w:t>).</w:t>
            </w:r>
          </w:p>
          <w:p w:rsidR="00607100" w:rsidRDefault="00607100" w:rsidP="00607100">
            <w:pPr>
              <w:jc w:val="both"/>
            </w:pPr>
          </w:p>
        </w:tc>
      </w:tr>
      <w:tr w:rsidR="0051173C" w:rsidTr="006919FE">
        <w:tc>
          <w:tcPr>
            <w:tcW w:w="2070" w:type="dxa"/>
            <w:shd w:val="clear" w:color="auto" w:fill="auto"/>
          </w:tcPr>
          <w:p w:rsidR="0051173C" w:rsidRPr="002812EC" w:rsidRDefault="0051173C" w:rsidP="008D24D6">
            <w:pPr>
              <w:rPr>
                <w:b/>
                <w:i/>
              </w:rPr>
            </w:pPr>
            <w:r>
              <w:rPr>
                <w:b/>
                <w:i/>
              </w:rPr>
              <w:lastRenderedPageBreak/>
              <w:t>Purchase Order</w:t>
            </w:r>
          </w:p>
        </w:tc>
        <w:tc>
          <w:tcPr>
            <w:tcW w:w="7650" w:type="dxa"/>
            <w:shd w:val="clear" w:color="auto" w:fill="auto"/>
          </w:tcPr>
          <w:p w:rsidR="0051173C" w:rsidRDefault="0051173C" w:rsidP="00607100">
            <w:pPr>
              <w:jc w:val="both"/>
            </w:pPr>
            <w:r>
              <w:t>Buyer-generated document that authorizes a purchase transaction.  It sets forth the descriptions, quanti</w:t>
            </w:r>
            <w:r w:rsidR="00A335D7">
              <w:t>t</w:t>
            </w:r>
            <w:r>
              <w:t>ies, prices, discounts, payment terms, date of performance or shipment, other associated terms and conditions, and identifies a specific seller.  When accepted by the seller, it becomes a contract binding on both parties, also called order.</w:t>
            </w:r>
          </w:p>
          <w:p w:rsidR="0051173C" w:rsidRPr="006B0934" w:rsidRDefault="0051173C" w:rsidP="00607100">
            <w:pPr>
              <w:jc w:val="both"/>
            </w:pPr>
          </w:p>
        </w:tc>
      </w:tr>
      <w:tr w:rsidR="00607100" w:rsidTr="006919FE">
        <w:tc>
          <w:tcPr>
            <w:tcW w:w="2070" w:type="dxa"/>
            <w:shd w:val="clear" w:color="auto" w:fill="auto"/>
          </w:tcPr>
          <w:p w:rsidR="00607100" w:rsidRPr="002812EC" w:rsidRDefault="00607100" w:rsidP="008D24D6">
            <w:pPr>
              <w:rPr>
                <w:b/>
                <w:i/>
              </w:rPr>
            </w:pPr>
            <w:r w:rsidRPr="002812EC">
              <w:rPr>
                <w:b/>
                <w:i/>
              </w:rPr>
              <w:t>Shall</w:t>
            </w:r>
          </w:p>
        </w:tc>
        <w:tc>
          <w:tcPr>
            <w:tcW w:w="7650" w:type="dxa"/>
            <w:shd w:val="clear" w:color="auto" w:fill="auto"/>
          </w:tcPr>
          <w:p w:rsidR="00607100" w:rsidRPr="00720AB1" w:rsidRDefault="00607100" w:rsidP="009253C1">
            <w:pPr>
              <w:jc w:val="both"/>
              <w:rPr>
                <w:b/>
              </w:rPr>
            </w:pPr>
            <w:r w:rsidRPr="006B0934">
              <w:t xml:space="preserve">Indicates a mandatory requirement.  Failure to meet a mandatory requirement may result in the rejection of a </w:t>
            </w:r>
            <w:r w:rsidR="00A335D7">
              <w:t>bid</w:t>
            </w:r>
            <w:r w:rsidRPr="006B0934">
              <w:t xml:space="preserve"> as non-responsive.</w:t>
            </w:r>
          </w:p>
        </w:tc>
      </w:tr>
      <w:tr w:rsidR="00607100" w:rsidTr="006919FE">
        <w:tc>
          <w:tcPr>
            <w:tcW w:w="2070" w:type="dxa"/>
            <w:shd w:val="clear" w:color="auto" w:fill="auto"/>
          </w:tcPr>
          <w:p w:rsidR="00607100" w:rsidRPr="002812EC" w:rsidRDefault="00607100" w:rsidP="008D24D6">
            <w:pPr>
              <w:rPr>
                <w:b/>
                <w:i/>
              </w:rPr>
            </w:pPr>
            <w:r>
              <w:rPr>
                <w:b/>
                <w:i/>
              </w:rPr>
              <w:t>Shoul</w:t>
            </w:r>
            <w:r w:rsidR="00280C57">
              <w:rPr>
                <w:b/>
                <w:i/>
              </w:rPr>
              <w:t>d</w:t>
            </w:r>
          </w:p>
        </w:tc>
        <w:tc>
          <w:tcPr>
            <w:tcW w:w="7650" w:type="dxa"/>
            <w:shd w:val="clear" w:color="auto" w:fill="auto"/>
          </w:tcPr>
          <w:p w:rsidR="00607100" w:rsidRPr="006B0934" w:rsidRDefault="00607100" w:rsidP="00607100">
            <w:pPr>
              <w:jc w:val="both"/>
            </w:pPr>
            <w:r w:rsidRPr="006B0934">
              <w:t xml:space="preserve">Indicates something that is recommended but not mandatory.  If the vendor fails to provide recommended information, the State may, at its sole option, ask the vendor to provide the information or evaluate the </w:t>
            </w:r>
            <w:r w:rsidR="00A335D7">
              <w:t>bid</w:t>
            </w:r>
            <w:r w:rsidRPr="006B0934">
              <w:t xml:space="preserve"> without the information.</w:t>
            </w:r>
          </w:p>
          <w:p w:rsidR="00607100" w:rsidRPr="008E799D" w:rsidRDefault="00607100" w:rsidP="00607100">
            <w:pPr>
              <w:jc w:val="both"/>
              <w:rPr>
                <w:b/>
              </w:rPr>
            </w:pPr>
          </w:p>
        </w:tc>
      </w:tr>
      <w:tr w:rsidR="00607100" w:rsidTr="006919FE">
        <w:tc>
          <w:tcPr>
            <w:tcW w:w="2070" w:type="dxa"/>
            <w:shd w:val="clear" w:color="auto" w:fill="auto"/>
          </w:tcPr>
          <w:p w:rsidR="00607100" w:rsidRPr="002812EC" w:rsidRDefault="00607100" w:rsidP="008D24D6">
            <w:pPr>
              <w:rPr>
                <w:b/>
                <w:i/>
              </w:rPr>
            </w:pPr>
            <w:r w:rsidRPr="002812EC">
              <w:rPr>
                <w:b/>
                <w:i/>
              </w:rPr>
              <w:t>State</w:t>
            </w:r>
          </w:p>
        </w:tc>
        <w:tc>
          <w:tcPr>
            <w:tcW w:w="7650" w:type="dxa"/>
            <w:shd w:val="clear" w:color="auto" w:fill="auto"/>
          </w:tcPr>
          <w:p w:rsidR="00607100" w:rsidRDefault="00607100" w:rsidP="00607100">
            <w:pPr>
              <w:jc w:val="both"/>
            </w:pPr>
            <w:r w:rsidRPr="008D24D6">
              <w:t>The State of Nevada and any agency identified herein.</w:t>
            </w:r>
          </w:p>
          <w:p w:rsidR="00607100" w:rsidRPr="008D24D6" w:rsidRDefault="00607100" w:rsidP="00607100">
            <w:pPr>
              <w:jc w:val="both"/>
            </w:pPr>
          </w:p>
        </w:tc>
      </w:tr>
      <w:tr w:rsidR="009253C1" w:rsidTr="006919FE">
        <w:tc>
          <w:tcPr>
            <w:tcW w:w="2070" w:type="dxa"/>
            <w:shd w:val="clear" w:color="auto" w:fill="auto"/>
          </w:tcPr>
          <w:p w:rsidR="009253C1" w:rsidRPr="002812EC" w:rsidRDefault="009253C1" w:rsidP="008D24D6">
            <w:pPr>
              <w:rPr>
                <w:b/>
                <w:i/>
              </w:rPr>
            </w:pPr>
            <w:r>
              <w:rPr>
                <w:b/>
                <w:i/>
              </w:rPr>
              <w:t>Subcontractor</w:t>
            </w:r>
          </w:p>
        </w:tc>
        <w:tc>
          <w:tcPr>
            <w:tcW w:w="7650" w:type="dxa"/>
            <w:shd w:val="clear" w:color="auto" w:fill="auto"/>
          </w:tcPr>
          <w:p w:rsidR="009253C1" w:rsidRDefault="009253C1" w:rsidP="009253C1">
            <w:pPr>
              <w:jc w:val="both"/>
            </w:pPr>
            <w:r>
              <w:t>Third party, not directly employed by the vendor, who will provide goods and/or services identified in this ITB.  This does not include third parties who provide support or incidental services to the vendor.</w:t>
            </w:r>
          </w:p>
          <w:p w:rsidR="00D13E87" w:rsidRPr="008D24D6" w:rsidRDefault="00D13E87" w:rsidP="009253C1">
            <w:pPr>
              <w:jc w:val="both"/>
            </w:pPr>
          </w:p>
        </w:tc>
      </w:tr>
      <w:tr w:rsidR="009253C1" w:rsidTr="006919FE">
        <w:tc>
          <w:tcPr>
            <w:tcW w:w="2070" w:type="dxa"/>
            <w:shd w:val="clear" w:color="auto" w:fill="auto"/>
          </w:tcPr>
          <w:p w:rsidR="009253C1" w:rsidRDefault="009253C1" w:rsidP="008D24D6">
            <w:pPr>
              <w:rPr>
                <w:b/>
                <w:i/>
              </w:rPr>
            </w:pPr>
            <w:r>
              <w:rPr>
                <w:b/>
                <w:i/>
              </w:rPr>
              <w:t>Trade Secret</w:t>
            </w:r>
          </w:p>
        </w:tc>
        <w:tc>
          <w:tcPr>
            <w:tcW w:w="7650" w:type="dxa"/>
            <w:shd w:val="clear" w:color="auto" w:fill="auto"/>
          </w:tcPr>
          <w:p w:rsidR="009253C1" w:rsidRDefault="009253C1" w:rsidP="00E36CC6">
            <w:pPr>
              <w:jc w:val="both"/>
            </w:pPr>
            <w:r>
              <w:t>Information including, without limitation, a formula, pattern, compilation, program, device, method, technique, product, system, process, design, prototype, procedure, computer programming instruction or code that derives independent economic value, actual or potential, from not being generally known to, a</w:t>
            </w:r>
            <w:r w:rsidR="0057505E">
              <w:t>n</w:t>
            </w:r>
            <w:r>
              <w:t>d not being readily ascertainable by proper means by the public</w:t>
            </w:r>
            <w:r w:rsidR="0057505E">
              <w:t xml:space="preserve"> </w:t>
            </w:r>
            <w:r>
              <w:t>or any other pers</w:t>
            </w:r>
            <w:r w:rsidR="0057505E">
              <w:t xml:space="preserve">on </w:t>
            </w:r>
            <w:r>
              <w:t xml:space="preserve">who can obtain commercial or economic value </w:t>
            </w:r>
            <w:r w:rsidR="0057505E">
              <w:t>f</w:t>
            </w:r>
            <w:r>
              <w:t>rom its disclosu</w:t>
            </w:r>
            <w:r w:rsidR="0057505E">
              <w:t>re or use</w:t>
            </w:r>
            <w:r>
              <w:t>, and</w:t>
            </w:r>
            <w:r w:rsidR="0057505E">
              <w:t xml:space="preserve"> </w:t>
            </w:r>
            <w:r>
              <w:t>is the</w:t>
            </w:r>
            <w:r w:rsidR="0057505E">
              <w:t xml:space="preserve"> subject of</w:t>
            </w:r>
            <w:r>
              <w:t xml:space="preserve"> </w:t>
            </w:r>
            <w:r w:rsidR="0057505E">
              <w:t xml:space="preserve">efforts </w:t>
            </w:r>
            <w:r>
              <w:t>that</w:t>
            </w:r>
            <w:r w:rsidR="0057505E">
              <w:t xml:space="preserve"> </w:t>
            </w:r>
            <w:r>
              <w:t>are</w:t>
            </w:r>
            <w:r w:rsidR="0057505E">
              <w:t xml:space="preserve"> </w:t>
            </w:r>
            <w:r>
              <w:t>reasonable under</w:t>
            </w:r>
            <w:r w:rsidR="0057505E">
              <w:t xml:space="preserve"> </w:t>
            </w:r>
            <w:r>
              <w:t>the circumstances</w:t>
            </w:r>
            <w:r w:rsidR="0057505E">
              <w:t xml:space="preserve"> </w:t>
            </w:r>
            <w:r>
              <w:t>to maint</w:t>
            </w:r>
            <w:r w:rsidR="0057505E">
              <w:t>ain its</w:t>
            </w:r>
            <w:r>
              <w:t xml:space="preserve"> secrecy.  (Refer to NRS 600A.030(5).</w:t>
            </w:r>
          </w:p>
          <w:p w:rsidR="00D13E87" w:rsidRDefault="00D13E87" w:rsidP="00E36CC6">
            <w:pPr>
              <w:jc w:val="both"/>
            </w:pPr>
          </w:p>
        </w:tc>
      </w:tr>
      <w:tr w:rsidR="00700C46" w:rsidTr="006919FE">
        <w:tc>
          <w:tcPr>
            <w:tcW w:w="2070" w:type="dxa"/>
            <w:shd w:val="clear" w:color="auto" w:fill="auto"/>
          </w:tcPr>
          <w:p w:rsidR="00700C46" w:rsidRDefault="00700C46" w:rsidP="008D24D6">
            <w:pPr>
              <w:rPr>
                <w:b/>
                <w:i/>
              </w:rPr>
            </w:pPr>
            <w:r>
              <w:rPr>
                <w:b/>
                <w:i/>
              </w:rPr>
              <w:t>UCC</w:t>
            </w:r>
          </w:p>
        </w:tc>
        <w:tc>
          <w:tcPr>
            <w:tcW w:w="7650" w:type="dxa"/>
            <w:shd w:val="clear" w:color="auto" w:fill="auto"/>
          </w:tcPr>
          <w:p w:rsidR="00700C46" w:rsidRDefault="00700C46" w:rsidP="00607100">
            <w:pPr>
              <w:jc w:val="both"/>
            </w:pPr>
            <w:r>
              <w:t>Uniform Commercial Code</w:t>
            </w:r>
          </w:p>
          <w:p w:rsidR="00700C46" w:rsidRDefault="00700C46" w:rsidP="00607100">
            <w:pPr>
              <w:jc w:val="both"/>
            </w:pPr>
          </w:p>
        </w:tc>
      </w:tr>
      <w:tr w:rsidR="004A31DE" w:rsidTr="006919FE">
        <w:tc>
          <w:tcPr>
            <w:tcW w:w="2070" w:type="dxa"/>
            <w:shd w:val="clear" w:color="auto" w:fill="auto"/>
          </w:tcPr>
          <w:p w:rsidR="004A31DE" w:rsidRPr="002812EC" w:rsidRDefault="004A31DE" w:rsidP="008D24D6">
            <w:pPr>
              <w:rPr>
                <w:b/>
                <w:i/>
              </w:rPr>
            </w:pPr>
            <w:r>
              <w:rPr>
                <w:b/>
                <w:i/>
              </w:rPr>
              <w:t>User</w:t>
            </w:r>
          </w:p>
        </w:tc>
        <w:tc>
          <w:tcPr>
            <w:tcW w:w="7650" w:type="dxa"/>
            <w:shd w:val="clear" w:color="auto" w:fill="auto"/>
          </w:tcPr>
          <w:p w:rsidR="004A31DE" w:rsidRDefault="004A31DE" w:rsidP="00607100">
            <w:pPr>
              <w:jc w:val="both"/>
            </w:pPr>
            <w:r>
              <w:t>Department, Division, Agency or County of the State of Nevada.</w:t>
            </w:r>
          </w:p>
          <w:p w:rsidR="004A31DE" w:rsidRPr="006B0934" w:rsidRDefault="004A31DE" w:rsidP="00607100">
            <w:pPr>
              <w:jc w:val="both"/>
            </w:pPr>
          </w:p>
        </w:tc>
      </w:tr>
      <w:tr w:rsidR="00607100" w:rsidTr="006919FE">
        <w:tc>
          <w:tcPr>
            <w:tcW w:w="2070" w:type="dxa"/>
            <w:shd w:val="clear" w:color="auto" w:fill="auto"/>
          </w:tcPr>
          <w:p w:rsidR="00607100" w:rsidRPr="002812EC" w:rsidRDefault="00607100" w:rsidP="008D24D6">
            <w:pPr>
              <w:rPr>
                <w:b/>
                <w:i/>
              </w:rPr>
            </w:pPr>
            <w:r w:rsidRPr="002812EC">
              <w:rPr>
                <w:b/>
                <w:i/>
              </w:rPr>
              <w:t>Vendor</w:t>
            </w:r>
          </w:p>
        </w:tc>
        <w:tc>
          <w:tcPr>
            <w:tcW w:w="7650" w:type="dxa"/>
            <w:shd w:val="clear" w:color="auto" w:fill="auto"/>
          </w:tcPr>
          <w:p w:rsidR="00607100" w:rsidRDefault="00607100" w:rsidP="00607100">
            <w:pPr>
              <w:jc w:val="both"/>
            </w:pPr>
            <w:r w:rsidRPr="006B0934">
              <w:t xml:space="preserve">Organization/individual submitting a </w:t>
            </w:r>
            <w:r w:rsidR="00A335D7">
              <w:t>bid</w:t>
            </w:r>
            <w:r w:rsidRPr="006B0934">
              <w:t xml:space="preserve"> in response to this </w:t>
            </w:r>
            <w:r w:rsidR="00502919">
              <w:t>ITB</w:t>
            </w:r>
            <w:r w:rsidRPr="006B0934">
              <w:t>.</w:t>
            </w:r>
          </w:p>
          <w:p w:rsidR="00607100" w:rsidRPr="006B0934" w:rsidRDefault="00607100" w:rsidP="00607100">
            <w:pPr>
              <w:jc w:val="both"/>
            </w:pPr>
          </w:p>
        </w:tc>
      </w:tr>
      <w:tr w:rsidR="00683A27" w:rsidTr="006919FE">
        <w:tc>
          <w:tcPr>
            <w:tcW w:w="2070" w:type="dxa"/>
            <w:shd w:val="clear" w:color="auto" w:fill="auto"/>
          </w:tcPr>
          <w:p w:rsidR="00683A27" w:rsidRPr="009253C1" w:rsidRDefault="00683A27" w:rsidP="00683A27">
            <w:pPr>
              <w:rPr>
                <w:b/>
                <w:i/>
              </w:rPr>
            </w:pPr>
            <w:r w:rsidRPr="009253C1">
              <w:rPr>
                <w:b/>
                <w:i/>
              </w:rPr>
              <w:t>Veteran with a Service Connected Disability</w:t>
            </w:r>
          </w:p>
        </w:tc>
        <w:tc>
          <w:tcPr>
            <w:tcW w:w="7650" w:type="dxa"/>
            <w:shd w:val="clear" w:color="auto" w:fill="auto"/>
          </w:tcPr>
          <w:p w:rsidR="00683A27" w:rsidRPr="009253C1" w:rsidRDefault="00683A27" w:rsidP="00607100">
            <w:pPr>
              <w:jc w:val="both"/>
            </w:pPr>
            <w:r w:rsidRPr="009253C1">
              <w:t>Pursuant to NRS 338.13843, means a veteran for the Armed Forces of the United States who has a service-connected disability of at least zero percent as determined by the United States Department of Veterans Affairs.</w:t>
            </w:r>
          </w:p>
          <w:p w:rsidR="00683A27" w:rsidRPr="009253C1" w:rsidRDefault="00683A27" w:rsidP="00607100">
            <w:pPr>
              <w:jc w:val="both"/>
            </w:pPr>
          </w:p>
        </w:tc>
      </w:tr>
      <w:tr w:rsidR="00280C57" w:rsidTr="006919FE">
        <w:tc>
          <w:tcPr>
            <w:tcW w:w="2070" w:type="dxa"/>
            <w:shd w:val="clear" w:color="auto" w:fill="auto"/>
          </w:tcPr>
          <w:p w:rsidR="00280C57" w:rsidRDefault="00280C57" w:rsidP="008D24D6">
            <w:pPr>
              <w:rPr>
                <w:b/>
                <w:i/>
              </w:rPr>
            </w:pPr>
            <w:r>
              <w:rPr>
                <w:b/>
                <w:i/>
              </w:rPr>
              <w:t>Will</w:t>
            </w:r>
          </w:p>
        </w:tc>
        <w:tc>
          <w:tcPr>
            <w:tcW w:w="7650" w:type="dxa"/>
            <w:shd w:val="clear" w:color="auto" w:fill="auto"/>
          </w:tcPr>
          <w:p w:rsidR="00280C57" w:rsidRDefault="00280C57" w:rsidP="009253C1">
            <w:pPr>
              <w:jc w:val="both"/>
            </w:pPr>
            <w:r>
              <w:t xml:space="preserve">Indicates a mandatory requirement.  Failure to meet a mandatory requirement may result in the rejection of a </w:t>
            </w:r>
            <w:r w:rsidR="00A335D7">
              <w:t>bid</w:t>
            </w:r>
            <w:r>
              <w:t xml:space="preserve"> as non-responsive.</w:t>
            </w:r>
          </w:p>
        </w:tc>
      </w:tr>
    </w:tbl>
    <w:p w:rsidR="00E40395" w:rsidRPr="009253C1" w:rsidRDefault="00E40395" w:rsidP="008D24D6">
      <w:pPr>
        <w:rPr>
          <w:b/>
        </w:rPr>
      </w:pPr>
    </w:p>
    <w:p w:rsidR="00E40395" w:rsidRPr="009253C1" w:rsidRDefault="00E40395" w:rsidP="009253C1">
      <w:pPr>
        <w:pStyle w:val="Heading2"/>
      </w:pPr>
      <w:r w:rsidRPr="009253C1">
        <w:t>STATE OBSERVED HOLIDAYS</w:t>
      </w:r>
    </w:p>
    <w:p w:rsidR="00E40395" w:rsidRPr="009253C1" w:rsidRDefault="00E40395" w:rsidP="00E40395">
      <w:pPr>
        <w:rPr>
          <w:b/>
        </w:rPr>
      </w:pPr>
    </w:p>
    <w:p w:rsidR="00E40395" w:rsidRPr="00DD7C1A" w:rsidRDefault="00E40395" w:rsidP="00DD7C1A">
      <w:pPr>
        <w:ind w:left="1440"/>
        <w:jc w:val="both"/>
        <w:rPr>
          <w:i/>
        </w:rPr>
      </w:pPr>
      <w:r>
        <w:t>The State observes the holidays noted in the following table.</w:t>
      </w:r>
      <w:r w:rsidR="00DD7C1A">
        <w:t xml:space="preserve">  </w:t>
      </w:r>
      <w:r w:rsidR="00DD7C1A" w:rsidRPr="00145471">
        <w:t>When January 1</w:t>
      </w:r>
      <w:r w:rsidR="00DD7C1A" w:rsidRPr="00145471">
        <w:rPr>
          <w:vertAlign w:val="superscript"/>
        </w:rPr>
        <w:t>st</w:t>
      </w:r>
      <w:r w:rsidR="00DD7C1A" w:rsidRPr="00145471">
        <w:t>, July 4</w:t>
      </w:r>
      <w:r w:rsidR="00DD7C1A" w:rsidRPr="00145471">
        <w:rPr>
          <w:vertAlign w:val="superscript"/>
        </w:rPr>
        <w:t>th</w:t>
      </w:r>
      <w:r w:rsidR="00DD7C1A" w:rsidRPr="00145471">
        <w:t>, November 11</w:t>
      </w:r>
      <w:r w:rsidR="00DD7C1A" w:rsidRPr="00145471">
        <w:rPr>
          <w:vertAlign w:val="superscript"/>
        </w:rPr>
        <w:t>th</w:t>
      </w:r>
      <w:r w:rsidR="00DD7C1A" w:rsidRPr="00145471">
        <w:t xml:space="preserve"> or December 25</w:t>
      </w:r>
      <w:r w:rsidR="00DD7C1A" w:rsidRPr="00145471">
        <w:rPr>
          <w:vertAlign w:val="superscript"/>
        </w:rPr>
        <w:t>th</w:t>
      </w:r>
      <w:r w:rsidR="00DD7C1A" w:rsidRPr="00145471">
        <w:t xml:space="preserve"> falls on Saturday, the preceding Friday is observed as the legal holiday.  If these days fall on Sunday, the following Monday is the observed holiday.</w:t>
      </w:r>
    </w:p>
    <w:p w:rsidR="00E40395" w:rsidRDefault="00E40395" w:rsidP="00E40395"/>
    <w:p w:rsidR="004F1071" w:rsidRDefault="004F1071" w:rsidP="00E40395"/>
    <w:tbl>
      <w:tblPr>
        <w:tblW w:w="8910" w:type="dxa"/>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00"/>
        <w:gridCol w:w="5310"/>
      </w:tblGrid>
      <w:tr w:rsidR="00E40395" w:rsidTr="009253C1">
        <w:trPr>
          <w:trHeight w:val="440"/>
          <w:tblHeader/>
        </w:trPr>
        <w:tc>
          <w:tcPr>
            <w:tcW w:w="3600" w:type="dxa"/>
            <w:shd w:val="clear" w:color="auto" w:fill="C6D9F1" w:themeFill="text2" w:themeFillTint="33"/>
            <w:vAlign w:val="center"/>
          </w:tcPr>
          <w:p w:rsidR="00E40395" w:rsidRDefault="00E40395" w:rsidP="000F062C">
            <w:pPr>
              <w:jc w:val="center"/>
              <w:rPr>
                <w:b/>
                <w:bCs/>
              </w:rPr>
            </w:pPr>
            <w:r>
              <w:rPr>
                <w:b/>
                <w:bCs/>
              </w:rPr>
              <w:lastRenderedPageBreak/>
              <w:t>H</w:t>
            </w:r>
            <w:r w:rsidR="000F062C">
              <w:rPr>
                <w:b/>
                <w:bCs/>
              </w:rPr>
              <w:t>oliday</w:t>
            </w:r>
          </w:p>
        </w:tc>
        <w:tc>
          <w:tcPr>
            <w:tcW w:w="5310" w:type="dxa"/>
            <w:shd w:val="clear" w:color="auto" w:fill="C6D9F1" w:themeFill="text2" w:themeFillTint="33"/>
            <w:vAlign w:val="center"/>
          </w:tcPr>
          <w:p w:rsidR="00E40395" w:rsidRDefault="00E40395" w:rsidP="000F062C">
            <w:pPr>
              <w:jc w:val="center"/>
              <w:rPr>
                <w:b/>
                <w:bCs/>
              </w:rPr>
            </w:pPr>
            <w:r>
              <w:rPr>
                <w:b/>
                <w:bCs/>
              </w:rPr>
              <w:t>D</w:t>
            </w:r>
            <w:r w:rsidR="000F062C">
              <w:rPr>
                <w:b/>
                <w:bCs/>
              </w:rPr>
              <w:t>ay Observed</w:t>
            </w:r>
          </w:p>
        </w:tc>
      </w:tr>
      <w:tr w:rsidR="00E40395" w:rsidTr="009E7E32">
        <w:tc>
          <w:tcPr>
            <w:tcW w:w="3600" w:type="dxa"/>
            <w:vAlign w:val="bottom"/>
          </w:tcPr>
          <w:p w:rsidR="00E40395" w:rsidRDefault="00E40395" w:rsidP="00E40395">
            <w:r>
              <w:t>New Year’s Day</w:t>
            </w:r>
          </w:p>
        </w:tc>
        <w:tc>
          <w:tcPr>
            <w:tcW w:w="5310" w:type="dxa"/>
            <w:vAlign w:val="bottom"/>
          </w:tcPr>
          <w:p w:rsidR="00E40395" w:rsidRDefault="00E40395" w:rsidP="00E40395">
            <w:r>
              <w:t>January 1</w:t>
            </w:r>
          </w:p>
        </w:tc>
      </w:tr>
      <w:tr w:rsidR="00E40395" w:rsidTr="009E7E32">
        <w:tc>
          <w:tcPr>
            <w:tcW w:w="3600" w:type="dxa"/>
            <w:vAlign w:val="bottom"/>
          </w:tcPr>
          <w:p w:rsidR="00E40395" w:rsidRDefault="00E40395" w:rsidP="00E40395">
            <w:r>
              <w:t>Martin Luther King Jr.’s Birthday</w:t>
            </w:r>
          </w:p>
        </w:tc>
        <w:tc>
          <w:tcPr>
            <w:tcW w:w="5310" w:type="dxa"/>
            <w:vAlign w:val="bottom"/>
          </w:tcPr>
          <w:p w:rsidR="00E40395" w:rsidRDefault="00E40395" w:rsidP="00E40395">
            <w:r>
              <w:t>Third Monday in January</w:t>
            </w:r>
          </w:p>
        </w:tc>
      </w:tr>
      <w:tr w:rsidR="00E40395" w:rsidTr="009E7E32">
        <w:tc>
          <w:tcPr>
            <w:tcW w:w="3600" w:type="dxa"/>
            <w:vAlign w:val="bottom"/>
          </w:tcPr>
          <w:p w:rsidR="00E40395" w:rsidRDefault="00E40395" w:rsidP="00E40395">
            <w:r>
              <w:t>Presidents' Day</w:t>
            </w:r>
          </w:p>
        </w:tc>
        <w:tc>
          <w:tcPr>
            <w:tcW w:w="5310" w:type="dxa"/>
            <w:vAlign w:val="bottom"/>
          </w:tcPr>
          <w:p w:rsidR="00E40395" w:rsidRDefault="00E40395" w:rsidP="00E40395">
            <w:r>
              <w:t>Third Monday in February</w:t>
            </w:r>
          </w:p>
        </w:tc>
      </w:tr>
      <w:tr w:rsidR="00E40395" w:rsidTr="009E7E32">
        <w:tc>
          <w:tcPr>
            <w:tcW w:w="3600" w:type="dxa"/>
            <w:vAlign w:val="bottom"/>
          </w:tcPr>
          <w:p w:rsidR="00E40395" w:rsidRDefault="00E40395" w:rsidP="00E40395">
            <w:r>
              <w:t>Memorial Day</w:t>
            </w:r>
          </w:p>
        </w:tc>
        <w:tc>
          <w:tcPr>
            <w:tcW w:w="5310" w:type="dxa"/>
            <w:vAlign w:val="bottom"/>
          </w:tcPr>
          <w:p w:rsidR="00E40395" w:rsidRDefault="00E40395" w:rsidP="00E40395">
            <w:r>
              <w:t>Last Monday in May</w:t>
            </w:r>
          </w:p>
        </w:tc>
      </w:tr>
      <w:tr w:rsidR="00E40395" w:rsidTr="009E7E32">
        <w:tc>
          <w:tcPr>
            <w:tcW w:w="3600" w:type="dxa"/>
            <w:vAlign w:val="bottom"/>
          </w:tcPr>
          <w:p w:rsidR="00E40395" w:rsidRDefault="00E40395" w:rsidP="00E40395">
            <w:r>
              <w:t>Independence Day</w:t>
            </w:r>
          </w:p>
        </w:tc>
        <w:tc>
          <w:tcPr>
            <w:tcW w:w="5310" w:type="dxa"/>
            <w:vAlign w:val="bottom"/>
          </w:tcPr>
          <w:p w:rsidR="00E40395" w:rsidRDefault="00E40395" w:rsidP="00E40395">
            <w:r>
              <w:t>July 4</w:t>
            </w:r>
          </w:p>
        </w:tc>
      </w:tr>
      <w:tr w:rsidR="00E40395" w:rsidTr="009E7E32">
        <w:tc>
          <w:tcPr>
            <w:tcW w:w="3600" w:type="dxa"/>
            <w:vAlign w:val="bottom"/>
          </w:tcPr>
          <w:p w:rsidR="00E40395" w:rsidRDefault="00E40395" w:rsidP="00E40395">
            <w:r>
              <w:t>Labor Day</w:t>
            </w:r>
          </w:p>
        </w:tc>
        <w:tc>
          <w:tcPr>
            <w:tcW w:w="5310" w:type="dxa"/>
            <w:vAlign w:val="bottom"/>
          </w:tcPr>
          <w:p w:rsidR="00E40395" w:rsidRDefault="00E40395" w:rsidP="00E40395">
            <w:r>
              <w:t>First Monday in September</w:t>
            </w:r>
          </w:p>
        </w:tc>
      </w:tr>
      <w:tr w:rsidR="00E40395" w:rsidTr="009E7E32">
        <w:tc>
          <w:tcPr>
            <w:tcW w:w="3600" w:type="dxa"/>
            <w:vAlign w:val="bottom"/>
          </w:tcPr>
          <w:p w:rsidR="00E40395" w:rsidRDefault="00E40395" w:rsidP="00E40395">
            <w:r>
              <w:t>Nevada Day</w:t>
            </w:r>
          </w:p>
        </w:tc>
        <w:tc>
          <w:tcPr>
            <w:tcW w:w="5310" w:type="dxa"/>
            <w:vAlign w:val="bottom"/>
          </w:tcPr>
          <w:p w:rsidR="00E40395" w:rsidRDefault="00E40395" w:rsidP="00E40395">
            <w:r>
              <w:t>Last Friday in October</w:t>
            </w:r>
          </w:p>
        </w:tc>
      </w:tr>
      <w:tr w:rsidR="00E40395" w:rsidTr="009E7E32">
        <w:tc>
          <w:tcPr>
            <w:tcW w:w="3600" w:type="dxa"/>
            <w:vAlign w:val="bottom"/>
          </w:tcPr>
          <w:p w:rsidR="00E40395" w:rsidRDefault="00E40395" w:rsidP="00E40395">
            <w:r>
              <w:t>Veterans' Day</w:t>
            </w:r>
          </w:p>
        </w:tc>
        <w:tc>
          <w:tcPr>
            <w:tcW w:w="5310" w:type="dxa"/>
            <w:vAlign w:val="bottom"/>
          </w:tcPr>
          <w:p w:rsidR="00E40395" w:rsidRDefault="00E40395" w:rsidP="00E40395">
            <w:r>
              <w:t>November 11</w:t>
            </w:r>
          </w:p>
        </w:tc>
      </w:tr>
      <w:tr w:rsidR="00E40395" w:rsidTr="009E7E32">
        <w:tc>
          <w:tcPr>
            <w:tcW w:w="3600" w:type="dxa"/>
            <w:vAlign w:val="bottom"/>
          </w:tcPr>
          <w:p w:rsidR="00E40395" w:rsidRDefault="00E40395" w:rsidP="00E40395">
            <w:r>
              <w:t>Thanksgiving Day</w:t>
            </w:r>
          </w:p>
        </w:tc>
        <w:tc>
          <w:tcPr>
            <w:tcW w:w="5310" w:type="dxa"/>
            <w:vAlign w:val="bottom"/>
          </w:tcPr>
          <w:p w:rsidR="00E40395" w:rsidRDefault="00E40395" w:rsidP="00E40395">
            <w:r>
              <w:t>Fourth Thursday in November</w:t>
            </w:r>
          </w:p>
        </w:tc>
      </w:tr>
      <w:tr w:rsidR="00E40395" w:rsidTr="009E7E32">
        <w:tc>
          <w:tcPr>
            <w:tcW w:w="3600" w:type="dxa"/>
            <w:vAlign w:val="bottom"/>
          </w:tcPr>
          <w:p w:rsidR="00E40395" w:rsidRDefault="00E40395" w:rsidP="00E40395">
            <w:r>
              <w:t>Family Day</w:t>
            </w:r>
          </w:p>
        </w:tc>
        <w:tc>
          <w:tcPr>
            <w:tcW w:w="5310" w:type="dxa"/>
            <w:vAlign w:val="bottom"/>
          </w:tcPr>
          <w:p w:rsidR="00E40395" w:rsidRDefault="00E40395" w:rsidP="00E40395">
            <w:r>
              <w:t>Friday following the Fourth Thursday in November</w:t>
            </w:r>
          </w:p>
        </w:tc>
      </w:tr>
      <w:tr w:rsidR="00E40395" w:rsidTr="009E7E32">
        <w:tc>
          <w:tcPr>
            <w:tcW w:w="3600" w:type="dxa"/>
            <w:vAlign w:val="bottom"/>
          </w:tcPr>
          <w:p w:rsidR="00E40395" w:rsidRDefault="00E40395" w:rsidP="00E40395">
            <w:r>
              <w:t>Christmas Day</w:t>
            </w:r>
          </w:p>
        </w:tc>
        <w:tc>
          <w:tcPr>
            <w:tcW w:w="5310" w:type="dxa"/>
            <w:vAlign w:val="bottom"/>
          </w:tcPr>
          <w:p w:rsidR="00E40395" w:rsidRDefault="00E40395" w:rsidP="00E40395">
            <w:r>
              <w:t>December 25</w:t>
            </w:r>
          </w:p>
        </w:tc>
      </w:tr>
    </w:tbl>
    <w:p w:rsidR="00E40395" w:rsidRDefault="00E40395" w:rsidP="008D24D6"/>
    <w:p w:rsidR="00EB7490" w:rsidRPr="00E414AC" w:rsidRDefault="00EB7490" w:rsidP="00B768B1">
      <w:pPr>
        <w:pStyle w:val="Heading1"/>
      </w:pPr>
      <w:bookmarkStart w:id="2" w:name="_Toc180917193"/>
      <w:bookmarkStart w:id="3" w:name="_Toc472600235"/>
      <w:r>
        <w:t>ITEM SPECIFICATIONS</w:t>
      </w:r>
      <w:bookmarkEnd w:id="2"/>
      <w:bookmarkEnd w:id="3"/>
    </w:p>
    <w:p w:rsidR="00EB7490" w:rsidRPr="00877A52" w:rsidRDefault="00EB7490" w:rsidP="00EB7490"/>
    <w:p w:rsidR="00493595" w:rsidRPr="00877A52" w:rsidRDefault="00EB7490" w:rsidP="00D03470">
      <w:pPr>
        <w:pStyle w:val="Heading2"/>
        <w:rPr>
          <w:b w:val="0"/>
        </w:rPr>
      </w:pPr>
      <w:r w:rsidRPr="00877A52">
        <w:rPr>
          <w:b w:val="0"/>
        </w:rPr>
        <w:t xml:space="preserve">Unless otherwise specified in this Invitation to Bid (ITB), reference to a specific manufacturer or a specific product or model in the bid specifications does not restrict bidders to that manufacturer, product or model.  This method is used to indicate the functional requirements (e.g., type, design, characteristics, quality) of the article desired.  </w:t>
      </w:r>
    </w:p>
    <w:p w:rsidR="00493595" w:rsidRPr="00877A52" w:rsidRDefault="00493595" w:rsidP="00235E99">
      <w:pPr>
        <w:ind w:left="720"/>
        <w:jc w:val="both"/>
      </w:pPr>
    </w:p>
    <w:p w:rsidR="00493595" w:rsidRDefault="00EB7490" w:rsidP="00D03470">
      <w:pPr>
        <w:pStyle w:val="Heading2"/>
        <w:rPr>
          <w:b w:val="0"/>
        </w:rPr>
      </w:pPr>
      <w:r w:rsidRPr="00877A52">
        <w:rPr>
          <w:b w:val="0"/>
        </w:rPr>
        <w:t>Bid</w:t>
      </w:r>
      <w:r w:rsidR="00D03470" w:rsidRPr="00877A52">
        <w:rPr>
          <w:b w:val="0"/>
        </w:rPr>
        <w:t>ders</w:t>
      </w:r>
      <w:r w:rsidRPr="00877A52">
        <w:rPr>
          <w:b w:val="0"/>
        </w:rPr>
        <w:t xml:space="preserve"> </w:t>
      </w:r>
      <w:r w:rsidR="009C25F6" w:rsidRPr="00877A52">
        <w:rPr>
          <w:b w:val="0"/>
        </w:rPr>
        <w:t>proposing</w:t>
      </w:r>
      <w:r w:rsidRPr="00877A52">
        <w:rPr>
          <w:b w:val="0"/>
        </w:rPr>
        <w:t xml:space="preserve"> other manufacturer’s products or models </w:t>
      </w:r>
      <w:r w:rsidR="009C25F6" w:rsidRPr="00877A52">
        <w:rPr>
          <w:b w:val="0"/>
        </w:rPr>
        <w:t xml:space="preserve">must meet or exceed the specifications of the original listed product or model, </w:t>
      </w:r>
      <w:r w:rsidR="00493595" w:rsidRPr="00877A52">
        <w:rPr>
          <w:b w:val="0"/>
        </w:rPr>
        <w:t xml:space="preserve">result in a lower price, </w:t>
      </w:r>
      <w:r w:rsidR="009C25F6" w:rsidRPr="00877A52">
        <w:rPr>
          <w:b w:val="0"/>
        </w:rPr>
        <w:t xml:space="preserve">and be determined to be in the best interest of the State as </w:t>
      </w:r>
      <w:r w:rsidRPr="00877A52">
        <w:rPr>
          <w:b w:val="0"/>
        </w:rPr>
        <w:t>determined by the Purchasing Division</w:t>
      </w:r>
      <w:r w:rsidR="009C25F6" w:rsidRPr="00877A52">
        <w:rPr>
          <w:b w:val="0"/>
        </w:rPr>
        <w:t xml:space="preserve"> (NRS 333.310)</w:t>
      </w:r>
      <w:r w:rsidRPr="00877A52">
        <w:rPr>
          <w:b w:val="0"/>
        </w:rPr>
        <w:t>.</w:t>
      </w:r>
      <w:r w:rsidR="00FE4598">
        <w:rPr>
          <w:b w:val="0"/>
        </w:rPr>
        <w:t xml:space="preserve">  </w:t>
      </w:r>
    </w:p>
    <w:p w:rsidR="00FE4598" w:rsidRDefault="00FE4598" w:rsidP="00FE4598"/>
    <w:p w:rsidR="00FE4598" w:rsidRPr="00FE4598" w:rsidRDefault="00FE4598" w:rsidP="00FE4598">
      <w:pPr>
        <w:ind w:left="1440"/>
      </w:pPr>
      <w:r w:rsidRPr="00F53D50">
        <w:t>Proof, satisfactory to the State, must be provided by Bidder to show that any alternate article is equal to, or exceeds the bid specifications in design and performance. Complete and detailed comparative documentation for equipment other than requested in this solicitation is required to be submitted with bid. Equivalent items may be subject to performance testing.</w:t>
      </w:r>
    </w:p>
    <w:p w:rsidR="00D03470" w:rsidRPr="00877A52" w:rsidRDefault="00D03470" w:rsidP="00D03470"/>
    <w:p w:rsidR="00493595" w:rsidRPr="00877A52" w:rsidRDefault="00493595" w:rsidP="00D03470">
      <w:pPr>
        <w:pStyle w:val="Heading2"/>
        <w:rPr>
          <w:b w:val="0"/>
        </w:rPr>
      </w:pPr>
      <w:r w:rsidRPr="00877A52">
        <w:rPr>
          <w:b w:val="0"/>
        </w:rPr>
        <w:t xml:space="preserve">Please refer to </w:t>
      </w:r>
      <w:r w:rsidRPr="00D1140D">
        <w:rPr>
          <w:i/>
        </w:rPr>
        <w:t>Attachment C, Item Specifications</w:t>
      </w:r>
      <w:r w:rsidRPr="00877A52">
        <w:rPr>
          <w:b w:val="0"/>
        </w:rPr>
        <w:t xml:space="preserve"> for the items requested for this ITB.</w:t>
      </w:r>
    </w:p>
    <w:p w:rsidR="00A31EDF" w:rsidRPr="00877A52" w:rsidRDefault="00A31EDF" w:rsidP="00235E99">
      <w:pPr>
        <w:ind w:left="720"/>
        <w:jc w:val="both"/>
      </w:pPr>
    </w:p>
    <w:p w:rsidR="00AF21D0" w:rsidRPr="00877A52" w:rsidRDefault="00A31EDF" w:rsidP="00D03470">
      <w:pPr>
        <w:pStyle w:val="Heading2"/>
        <w:rPr>
          <w:b w:val="0"/>
        </w:rPr>
      </w:pPr>
      <w:r w:rsidRPr="00877A52">
        <w:rPr>
          <w:b w:val="0"/>
        </w:rPr>
        <w:t>For the purpose of awarding a formal contract solicited in accordance NRS 333.300(2), if</w:t>
      </w:r>
    </w:p>
    <w:p w:rsidR="00AF21D0" w:rsidRPr="00877A52" w:rsidRDefault="00AF21D0" w:rsidP="00A31EDF">
      <w:pPr>
        <w:widowControl w:val="0"/>
        <w:tabs>
          <w:tab w:val="left" w:pos="710"/>
          <w:tab w:val="left" w:pos="7207"/>
          <w:tab w:val="left" w:pos="8408"/>
          <w:tab w:val="left" w:pos="10098"/>
        </w:tabs>
        <w:ind w:left="720"/>
        <w:jc w:val="both"/>
        <w:rPr>
          <w:b/>
        </w:rPr>
      </w:pPr>
    </w:p>
    <w:p w:rsidR="00A31EDF" w:rsidRPr="00877A52" w:rsidRDefault="00AF21D0" w:rsidP="00D03470">
      <w:pPr>
        <w:pStyle w:val="Heading3"/>
      </w:pPr>
      <w:r w:rsidRPr="00877A52">
        <w:t>A</w:t>
      </w:r>
      <w:r w:rsidR="00A31EDF" w:rsidRPr="00877A52">
        <w:t xml:space="preserve"> local business owned </w:t>
      </w:r>
      <w:r w:rsidRPr="00877A52">
        <w:t xml:space="preserve">and operated </w:t>
      </w:r>
      <w:r w:rsidR="00A31EDF" w:rsidRPr="00877A52">
        <w:t xml:space="preserve">by a veteran with a service-connected disability submits a bid or proposal </w:t>
      </w:r>
      <w:r w:rsidRPr="00877A52">
        <w:t xml:space="preserve">for a contract for which the estimated cost is more than $50,000 but no more than $250,000 and </w:t>
      </w:r>
      <w:r w:rsidR="00A31EDF" w:rsidRPr="00877A52">
        <w:t xml:space="preserve">is a </w:t>
      </w:r>
      <w:r w:rsidR="00D648F9" w:rsidRPr="00877A52">
        <w:t xml:space="preserve">responsive and </w:t>
      </w:r>
      <w:r w:rsidR="00A31EDF" w:rsidRPr="00877A52">
        <w:t xml:space="preserve">responsible bidder, the bid or proposal shall be deemed to be </w:t>
      </w:r>
      <w:r w:rsidR="00D03470" w:rsidRPr="00877A52">
        <w:t>five (</w:t>
      </w:r>
      <w:r w:rsidR="00A31EDF" w:rsidRPr="00877A52">
        <w:t>5</w:t>
      </w:r>
      <w:r w:rsidR="00D03470" w:rsidRPr="00877A52">
        <w:t xml:space="preserve">%) </w:t>
      </w:r>
      <w:r w:rsidR="00A31EDF" w:rsidRPr="00877A52">
        <w:t>percent lower tha</w:t>
      </w:r>
      <w:r w:rsidR="00D03470" w:rsidRPr="00877A52">
        <w:t>n</w:t>
      </w:r>
      <w:r w:rsidR="00A31EDF" w:rsidRPr="00877A52">
        <w:t xml:space="preserve"> the bid or proposal actually submitted. </w:t>
      </w:r>
    </w:p>
    <w:p w:rsidR="00D03470" w:rsidRPr="00877A52" w:rsidRDefault="00D03470" w:rsidP="00D03470"/>
    <w:p w:rsidR="00AF21D0" w:rsidRPr="00877A52" w:rsidRDefault="00AF21D0" w:rsidP="00D03470">
      <w:pPr>
        <w:pStyle w:val="Heading3"/>
      </w:pPr>
      <w:r w:rsidRPr="00877A52">
        <w:t>A local business owned and operated by a veteran with a service-connected disability which is determined to be 50 percent or more by the United States Department of Veterans Affairs submits a bid or proposal for a contract for which the estimated cost is more than $</w:t>
      </w:r>
      <w:r w:rsidR="00726288">
        <w:t>25</w:t>
      </w:r>
      <w:r w:rsidRPr="00877A52">
        <w:t>0,000 but less than $500,000 and is a respons</w:t>
      </w:r>
      <w:r w:rsidR="00D648F9" w:rsidRPr="00877A52">
        <w:t>ive</w:t>
      </w:r>
      <w:r w:rsidRPr="00877A52">
        <w:t xml:space="preserve"> and respons</w:t>
      </w:r>
      <w:r w:rsidR="00D648F9" w:rsidRPr="00877A52">
        <w:t>ible</w:t>
      </w:r>
      <w:r w:rsidRPr="00877A52">
        <w:t xml:space="preserve"> bidder, the bid or proposal shall be deemed to be </w:t>
      </w:r>
      <w:r w:rsidR="00D03470" w:rsidRPr="00877A52">
        <w:t xml:space="preserve">five (5%) </w:t>
      </w:r>
      <w:r w:rsidRPr="00877A52">
        <w:t xml:space="preserve">percent lower that the bid or proposal actually submitted. </w:t>
      </w:r>
    </w:p>
    <w:p w:rsidR="00AF21D0" w:rsidRPr="00877A52" w:rsidRDefault="00AF21D0" w:rsidP="00AF21D0">
      <w:pPr>
        <w:widowControl w:val="0"/>
        <w:tabs>
          <w:tab w:val="left" w:pos="710"/>
          <w:tab w:val="left" w:pos="7207"/>
          <w:tab w:val="left" w:pos="8408"/>
          <w:tab w:val="left" w:pos="10098"/>
        </w:tabs>
        <w:ind w:left="720"/>
        <w:jc w:val="both"/>
        <w:rPr>
          <w:b/>
        </w:rPr>
      </w:pPr>
    </w:p>
    <w:p w:rsidR="00AF21D0" w:rsidRDefault="00AF21D0" w:rsidP="00877A52">
      <w:pPr>
        <w:pStyle w:val="Heading3"/>
      </w:pPr>
      <w:r w:rsidRPr="00877A52">
        <w:t>The preferences described above may not be combine</w:t>
      </w:r>
      <w:r w:rsidR="00877A52">
        <w:t>d</w:t>
      </w:r>
      <w:r w:rsidRPr="00877A52">
        <w:t xml:space="preserve"> with any other preference.</w:t>
      </w:r>
      <w:r>
        <w:t xml:space="preserve"> </w:t>
      </w:r>
    </w:p>
    <w:p w:rsidR="00F940B4" w:rsidRDefault="00F940B4" w:rsidP="00F940B4"/>
    <w:p w:rsidR="00F940B4" w:rsidRPr="007C2999" w:rsidRDefault="00F940B4" w:rsidP="00F940B4">
      <w:pPr>
        <w:pStyle w:val="Heading3"/>
      </w:pPr>
      <w:r w:rsidRPr="007C2999">
        <w:lastRenderedPageBreak/>
        <w:t>The awarded vendor will be required to install the equipment</w:t>
      </w:r>
      <w:r w:rsidRPr="00933124">
        <w:t xml:space="preserve">.  Installation will include </w:t>
      </w:r>
      <w:r w:rsidR="004F1071" w:rsidRPr="00933124">
        <w:t>system setup, verify connections to both electrical and computer system</w:t>
      </w:r>
      <w:r w:rsidR="00933124">
        <w:t>s</w:t>
      </w:r>
      <w:r w:rsidR="004F1071" w:rsidRPr="00933124">
        <w:t xml:space="preserve"> are functional</w:t>
      </w:r>
      <w:r w:rsidRPr="00933124">
        <w:t xml:space="preserve"> and training on new equipment.  A separate</w:t>
      </w:r>
      <w:r w:rsidRPr="007C2999">
        <w:t xml:space="preserve"> service contract between </w:t>
      </w:r>
      <w:r>
        <w:t>Department of Corrections</w:t>
      </w:r>
      <w:r w:rsidRPr="007C2999">
        <w:t xml:space="preserve"> and the awarded vendor will be executed.</w:t>
      </w:r>
    </w:p>
    <w:p w:rsidR="00F940B4" w:rsidRPr="00F940B4" w:rsidRDefault="00F940B4" w:rsidP="00F940B4"/>
    <w:p w:rsidR="00EB7490" w:rsidRDefault="00EB7490" w:rsidP="008D24D6"/>
    <w:p w:rsidR="00DD47B0" w:rsidRDefault="00DD47B0" w:rsidP="00B768B1">
      <w:pPr>
        <w:pStyle w:val="Heading1"/>
      </w:pPr>
      <w:bookmarkStart w:id="4" w:name="_Toc472600236"/>
      <w:r>
        <w:t>FINANCIAL</w:t>
      </w:r>
      <w:r w:rsidR="00235E99">
        <w:t xml:space="preserve"> TERMS AND CONDITIONS</w:t>
      </w:r>
      <w:bookmarkEnd w:id="4"/>
    </w:p>
    <w:p w:rsidR="00DD47B0" w:rsidRDefault="00DD47B0" w:rsidP="008D24D6"/>
    <w:p w:rsidR="00DD47B0" w:rsidRDefault="00DD47B0" w:rsidP="007339DB">
      <w:pPr>
        <w:pStyle w:val="Heading2"/>
      </w:pPr>
      <w:r w:rsidRPr="00A430AC">
        <w:t>PAYMENT</w:t>
      </w:r>
    </w:p>
    <w:p w:rsidR="00DD47B0" w:rsidRDefault="00DD47B0" w:rsidP="00DD47B0"/>
    <w:p w:rsidR="00BF346D" w:rsidRDefault="00BF346D" w:rsidP="00F37A86">
      <w:pPr>
        <w:ind w:left="1440"/>
        <w:jc w:val="both"/>
      </w:pPr>
      <w:r>
        <w:t xml:space="preserve">Refer to </w:t>
      </w:r>
      <w:r w:rsidRPr="00BF346D">
        <w:rPr>
          <w:b/>
          <w:i/>
        </w:rPr>
        <w:t>Attachment B – Financial and Delivery Terms and Conditions</w:t>
      </w:r>
      <w:r>
        <w:t xml:space="preserve"> for response to </w:t>
      </w:r>
      <w:r w:rsidRPr="00BF346D">
        <w:rPr>
          <w:b/>
          <w:i/>
        </w:rPr>
        <w:t>Section 4.1, Paymen</w:t>
      </w:r>
      <w:r w:rsidRPr="00D1140D">
        <w:rPr>
          <w:b/>
          <w:i/>
        </w:rPr>
        <w:t>t through Sec</w:t>
      </w:r>
      <w:r w:rsidRPr="00BF346D">
        <w:rPr>
          <w:b/>
          <w:i/>
        </w:rPr>
        <w:t>tion 4.</w:t>
      </w:r>
      <w:r>
        <w:rPr>
          <w:b/>
          <w:i/>
        </w:rPr>
        <w:t>3</w:t>
      </w:r>
      <w:r w:rsidRPr="00BF346D">
        <w:rPr>
          <w:b/>
          <w:i/>
        </w:rPr>
        <w:t xml:space="preserve">, </w:t>
      </w:r>
      <w:r>
        <w:rPr>
          <w:b/>
          <w:i/>
        </w:rPr>
        <w:t>Purchasing Card Acceptance</w:t>
      </w:r>
      <w:r>
        <w:t>.</w:t>
      </w:r>
    </w:p>
    <w:p w:rsidR="00BF346D" w:rsidRDefault="00BF346D" w:rsidP="00DD47B0"/>
    <w:p w:rsidR="00DD47B0" w:rsidRPr="00A335D7" w:rsidRDefault="00DD47B0" w:rsidP="00D8146C">
      <w:pPr>
        <w:pStyle w:val="Heading3"/>
      </w:pPr>
      <w:r w:rsidRPr="00A335D7">
        <w:t xml:space="preserve">Prices offered in bids are an irrevocable offer for the term of the </w:t>
      </w:r>
      <w:r w:rsidR="00493595">
        <w:t>contract</w:t>
      </w:r>
      <w:r w:rsidR="00493595" w:rsidRPr="00A335D7">
        <w:t xml:space="preserve"> </w:t>
      </w:r>
      <w:r w:rsidRPr="00A335D7">
        <w:t xml:space="preserve">and any </w:t>
      </w:r>
      <w:r w:rsidR="00493595">
        <w:t>contract</w:t>
      </w:r>
      <w:r w:rsidR="00493595" w:rsidRPr="00A335D7">
        <w:t xml:space="preserve"> </w:t>
      </w:r>
      <w:r w:rsidRPr="00A335D7">
        <w:t xml:space="preserve">extensions unless otherwise specified in </w:t>
      </w:r>
      <w:r w:rsidR="00B768B1">
        <w:rPr>
          <w:b/>
          <w:i/>
        </w:rPr>
        <w:t xml:space="preserve">Attachment </w:t>
      </w:r>
      <w:r w:rsidR="00C555EE">
        <w:rPr>
          <w:b/>
          <w:i/>
        </w:rPr>
        <w:t>C</w:t>
      </w:r>
      <w:r w:rsidR="00B768B1">
        <w:rPr>
          <w:b/>
          <w:i/>
        </w:rPr>
        <w:t xml:space="preserve"> – Item Specification</w:t>
      </w:r>
      <w:r w:rsidR="00BF346D">
        <w:rPr>
          <w:b/>
          <w:i/>
        </w:rPr>
        <w:t>s</w:t>
      </w:r>
      <w:r w:rsidR="00B768B1">
        <w:rPr>
          <w:b/>
          <w:i/>
        </w:rPr>
        <w:t>.</w:t>
      </w:r>
    </w:p>
    <w:p w:rsidR="00DD47B0" w:rsidRPr="00A335D7" w:rsidRDefault="00DD47B0" w:rsidP="00DD47B0"/>
    <w:p w:rsidR="00DD47B0" w:rsidRDefault="00DD47B0" w:rsidP="00D8146C">
      <w:pPr>
        <w:pStyle w:val="Heading3"/>
        <w:rPr>
          <w:b/>
        </w:rPr>
      </w:pPr>
      <w:r w:rsidRPr="00A335D7">
        <w:t>The State generally pays within 30</w:t>
      </w:r>
      <w:r w:rsidR="00E53FF0">
        <w:t>-45</w:t>
      </w:r>
      <w:r w:rsidRPr="00A335D7">
        <w:t xml:space="preserve"> days upon receipt of invoice and the using agency’s approval.</w:t>
      </w:r>
    </w:p>
    <w:p w:rsidR="00DD47B0" w:rsidRDefault="00DD47B0" w:rsidP="00DD47B0"/>
    <w:p w:rsidR="00DD47B0" w:rsidRPr="00A335D7" w:rsidRDefault="00DD47B0" w:rsidP="00D8146C">
      <w:pPr>
        <w:pStyle w:val="Heading3"/>
      </w:pPr>
      <w:r w:rsidRPr="00A335D7">
        <w:t xml:space="preserve">Pursuant to NRS 227.185 and NRS 333.450, the State shall pay claims for supplies, materials, equipment and services purchased under the provisions of this </w:t>
      </w:r>
      <w:r w:rsidRPr="00A73386">
        <w:t>ITB</w:t>
      </w:r>
      <w:r w:rsidRPr="00A335D7">
        <w:t xml:space="preserve"> electronically, unless determined by the State Controller that the electronic payment would cause the payee to suffer undue hardship or extreme inconvenience.</w:t>
      </w:r>
    </w:p>
    <w:p w:rsidR="00DD47B0" w:rsidRDefault="00DD47B0" w:rsidP="00DD47B0"/>
    <w:p w:rsidR="00DD47B0" w:rsidRPr="00A335D7" w:rsidRDefault="00DD47B0" w:rsidP="00D8146C">
      <w:pPr>
        <w:pStyle w:val="Heading3"/>
      </w:pPr>
      <w:r w:rsidRPr="00A335D7">
        <w:t>Prompt payment discount periods equal to (or greater than) 30 calendar days will receive consideration and bid pricing will be reduced</w:t>
      </w:r>
      <w:r w:rsidR="00D1140D">
        <w:t xml:space="preserve">, </w:t>
      </w:r>
      <w:r w:rsidRPr="00D1140D">
        <w:t xml:space="preserve">for evaluation purposes only </w:t>
      </w:r>
      <w:r w:rsidRPr="00A335D7">
        <w:t xml:space="preserve">by the amount of that discount(s). </w:t>
      </w:r>
    </w:p>
    <w:p w:rsidR="00DD47B0" w:rsidRDefault="00DD47B0" w:rsidP="00DD47B0"/>
    <w:p w:rsidR="00DD47B0" w:rsidRDefault="00DD47B0" w:rsidP="00D8146C">
      <w:pPr>
        <w:pStyle w:val="Heading3"/>
        <w:rPr>
          <w:b/>
        </w:rPr>
      </w:pPr>
      <w:r w:rsidRPr="00A335D7">
        <w:t xml:space="preserve">The price quoted is for the specified delivery, and, unless otherwise specified in the </w:t>
      </w:r>
      <w:r w:rsidR="00EE64EB">
        <w:t>NOA</w:t>
      </w:r>
      <w:r w:rsidR="00D1140D">
        <w:t>/contract</w:t>
      </w:r>
      <w:r w:rsidRPr="00A335D7">
        <w:t>, is FOB destination (freight included) to the delivery address.</w:t>
      </w:r>
    </w:p>
    <w:p w:rsidR="00DD47B0" w:rsidRPr="00C92CFE" w:rsidRDefault="00DD47B0" w:rsidP="00DD47B0"/>
    <w:p w:rsidR="00DD47B0" w:rsidRDefault="00DD47B0" w:rsidP="00D8146C">
      <w:pPr>
        <w:pStyle w:val="Heading3"/>
        <w:rPr>
          <w:b/>
        </w:rPr>
      </w:pPr>
      <w:r w:rsidRPr="00A335D7">
        <w:t xml:space="preserve">Unless otherwise specified in the </w:t>
      </w:r>
      <w:r w:rsidR="00FD3976">
        <w:t>NOA</w:t>
      </w:r>
      <w:r w:rsidR="00D1140D">
        <w:t>/contract</w:t>
      </w:r>
      <w:r w:rsidRPr="00A335D7">
        <w:t xml:space="preserve">, the price does not include applicable federal or State sales, use, excise, processing or any similar taxes, or duty charges, which shall be paid by the State, or in lieu thereof, the State shall provide the </w:t>
      </w:r>
      <w:r>
        <w:rPr>
          <w:b/>
        </w:rPr>
        <w:t>v</w:t>
      </w:r>
      <w:r w:rsidRPr="00A335D7">
        <w:t>endor with a tax exemption certificate acceptable to the applicable taxing authority.</w:t>
      </w:r>
    </w:p>
    <w:p w:rsidR="00DD47B0" w:rsidRPr="00C92CFE" w:rsidRDefault="00DD47B0" w:rsidP="00DD47B0"/>
    <w:p w:rsidR="00DD47B0" w:rsidRPr="00A335D7" w:rsidRDefault="00DD47B0" w:rsidP="00D8146C">
      <w:pPr>
        <w:pStyle w:val="Heading3"/>
      </w:pPr>
      <w:r w:rsidRPr="00A335D7">
        <w:t xml:space="preserve">Unless otherwise specified in the </w:t>
      </w:r>
      <w:r w:rsidR="00EE64EB">
        <w:t>NOA</w:t>
      </w:r>
      <w:r w:rsidR="00FD3976">
        <w:t>/contract</w:t>
      </w:r>
      <w:r w:rsidRPr="00A335D7">
        <w:t xml:space="preserve">, payment shall be made </w:t>
      </w:r>
      <w:r w:rsidRPr="00B34A5C">
        <w:t>to the vendor</w:t>
      </w:r>
      <w:r>
        <w:rPr>
          <w:b/>
        </w:rPr>
        <w:t xml:space="preserve"> </w:t>
      </w:r>
      <w:r w:rsidRPr="00A335D7">
        <w:t>in accordance with Nevada law.</w:t>
      </w:r>
    </w:p>
    <w:p w:rsidR="00DD47B0" w:rsidRPr="00A335D7" w:rsidRDefault="00DD47B0" w:rsidP="00DD47B0"/>
    <w:p w:rsidR="00DD47B0" w:rsidRPr="00A335D7" w:rsidRDefault="00DD47B0" w:rsidP="00D8146C">
      <w:pPr>
        <w:pStyle w:val="Heading3"/>
      </w:pPr>
      <w:r w:rsidRPr="00A335D7">
        <w:t xml:space="preserve">The State requests </w:t>
      </w:r>
      <w:r w:rsidRPr="00B34A5C">
        <w:t>Manufacturer’s Suggested Retail Price (MSRP)</w:t>
      </w:r>
      <w:r w:rsidRPr="00A335D7">
        <w:t xml:space="preserve"> prices in effect at the time of bid submittal for internal statistical purposes.</w:t>
      </w:r>
    </w:p>
    <w:p w:rsidR="00DD47B0" w:rsidRDefault="00DD47B0" w:rsidP="00DD47B0"/>
    <w:p w:rsidR="00DD47B0" w:rsidRPr="00A430AC" w:rsidRDefault="00DD47B0" w:rsidP="007339DB">
      <w:pPr>
        <w:pStyle w:val="Heading2"/>
      </w:pPr>
      <w:r w:rsidRPr="00A430AC">
        <w:t>BILLING</w:t>
      </w:r>
    </w:p>
    <w:p w:rsidR="00DD47B0" w:rsidRPr="003A6105" w:rsidRDefault="00DD47B0" w:rsidP="00DD47B0"/>
    <w:p w:rsidR="00DD47B0" w:rsidRPr="003A6105" w:rsidRDefault="00DD47B0" w:rsidP="00D8146C">
      <w:pPr>
        <w:pStyle w:val="Heading3"/>
      </w:pPr>
      <w:r>
        <w:t>The State does not issue payment prior to receipt of goods or services.</w:t>
      </w:r>
    </w:p>
    <w:p w:rsidR="00DD47B0" w:rsidRPr="003A6105" w:rsidRDefault="00DD47B0" w:rsidP="00DD47B0"/>
    <w:p w:rsidR="00DD47B0" w:rsidRDefault="00DD47B0" w:rsidP="00D8146C">
      <w:pPr>
        <w:pStyle w:val="Heading3"/>
      </w:pPr>
      <w:r w:rsidRPr="003A6105">
        <w:t xml:space="preserve">The </w:t>
      </w:r>
      <w:r>
        <w:t>vendor</w:t>
      </w:r>
      <w:r w:rsidRPr="003A6105">
        <w:t xml:space="preserve"> must bill the State as outlined in the approved </w:t>
      </w:r>
      <w:r w:rsidR="00EE64EB">
        <w:t>NOA</w:t>
      </w:r>
      <w:r w:rsidR="00FD3976">
        <w:t>/contract</w:t>
      </w:r>
      <w:r w:rsidRPr="003A6105">
        <w:t xml:space="preserve"> and/or </w:t>
      </w:r>
      <w:r>
        <w:t>purchase order</w:t>
      </w:r>
      <w:r w:rsidRPr="003A6105">
        <w:t>.</w:t>
      </w:r>
    </w:p>
    <w:p w:rsidR="00DD47B0" w:rsidRDefault="00DD47B0" w:rsidP="00DD47B0"/>
    <w:p w:rsidR="00DD47B0" w:rsidRDefault="00DD47B0" w:rsidP="007339DB">
      <w:pPr>
        <w:pStyle w:val="Heading2"/>
      </w:pPr>
      <w:r>
        <w:lastRenderedPageBreak/>
        <w:t>PURCHASING CARD ACCEPTANCE</w:t>
      </w:r>
    </w:p>
    <w:p w:rsidR="00DD47B0" w:rsidRPr="00322970" w:rsidRDefault="00DD47B0" w:rsidP="00DD47B0"/>
    <w:p w:rsidR="00DD47B0" w:rsidRDefault="00DD47B0" w:rsidP="00D8146C">
      <w:pPr>
        <w:pStyle w:val="Heading3"/>
      </w:pPr>
      <w:r w:rsidRPr="00322970">
        <w:t xml:space="preserve">In an effort to streamline the purchasing and payment process, the State is encouraging agencies to use the </w:t>
      </w:r>
      <w:r>
        <w:t>S</w:t>
      </w:r>
      <w:r w:rsidRPr="00322970">
        <w:t>tate contracted purchasing card to facilitate small dollar purchases.</w:t>
      </w:r>
    </w:p>
    <w:p w:rsidR="00DD47B0" w:rsidRPr="00CA4DB0" w:rsidRDefault="00DD47B0" w:rsidP="00DD47B0"/>
    <w:p w:rsidR="00DD47B0" w:rsidRDefault="00DD47B0" w:rsidP="00D8146C">
      <w:pPr>
        <w:pStyle w:val="Heading3"/>
      </w:pPr>
      <w:r w:rsidRPr="00322970">
        <w:t>While at the present time it is not mandatory that contractors accept credit card purchases; contractors are encouraged to consider this alternate payment process.</w:t>
      </w:r>
    </w:p>
    <w:p w:rsidR="00DD47B0" w:rsidRPr="00CA4DB0" w:rsidRDefault="00DD47B0" w:rsidP="00DD47B0"/>
    <w:p w:rsidR="00DD47B0" w:rsidRPr="00322970" w:rsidRDefault="00DD47B0" w:rsidP="00D8146C">
      <w:pPr>
        <w:pStyle w:val="Heading3"/>
      </w:pPr>
      <w:r w:rsidRPr="00322970">
        <w:t xml:space="preserve">The current card available for </w:t>
      </w:r>
      <w:r>
        <w:t>S</w:t>
      </w:r>
      <w:r w:rsidRPr="00322970">
        <w:t xml:space="preserve">tate agency use is a </w:t>
      </w:r>
      <w:r w:rsidR="00FD3976">
        <w:t xml:space="preserve">MasterCard </w:t>
      </w:r>
      <w:r w:rsidRPr="00322970">
        <w:t>product.</w:t>
      </w:r>
    </w:p>
    <w:p w:rsidR="00DD47B0" w:rsidRDefault="00DD47B0" w:rsidP="008D24D6"/>
    <w:p w:rsidR="002E02FF" w:rsidRPr="000F62EE" w:rsidRDefault="005B7AFF" w:rsidP="00B768B1">
      <w:pPr>
        <w:pStyle w:val="Heading1"/>
      </w:pPr>
      <w:bookmarkStart w:id="5" w:name="_Toc472600237"/>
      <w:r>
        <w:t>WRITTEN QUESTIONS AND ANSWERS</w:t>
      </w:r>
      <w:bookmarkEnd w:id="5"/>
    </w:p>
    <w:p w:rsidR="005B3871" w:rsidRDefault="005B3871" w:rsidP="00FE2D01"/>
    <w:p w:rsidR="005B7AFF" w:rsidRPr="00025648" w:rsidRDefault="00C166E1" w:rsidP="00F557CA">
      <w:pPr>
        <w:ind w:left="720"/>
        <w:jc w:val="both"/>
        <w:rPr>
          <w:bCs/>
        </w:rPr>
      </w:pPr>
      <w:r>
        <w:t>T</w:t>
      </w:r>
      <w:r w:rsidR="005B7AFF" w:rsidRPr="00025648">
        <w:t xml:space="preserve">he Purchasing Division will accept questions and/or comments in writing, received by email regarding this </w:t>
      </w:r>
      <w:r w:rsidR="0022160E">
        <w:t>ITB</w:t>
      </w:r>
      <w:r w:rsidR="00A6599B">
        <w:t>.</w:t>
      </w:r>
    </w:p>
    <w:p w:rsidR="005B7AFF" w:rsidRDefault="005B7AFF" w:rsidP="00FE2D01"/>
    <w:p w:rsidR="00717865" w:rsidRDefault="00717865" w:rsidP="007339DB">
      <w:pPr>
        <w:pStyle w:val="Heading2"/>
      </w:pPr>
      <w:r>
        <w:t>QUESTIONS AND ANSWERS</w:t>
      </w:r>
    </w:p>
    <w:p w:rsidR="00717865" w:rsidRDefault="00717865" w:rsidP="00717865"/>
    <w:p w:rsidR="00717865" w:rsidRDefault="00A6599B" w:rsidP="00D8146C">
      <w:pPr>
        <w:pStyle w:val="Heading3"/>
      </w:pPr>
      <w:r>
        <w:t xml:space="preserve">The Question Submittal Form is located on the </w:t>
      </w:r>
      <w:r w:rsidR="00FD3976">
        <w:t>Solicitation</w:t>
      </w:r>
      <w:r w:rsidR="00CA100D">
        <w:t xml:space="preserve"> Opportunities </w:t>
      </w:r>
      <w:r>
        <w:t xml:space="preserve">webpage at </w:t>
      </w:r>
      <w:hyperlink r:id="rId14" w:history="1">
        <w:r w:rsidR="00FD3976" w:rsidRPr="007668C1">
          <w:rPr>
            <w:rStyle w:val="Hyperlink"/>
          </w:rPr>
          <w:t>http://purchasing.nv.gov</w:t>
        </w:r>
      </w:hyperlink>
      <w:r>
        <w:t xml:space="preserve">.  </w:t>
      </w:r>
      <w:r w:rsidR="00FD3976">
        <w:t>Select the Solicitation Status, Questions dropdown and then scroll to the ITB number and select the “Question” link.</w:t>
      </w:r>
    </w:p>
    <w:p w:rsidR="00717865" w:rsidRPr="00371363" w:rsidRDefault="00717865" w:rsidP="00717865"/>
    <w:p w:rsidR="00717865" w:rsidRPr="00FC4AA7" w:rsidRDefault="00717865" w:rsidP="00D8146C">
      <w:pPr>
        <w:pStyle w:val="Heading3"/>
      </w:pPr>
      <w:r w:rsidRPr="001B597F">
        <w:t xml:space="preserve">The deadline for submitting </w:t>
      </w:r>
      <w:r w:rsidRPr="00FC4AA7">
        <w:t xml:space="preserve">questions is as specified in </w:t>
      </w:r>
      <w:r w:rsidRPr="00FC4AA7">
        <w:rPr>
          <w:b/>
          <w:i/>
        </w:rPr>
        <w:t xml:space="preserve">Section </w:t>
      </w:r>
      <w:r w:rsidR="00B546FC" w:rsidRPr="00FC4AA7">
        <w:rPr>
          <w:b/>
          <w:i/>
        </w:rPr>
        <w:t>6</w:t>
      </w:r>
      <w:r w:rsidRPr="00FC4AA7">
        <w:rPr>
          <w:b/>
          <w:i/>
        </w:rPr>
        <w:t xml:space="preserve">, </w:t>
      </w:r>
      <w:r w:rsidR="00A73386" w:rsidRPr="00FC4AA7">
        <w:rPr>
          <w:b/>
          <w:i/>
        </w:rPr>
        <w:t>ITB</w:t>
      </w:r>
      <w:r w:rsidRPr="00FC4AA7">
        <w:rPr>
          <w:b/>
          <w:i/>
        </w:rPr>
        <w:t xml:space="preserve"> Timeline</w:t>
      </w:r>
      <w:r w:rsidRPr="00FC4AA7">
        <w:t>.</w:t>
      </w:r>
    </w:p>
    <w:p w:rsidR="00717865" w:rsidRPr="00FC4AA7" w:rsidRDefault="00717865" w:rsidP="00717865">
      <w:pPr>
        <w:ind w:left="2160" w:hanging="720"/>
      </w:pPr>
    </w:p>
    <w:p w:rsidR="00FD3976" w:rsidRPr="00FC4AA7" w:rsidRDefault="00717865" w:rsidP="00D8146C">
      <w:pPr>
        <w:pStyle w:val="Heading3"/>
      </w:pPr>
      <w:r w:rsidRPr="00FC4AA7">
        <w:t>All questions and/or comments will be addressed in writing</w:t>
      </w:r>
      <w:r w:rsidR="00FD3976" w:rsidRPr="00FC4AA7">
        <w:t>.</w:t>
      </w:r>
    </w:p>
    <w:p w:rsidR="00FD3976" w:rsidRPr="00FC4AA7" w:rsidRDefault="00FD3976" w:rsidP="00FD3976"/>
    <w:p w:rsidR="00BF346D" w:rsidRPr="00FC4AA7" w:rsidRDefault="00FD3976" w:rsidP="00D8146C">
      <w:pPr>
        <w:pStyle w:val="Heading3"/>
      </w:pPr>
      <w:r w:rsidRPr="00FC4AA7">
        <w:t xml:space="preserve">An email notification that the amendment has been posted to the Purchasing website will be issued on or about the date </w:t>
      </w:r>
      <w:r w:rsidR="00717865" w:rsidRPr="00FC4AA7">
        <w:t xml:space="preserve">specified in </w:t>
      </w:r>
      <w:r w:rsidR="00717865" w:rsidRPr="00FC4AA7">
        <w:rPr>
          <w:b/>
          <w:i/>
        </w:rPr>
        <w:t xml:space="preserve">Section </w:t>
      </w:r>
      <w:r w:rsidR="00B546FC" w:rsidRPr="00FC4AA7">
        <w:rPr>
          <w:b/>
          <w:i/>
        </w:rPr>
        <w:t>6</w:t>
      </w:r>
      <w:r w:rsidR="00717865" w:rsidRPr="00FC4AA7">
        <w:rPr>
          <w:b/>
          <w:i/>
        </w:rPr>
        <w:t xml:space="preserve">, </w:t>
      </w:r>
      <w:r w:rsidR="00E578FF" w:rsidRPr="00FC4AA7">
        <w:rPr>
          <w:b/>
          <w:i/>
        </w:rPr>
        <w:t>ITB</w:t>
      </w:r>
      <w:r w:rsidR="00717865" w:rsidRPr="00FC4AA7">
        <w:rPr>
          <w:b/>
          <w:i/>
        </w:rPr>
        <w:t xml:space="preserve"> Timeline</w:t>
      </w:r>
      <w:r w:rsidR="00717865" w:rsidRPr="00FC4AA7">
        <w:t>.</w:t>
      </w:r>
    </w:p>
    <w:p w:rsidR="00124974" w:rsidRPr="00FC4AA7" w:rsidRDefault="00124974" w:rsidP="00FE2D01"/>
    <w:p w:rsidR="002E02FF" w:rsidRPr="00FC4AA7" w:rsidRDefault="00C166E1" w:rsidP="00B768B1">
      <w:pPr>
        <w:pStyle w:val="Heading1"/>
        <w:rPr>
          <w:bCs/>
        </w:rPr>
      </w:pPr>
      <w:bookmarkStart w:id="6" w:name="_Toc472600238"/>
      <w:r w:rsidRPr="00FC4AA7">
        <w:t>ITB</w:t>
      </w:r>
      <w:r w:rsidR="008F5CE9" w:rsidRPr="00FC4AA7">
        <w:t xml:space="preserve"> TIMELINE</w:t>
      </w:r>
      <w:bookmarkEnd w:id="6"/>
    </w:p>
    <w:p w:rsidR="002E02FF" w:rsidRDefault="002E02FF" w:rsidP="00FE2D01"/>
    <w:p w:rsidR="00690F1D" w:rsidRDefault="00690F1D" w:rsidP="002945AE">
      <w:pPr>
        <w:ind w:left="720"/>
        <w:jc w:val="both"/>
      </w:pPr>
      <w:r>
        <w:t xml:space="preserve">The following represents the proposed timeline for this </w:t>
      </w:r>
      <w:r w:rsidR="00CA100D">
        <w:t>ITB</w:t>
      </w:r>
      <w:r>
        <w:t xml:space="preserve">.  </w:t>
      </w:r>
      <w:r w:rsidR="00855B74">
        <w:t xml:space="preserve">All times </w:t>
      </w:r>
      <w:r w:rsidR="007D33B0">
        <w:t xml:space="preserve">are </w:t>
      </w:r>
      <w:r w:rsidR="00855B74">
        <w:t>stated a</w:t>
      </w:r>
      <w:r w:rsidR="007D33B0">
        <w:t>s</w:t>
      </w:r>
      <w:r w:rsidR="00855B74">
        <w:t xml:space="preserve"> Pacific Time (PT).</w:t>
      </w:r>
      <w:r w:rsidR="002945AE">
        <w:t xml:space="preserve">  These dates represent a tentative schedule of events.  The State reserves the right to modify these dates at any time.</w:t>
      </w:r>
    </w:p>
    <w:p w:rsidR="00690F1D" w:rsidRPr="008D24D6" w:rsidRDefault="00690F1D" w:rsidP="00FE2D01"/>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5490"/>
        <w:gridCol w:w="4140"/>
      </w:tblGrid>
      <w:tr w:rsidR="008F5CE9" w:rsidRPr="00FC4AA7" w:rsidTr="00100C4F">
        <w:trPr>
          <w:trHeight w:val="432"/>
          <w:tblHeader/>
        </w:trPr>
        <w:tc>
          <w:tcPr>
            <w:tcW w:w="5490" w:type="dxa"/>
            <w:tcBorders>
              <w:top w:val="single" w:sz="2" w:space="0" w:color="auto"/>
              <w:bottom w:val="single" w:sz="12" w:space="0" w:color="auto"/>
              <w:right w:val="single" w:sz="4" w:space="0" w:color="auto"/>
            </w:tcBorders>
            <w:shd w:val="clear" w:color="auto" w:fill="C6D9F1" w:themeFill="text2" w:themeFillTint="33"/>
            <w:vAlign w:val="center"/>
          </w:tcPr>
          <w:p w:rsidR="008F5CE9" w:rsidRPr="00FC4AA7" w:rsidRDefault="008F5CE9" w:rsidP="00CA3303">
            <w:pPr>
              <w:jc w:val="center"/>
              <w:rPr>
                <w:b/>
              </w:rPr>
            </w:pPr>
            <w:r w:rsidRPr="00FC4AA7">
              <w:rPr>
                <w:b/>
              </w:rPr>
              <w:t>T</w:t>
            </w:r>
            <w:r w:rsidR="00CA3303" w:rsidRPr="00FC4AA7">
              <w:rPr>
                <w:b/>
              </w:rPr>
              <w:t>ask</w:t>
            </w:r>
          </w:p>
        </w:tc>
        <w:tc>
          <w:tcPr>
            <w:tcW w:w="4140" w:type="dxa"/>
            <w:tcBorders>
              <w:top w:val="single" w:sz="2" w:space="0" w:color="auto"/>
              <w:left w:val="single" w:sz="4" w:space="0" w:color="auto"/>
              <w:bottom w:val="single" w:sz="12" w:space="0" w:color="auto"/>
            </w:tcBorders>
            <w:shd w:val="clear" w:color="auto" w:fill="C6D9F1" w:themeFill="text2" w:themeFillTint="33"/>
            <w:vAlign w:val="center"/>
          </w:tcPr>
          <w:p w:rsidR="008F5CE9" w:rsidRPr="00FC4AA7" w:rsidRDefault="00CA3303" w:rsidP="00477090">
            <w:pPr>
              <w:jc w:val="center"/>
              <w:rPr>
                <w:b/>
              </w:rPr>
            </w:pPr>
            <w:r w:rsidRPr="00FC4AA7">
              <w:rPr>
                <w:b/>
              </w:rPr>
              <w:t>Date/Time</w:t>
            </w:r>
          </w:p>
        </w:tc>
      </w:tr>
      <w:tr w:rsidR="000C3511" w:rsidRPr="00FC4AA7" w:rsidTr="004A653F">
        <w:trPr>
          <w:trHeight w:val="432"/>
        </w:trPr>
        <w:tc>
          <w:tcPr>
            <w:tcW w:w="5490" w:type="dxa"/>
            <w:tcBorders>
              <w:top w:val="single" w:sz="12" w:space="0" w:color="auto"/>
              <w:right w:val="single" w:sz="4" w:space="0" w:color="auto"/>
            </w:tcBorders>
            <w:shd w:val="clear" w:color="auto" w:fill="auto"/>
            <w:vAlign w:val="center"/>
          </w:tcPr>
          <w:p w:rsidR="00E351E6" w:rsidRPr="00FC4AA7" w:rsidRDefault="000C3511" w:rsidP="00C166E1">
            <w:r w:rsidRPr="00FC4AA7">
              <w:t>Deadline for submitting questions</w:t>
            </w:r>
          </w:p>
        </w:tc>
        <w:tc>
          <w:tcPr>
            <w:tcW w:w="4140" w:type="dxa"/>
            <w:tcBorders>
              <w:top w:val="single" w:sz="12" w:space="0" w:color="auto"/>
              <w:left w:val="single" w:sz="4" w:space="0" w:color="auto"/>
            </w:tcBorders>
            <w:shd w:val="clear" w:color="auto" w:fill="auto"/>
            <w:vAlign w:val="center"/>
          </w:tcPr>
          <w:p w:rsidR="000C3511" w:rsidRPr="00FC4AA7" w:rsidRDefault="00FC4AA7" w:rsidP="00FC4AA7">
            <w:pPr>
              <w:jc w:val="right"/>
            </w:pPr>
            <w:r w:rsidRPr="00FC4AA7">
              <w:t>02</w:t>
            </w:r>
            <w:r w:rsidR="00485176" w:rsidRPr="00FC4AA7">
              <w:t>/</w:t>
            </w:r>
            <w:r w:rsidRPr="00FC4AA7">
              <w:t>02</w:t>
            </w:r>
            <w:r w:rsidR="00485176" w:rsidRPr="00FC4AA7">
              <w:t>/</w:t>
            </w:r>
            <w:r w:rsidRPr="00FC4AA7">
              <w:t>2017</w:t>
            </w:r>
            <w:r w:rsidR="00A37214" w:rsidRPr="00FC4AA7">
              <w:t xml:space="preserve"> @ </w:t>
            </w:r>
            <w:r w:rsidR="00300FCB" w:rsidRPr="00FC4AA7">
              <w:t>12</w:t>
            </w:r>
            <w:r w:rsidR="00574921" w:rsidRPr="00FC4AA7">
              <w:t>:00 PM</w:t>
            </w:r>
          </w:p>
        </w:tc>
      </w:tr>
      <w:tr w:rsidR="00E04498" w:rsidRPr="00FC4AA7" w:rsidTr="004A653F">
        <w:trPr>
          <w:trHeight w:val="432"/>
        </w:trPr>
        <w:tc>
          <w:tcPr>
            <w:tcW w:w="5490" w:type="dxa"/>
            <w:tcBorders>
              <w:right w:val="single" w:sz="4" w:space="0" w:color="auto"/>
            </w:tcBorders>
            <w:shd w:val="clear" w:color="auto" w:fill="auto"/>
            <w:vAlign w:val="center"/>
          </w:tcPr>
          <w:p w:rsidR="00E351E6" w:rsidRPr="00FC4AA7" w:rsidRDefault="00220230" w:rsidP="00EF3B64">
            <w:r w:rsidRPr="00FC4AA7">
              <w:t xml:space="preserve">Answers </w:t>
            </w:r>
            <w:r w:rsidR="00EF3B64" w:rsidRPr="00FC4AA7">
              <w:t>posted to website</w:t>
            </w:r>
            <w:r w:rsidRPr="00FC4AA7">
              <w:t xml:space="preserve"> </w:t>
            </w:r>
          </w:p>
        </w:tc>
        <w:tc>
          <w:tcPr>
            <w:tcW w:w="4140" w:type="dxa"/>
            <w:tcBorders>
              <w:left w:val="single" w:sz="4" w:space="0" w:color="auto"/>
            </w:tcBorders>
            <w:shd w:val="clear" w:color="auto" w:fill="auto"/>
            <w:vAlign w:val="center"/>
          </w:tcPr>
          <w:p w:rsidR="005853E2" w:rsidRPr="00FC4AA7" w:rsidRDefault="00751815" w:rsidP="00FC4AA7">
            <w:pPr>
              <w:jc w:val="right"/>
            </w:pPr>
            <w:r w:rsidRPr="00FC4AA7">
              <w:t xml:space="preserve">On or </w:t>
            </w:r>
            <w:r w:rsidR="002B1D34" w:rsidRPr="00FC4AA7">
              <w:t>a</w:t>
            </w:r>
            <w:r w:rsidRPr="00FC4AA7">
              <w:t xml:space="preserve">bout </w:t>
            </w:r>
            <w:r w:rsidR="00FC4AA7" w:rsidRPr="00FC4AA7">
              <w:t>02</w:t>
            </w:r>
            <w:r w:rsidR="00485176" w:rsidRPr="00FC4AA7">
              <w:t>/</w:t>
            </w:r>
            <w:r w:rsidR="00FC4AA7" w:rsidRPr="00FC4AA7">
              <w:t>07</w:t>
            </w:r>
            <w:r w:rsidR="00485176" w:rsidRPr="00FC4AA7">
              <w:t>/</w:t>
            </w:r>
            <w:r w:rsidR="00FC4AA7" w:rsidRPr="00FC4AA7">
              <w:t>2017</w:t>
            </w:r>
            <w:r w:rsidR="00831BA7" w:rsidRPr="00FC4AA7">
              <w:t xml:space="preserve"> </w:t>
            </w:r>
          </w:p>
        </w:tc>
      </w:tr>
      <w:tr w:rsidR="00E04498" w:rsidRPr="00FC4AA7" w:rsidTr="004A653F">
        <w:trPr>
          <w:trHeight w:val="432"/>
        </w:trPr>
        <w:tc>
          <w:tcPr>
            <w:tcW w:w="5490" w:type="dxa"/>
            <w:tcBorders>
              <w:right w:val="single" w:sz="4" w:space="0" w:color="auto"/>
            </w:tcBorders>
            <w:shd w:val="clear" w:color="auto" w:fill="auto"/>
            <w:vAlign w:val="center"/>
          </w:tcPr>
          <w:p w:rsidR="00A37214" w:rsidRPr="00FC4AA7" w:rsidRDefault="00220230" w:rsidP="00CA100D">
            <w:r w:rsidRPr="00FC4AA7">
              <w:t xml:space="preserve">Deadline for submission and opening of </w:t>
            </w:r>
            <w:r w:rsidR="00CA100D" w:rsidRPr="00FC4AA7">
              <w:t>bids</w:t>
            </w:r>
          </w:p>
        </w:tc>
        <w:tc>
          <w:tcPr>
            <w:tcW w:w="4140" w:type="dxa"/>
            <w:tcBorders>
              <w:left w:val="single" w:sz="4" w:space="0" w:color="auto"/>
            </w:tcBorders>
            <w:shd w:val="clear" w:color="auto" w:fill="auto"/>
            <w:vAlign w:val="center"/>
          </w:tcPr>
          <w:p w:rsidR="005853E2" w:rsidRPr="00FC4AA7" w:rsidRDefault="002B1D34" w:rsidP="00FC4AA7">
            <w:pPr>
              <w:jc w:val="right"/>
            </w:pPr>
            <w:r w:rsidRPr="00FC4AA7">
              <w:t xml:space="preserve">No later than 2:00 PM on </w:t>
            </w:r>
            <w:r w:rsidR="00FC4AA7" w:rsidRPr="00FC4AA7">
              <w:t>02</w:t>
            </w:r>
            <w:r w:rsidR="00485176" w:rsidRPr="00FC4AA7">
              <w:t>/</w:t>
            </w:r>
            <w:r w:rsidR="00FC4AA7" w:rsidRPr="00FC4AA7">
              <w:t>22</w:t>
            </w:r>
            <w:r w:rsidR="00485176" w:rsidRPr="00FC4AA7">
              <w:t>/</w:t>
            </w:r>
            <w:r w:rsidR="00FC4AA7" w:rsidRPr="00FC4AA7">
              <w:t>2017</w:t>
            </w:r>
            <w:r w:rsidR="00A37214" w:rsidRPr="00FC4AA7">
              <w:t xml:space="preserve"> </w:t>
            </w:r>
          </w:p>
        </w:tc>
      </w:tr>
      <w:tr w:rsidR="00E04498" w:rsidRPr="00FC4AA7" w:rsidTr="004A653F">
        <w:trPr>
          <w:trHeight w:val="432"/>
        </w:trPr>
        <w:tc>
          <w:tcPr>
            <w:tcW w:w="5490" w:type="dxa"/>
            <w:tcBorders>
              <w:right w:val="single" w:sz="4" w:space="0" w:color="auto"/>
            </w:tcBorders>
            <w:shd w:val="clear" w:color="auto" w:fill="auto"/>
            <w:vAlign w:val="center"/>
          </w:tcPr>
          <w:p w:rsidR="00683E95" w:rsidRPr="00FC4AA7" w:rsidRDefault="00FA2714" w:rsidP="00FE2D01">
            <w:r w:rsidRPr="00FC4AA7">
              <w:t>Evaluation period</w:t>
            </w:r>
            <w:r w:rsidR="00477090" w:rsidRPr="00FC4AA7">
              <w:t xml:space="preserve"> (approximate time frame)</w:t>
            </w:r>
          </w:p>
        </w:tc>
        <w:tc>
          <w:tcPr>
            <w:tcW w:w="4140" w:type="dxa"/>
            <w:tcBorders>
              <w:left w:val="single" w:sz="4" w:space="0" w:color="auto"/>
            </w:tcBorders>
            <w:shd w:val="clear" w:color="auto" w:fill="auto"/>
            <w:vAlign w:val="center"/>
          </w:tcPr>
          <w:p w:rsidR="005853E2" w:rsidRPr="00FC4AA7" w:rsidRDefault="00FC4AA7" w:rsidP="00FC4AA7">
            <w:pPr>
              <w:jc w:val="right"/>
            </w:pPr>
            <w:r w:rsidRPr="00FC4AA7">
              <w:t>02</w:t>
            </w:r>
            <w:r w:rsidR="00485176" w:rsidRPr="00FC4AA7">
              <w:t>/</w:t>
            </w:r>
            <w:r w:rsidRPr="00FC4AA7">
              <w:t>22</w:t>
            </w:r>
            <w:r w:rsidR="00485176" w:rsidRPr="00FC4AA7">
              <w:t>/</w:t>
            </w:r>
            <w:r w:rsidRPr="00FC4AA7">
              <w:t>2017</w:t>
            </w:r>
            <w:r w:rsidR="00485176" w:rsidRPr="00FC4AA7">
              <w:t xml:space="preserve"> - </w:t>
            </w:r>
            <w:r w:rsidRPr="00FC4AA7">
              <w:t>02</w:t>
            </w:r>
            <w:r w:rsidR="00485176" w:rsidRPr="00FC4AA7">
              <w:t>/</w:t>
            </w:r>
            <w:r w:rsidRPr="00FC4AA7">
              <w:t>23</w:t>
            </w:r>
            <w:r w:rsidR="00485176" w:rsidRPr="00FC4AA7">
              <w:t>/</w:t>
            </w:r>
            <w:r w:rsidRPr="00FC4AA7">
              <w:t>2017</w:t>
            </w:r>
          </w:p>
        </w:tc>
      </w:tr>
      <w:tr w:rsidR="00E04498" w:rsidRPr="008D24D6" w:rsidTr="004A653F">
        <w:trPr>
          <w:trHeight w:val="432"/>
        </w:trPr>
        <w:tc>
          <w:tcPr>
            <w:tcW w:w="5490" w:type="dxa"/>
            <w:tcBorders>
              <w:right w:val="single" w:sz="4" w:space="0" w:color="auto"/>
            </w:tcBorders>
            <w:shd w:val="clear" w:color="auto" w:fill="auto"/>
            <w:vAlign w:val="center"/>
          </w:tcPr>
          <w:p w:rsidR="00683E95" w:rsidRPr="00FC4AA7" w:rsidRDefault="000C3511" w:rsidP="00FE2D01">
            <w:r w:rsidRPr="00FC4AA7">
              <w:t xml:space="preserve">Selection of vendor </w:t>
            </w:r>
          </w:p>
        </w:tc>
        <w:tc>
          <w:tcPr>
            <w:tcW w:w="4140" w:type="dxa"/>
            <w:tcBorders>
              <w:left w:val="single" w:sz="4" w:space="0" w:color="auto"/>
            </w:tcBorders>
            <w:shd w:val="clear" w:color="auto" w:fill="auto"/>
            <w:vAlign w:val="center"/>
          </w:tcPr>
          <w:p w:rsidR="005853E2" w:rsidRPr="008D24D6" w:rsidRDefault="00A37214" w:rsidP="00FC4AA7">
            <w:pPr>
              <w:jc w:val="right"/>
            </w:pPr>
            <w:r w:rsidRPr="00FC4AA7">
              <w:t xml:space="preserve">On or about </w:t>
            </w:r>
            <w:r w:rsidR="00FC4AA7" w:rsidRPr="00FC4AA7">
              <w:t>02</w:t>
            </w:r>
            <w:r w:rsidR="00485176" w:rsidRPr="00FC4AA7">
              <w:t>/</w:t>
            </w:r>
            <w:r w:rsidR="00FC4AA7" w:rsidRPr="00FC4AA7">
              <w:t>23</w:t>
            </w:r>
            <w:r w:rsidR="00485176" w:rsidRPr="00FC4AA7">
              <w:t>/</w:t>
            </w:r>
            <w:r w:rsidR="00FC4AA7" w:rsidRPr="00FC4AA7">
              <w:t>2017</w:t>
            </w:r>
          </w:p>
        </w:tc>
      </w:tr>
    </w:tbl>
    <w:p w:rsidR="00852E93" w:rsidRDefault="00852E93" w:rsidP="00E23FCE"/>
    <w:p w:rsidR="002E02FF" w:rsidRPr="00F24EA2" w:rsidRDefault="000577B1" w:rsidP="00B768B1">
      <w:pPr>
        <w:pStyle w:val="Heading1"/>
        <w:rPr>
          <w:bCs/>
        </w:rPr>
      </w:pPr>
      <w:bookmarkStart w:id="7" w:name="_Toc472600239"/>
      <w:r>
        <w:t>BID</w:t>
      </w:r>
      <w:r w:rsidR="00F24EA2" w:rsidRPr="00F24EA2">
        <w:t xml:space="preserve"> </w:t>
      </w:r>
      <w:r w:rsidR="003A188E">
        <w:t xml:space="preserve">SUBMISSION REQUIREMENTS, </w:t>
      </w:r>
      <w:r w:rsidR="00935EAD">
        <w:t>FORMAT</w:t>
      </w:r>
      <w:r w:rsidR="003A188E">
        <w:t xml:space="preserve"> AND CONTENT</w:t>
      </w:r>
      <w:bookmarkEnd w:id="7"/>
    </w:p>
    <w:p w:rsidR="00DA2120" w:rsidRDefault="00DA2120" w:rsidP="00DA2120"/>
    <w:p w:rsidR="00DA2120" w:rsidRDefault="00DA2120" w:rsidP="007339DB">
      <w:pPr>
        <w:pStyle w:val="Heading2"/>
      </w:pPr>
      <w:r>
        <w:t xml:space="preserve">GENERAL SUBMISSION REQUIREMENTS </w:t>
      </w:r>
    </w:p>
    <w:p w:rsidR="00B546FC" w:rsidRDefault="00B546FC" w:rsidP="00B546FC"/>
    <w:p w:rsidR="004732F4" w:rsidRDefault="004732F4" w:rsidP="004732F4">
      <w:pPr>
        <w:pStyle w:val="Heading3"/>
      </w:pPr>
      <w:r>
        <w:lastRenderedPageBreak/>
        <w:t xml:space="preserve">Bids must be received </w:t>
      </w:r>
      <w:r w:rsidRPr="00EB38C6">
        <w:t xml:space="preserve">no later than the </w:t>
      </w:r>
      <w:r>
        <w:t xml:space="preserve">bid opening </w:t>
      </w:r>
      <w:r w:rsidRPr="00EB38C6">
        <w:t xml:space="preserve">date and time specified in </w:t>
      </w:r>
      <w:r w:rsidRPr="00FC4AA7">
        <w:rPr>
          <w:b/>
          <w:i/>
        </w:rPr>
        <w:t>Section 6, ITB Timeline</w:t>
      </w:r>
      <w:r w:rsidRPr="00FC4AA7">
        <w:t>.  Bids that do not</w:t>
      </w:r>
      <w:r>
        <w:t xml:space="preserve"> arrive by the bid opening date and time will not be accepted.</w:t>
      </w:r>
    </w:p>
    <w:p w:rsidR="00BF346D" w:rsidRPr="00B546FC" w:rsidRDefault="00BF346D" w:rsidP="00B546FC"/>
    <w:p w:rsidR="00B546FC" w:rsidRDefault="00B546FC" w:rsidP="00D8146C">
      <w:pPr>
        <w:pStyle w:val="Heading3"/>
      </w:pPr>
      <w:r>
        <w:t xml:space="preserve">The following </w:t>
      </w:r>
      <w:r w:rsidR="004C3D44">
        <w:t xml:space="preserve">Attachments are the </w:t>
      </w:r>
      <w:r w:rsidR="00100C4F">
        <w:t xml:space="preserve">only parts of the ITB that </w:t>
      </w:r>
      <w:r w:rsidRPr="00100C4F">
        <w:rPr>
          <w:b/>
          <w:i/>
        </w:rPr>
        <w:t>must be returned</w:t>
      </w:r>
      <w:r>
        <w:t xml:space="preserve"> as part of the vendor’s bid submission</w:t>
      </w:r>
      <w:r w:rsidR="004732F4">
        <w:t>.  Failure to submit the following attachments may result in the State not accepting the bid.</w:t>
      </w:r>
    </w:p>
    <w:p w:rsidR="00B546FC" w:rsidRDefault="00B546FC" w:rsidP="00B546FC"/>
    <w:p w:rsidR="00B546FC" w:rsidRDefault="00C555EE" w:rsidP="006C22DB">
      <w:pPr>
        <w:pStyle w:val="Heading4"/>
      </w:pPr>
      <w:r w:rsidRPr="00307438">
        <w:t xml:space="preserve">Attachment A - </w:t>
      </w:r>
      <w:r w:rsidR="00B546FC" w:rsidRPr="00307438">
        <w:t>Vendor Information Sheet</w:t>
      </w:r>
      <w:r w:rsidR="00B546FC">
        <w:t>;</w:t>
      </w:r>
    </w:p>
    <w:p w:rsidR="007074A1" w:rsidRPr="007074A1" w:rsidRDefault="007074A1" w:rsidP="007074A1"/>
    <w:p w:rsidR="00B546FC" w:rsidRDefault="00C555EE" w:rsidP="006C22DB">
      <w:pPr>
        <w:pStyle w:val="Heading4"/>
      </w:pPr>
      <w:r w:rsidRPr="00307438">
        <w:t xml:space="preserve">Attachment B </w:t>
      </w:r>
      <w:r w:rsidR="00BF346D">
        <w:t>-</w:t>
      </w:r>
      <w:r w:rsidRPr="00307438">
        <w:t xml:space="preserve"> Financial</w:t>
      </w:r>
      <w:r w:rsidR="00BF346D">
        <w:t xml:space="preserve"> and Delivery Terms and Conditions</w:t>
      </w:r>
      <w:r w:rsidR="00B546FC">
        <w:t>;</w:t>
      </w:r>
    </w:p>
    <w:p w:rsidR="007074A1" w:rsidRPr="007074A1" w:rsidRDefault="007074A1" w:rsidP="007074A1"/>
    <w:p w:rsidR="00B546FC" w:rsidRDefault="00C555EE" w:rsidP="006C22DB">
      <w:pPr>
        <w:pStyle w:val="Heading4"/>
      </w:pPr>
      <w:r w:rsidRPr="00307438">
        <w:t xml:space="preserve">Attachment C </w:t>
      </w:r>
      <w:r w:rsidR="00BF346D">
        <w:t>-</w:t>
      </w:r>
      <w:r w:rsidRPr="00307438">
        <w:t xml:space="preserve"> Item Specifications</w:t>
      </w:r>
      <w:r w:rsidR="00B546FC">
        <w:t>;</w:t>
      </w:r>
    </w:p>
    <w:p w:rsidR="007074A1" w:rsidRPr="007074A1" w:rsidRDefault="007074A1" w:rsidP="007074A1"/>
    <w:p w:rsidR="00B546FC" w:rsidRDefault="00C555EE" w:rsidP="006C22DB">
      <w:pPr>
        <w:pStyle w:val="Heading4"/>
      </w:pPr>
      <w:r w:rsidRPr="00307438">
        <w:t>Attachment D</w:t>
      </w:r>
      <w:r w:rsidR="00BF346D">
        <w:t xml:space="preserve"> -</w:t>
      </w:r>
      <w:r w:rsidR="00B546FC" w:rsidRPr="00307438">
        <w:t xml:space="preserve"> Vendor Authorization and Certifications</w:t>
      </w:r>
      <w:r w:rsidR="007074A1">
        <w:t>;</w:t>
      </w:r>
    </w:p>
    <w:p w:rsidR="007074A1" w:rsidRPr="007074A1" w:rsidRDefault="007074A1" w:rsidP="007074A1"/>
    <w:p w:rsidR="007074A1" w:rsidRDefault="00307438" w:rsidP="006C22DB">
      <w:pPr>
        <w:pStyle w:val="Heading4"/>
      </w:pPr>
      <w:r w:rsidRPr="00307438">
        <w:t>Attachment E -</w:t>
      </w:r>
      <w:r w:rsidR="007074A1" w:rsidRPr="00307438">
        <w:t xml:space="preserve"> Certification of Compliance</w:t>
      </w:r>
      <w:r w:rsidR="00C555EE" w:rsidRPr="00307438">
        <w:t xml:space="preserve"> with </w:t>
      </w:r>
      <w:r w:rsidR="006951BF">
        <w:t xml:space="preserve">Item Specifications and ITB </w:t>
      </w:r>
      <w:r w:rsidR="00C555EE" w:rsidRPr="00307438">
        <w:t>Terms and Conditions</w:t>
      </w:r>
      <w:r w:rsidR="007074A1">
        <w:t>; and</w:t>
      </w:r>
    </w:p>
    <w:p w:rsidR="007074A1" w:rsidRDefault="007074A1" w:rsidP="007074A1"/>
    <w:p w:rsidR="007074A1" w:rsidRPr="007074A1" w:rsidRDefault="007074A1" w:rsidP="006C22DB">
      <w:pPr>
        <w:pStyle w:val="Heading4"/>
      </w:pPr>
      <w:r>
        <w:t>Any amendment</w:t>
      </w:r>
      <w:r w:rsidR="00BF346D">
        <w:t>s (signature page</w:t>
      </w:r>
      <w:r>
        <w:t>s</w:t>
      </w:r>
      <w:r w:rsidR="00BF346D">
        <w:t xml:space="preserve"> only),</w:t>
      </w:r>
      <w:r>
        <w:t xml:space="preserve"> if applicable.</w:t>
      </w:r>
    </w:p>
    <w:p w:rsidR="005E0369" w:rsidRDefault="005E0369" w:rsidP="005E0369"/>
    <w:p w:rsidR="00307438" w:rsidRDefault="006F6B44" w:rsidP="00D8146C">
      <w:pPr>
        <w:pStyle w:val="Heading3"/>
      </w:pPr>
      <w:r>
        <w:t>Please type or legibly print all responses.</w:t>
      </w:r>
    </w:p>
    <w:p w:rsidR="00307438" w:rsidRPr="005F5B28" w:rsidRDefault="00307438" w:rsidP="005E0369"/>
    <w:p w:rsidR="00100C4F" w:rsidRDefault="005E0369" w:rsidP="00D8146C">
      <w:pPr>
        <w:pStyle w:val="Heading3"/>
      </w:pPr>
      <w:r w:rsidRPr="005F5B28">
        <w:t xml:space="preserve">For purposes of addressing questions concerning this ITB the sole </w:t>
      </w:r>
      <w:r w:rsidR="00100C4F">
        <w:t xml:space="preserve">point of contact </w:t>
      </w:r>
      <w:r w:rsidRPr="005F5B28">
        <w:t>will be the Purchasing Division</w:t>
      </w:r>
      <w:r w:rsidR="00CD4D0D">
        <w:t xml:space="preserve"> </w:t>
      </w:r>
      <w:r w:rsidR="007074A1">
        <w:t xml:space="preserve">designee </w:t>
      </w:r>
      <w:r w:rsidR="00CD4D0D">
        <w:t xml:space="preserve">as specified on </w:t>
      </w:r>
      <w:r w:rsidR="00100C4F">
        <w:t>P</w:t>
      </w:r>
      <w:r w:rsidR="00CD4D0D">
        <w:t>age 1 of this ITB.</w:t>
      </w:r>
    </w:p>
    <w:p w:rsidR="00100C4F" w:rsidRPr="00100C4F" w:rsidRDefault="00100C4F" w:rsidP="00100C4F"/>
    <w:p w:rsidR="00100C4F" w:rsidRDefault="005E0369" w:rsidP="00D8146C">
      <w:pPr>
        <w:pStyle w:val="Heading3"/>
      </w:pPr>
      <w:r w:rsidRPr="005F5B28">
        <w:t>Upon issuance of this ITB, employees and representatives of the agencies identified herein will not answer questions or otherwise discuss the contents of this ITB or any subsequent submitted bid responses with any prospective bidders or their representatives until issuance of formal NOA</w:t>
      </w:r>
      <w:r w:rsidR="00846FE3">
        <w:t>/contract</w:t>
      </w:r>
      <w:r w:rsidRPr="005F5B28">
        <w:t>.</w:t>
      </w:r>
    </w:p>
    <w:p w:rsidR="00100C4F" w:rsidRPr="00100C4F" w:rsidRDefault="00100C4F" w:rsidP="00100C4F"/>
    <w:p w:rsidR="00100C4F" w:rsidRDefault="005E0369" w:rsidP="006C22DB">
      <w:pPr>
        <w:pStyle w:val="Heading4"/>
      </w:pPr>
      <w:r w:rsidRPr="005F5B28">
        <w:t>Failure to observe this restriction may result in disqualification of any bid.</w:t>
      </w:r>
    </w:p>
    <w:p w:rsidR="00100C4F" w:rsidRPr="00100C4F" w:rsidRDefault="00100C4F" w:rsidP="00100C4F"/>
    <w:p w:rsidR="005E0369" w:rsidRPr="005F5B28" w:rsidRDefault="005E0369" w:rsidP="006C22DB">
      <w:pPr>
        <w:pStyle w:val="Heading4"/>
      </w:pPr>
      <w:r w:rsidRPr="005F5B28">
        <w:t>This restriction does not preclude discussions between affected parties for the purpose of conducting business unrelated to this procurement.</w:t>
      </w:r>
    </w:p>
    <w:p w:rsidR="005E0369" w:rsidRPr="005F5B28" w:rsidRDefault="005E0369" w:rsidP="005E0369"/>
    <w:p w:rsidR="00100C4F" w:rsidRDefault="005E0369" w:rsidP="00D8146C">
      <w:pPr>
        <w:pStyle w:val="Heading3"/>
      </w:pPr>
      <w:r w:rsidRPr="005F5B28">
        <w:t>Sealed bids will be publically opened and read at the date, time and location specified within the ITB.</w:t>
      </w:r>
    </w:p>
    <w:p w:rsidR="00100C4F" w:rsidRPr="00100C4F" w:rsidRDefault="00100C4F" w:rsidP="00100C4F"/>
    <w:p w:rsidR="005E0369" w:rsidRPr="005F5B28" w:rsidRDefault="005E0369" w:rsidP="00D8146C">
      <w:pPr>
        <w:pStyle w:val="Heading3"/>
      </w:pPr>
      <w:r w:rsidRPr="005F5B28">
        <w:t xml:space="preserve">Assistance for handicapped, blind or hearing-impaired persons who wish to attend the ITB opening is available.  If special arrangements are necessary, please notify the Purchasing Division designee as soon as possible and at least two </w:t>
      </w:r>
      <w:r w:rsidR="00BF346D">
        <w:t xml:space="preserve">(2) </w:t>
      </w:r>
      <w:r w:rsidRPr="005F5B28">
        <w:t>days in advance of the opening.</w:t>
      </w:r>
    </w:p>
    <w:p w:rsidR="00DA2120" w:rsidRDefault="00DA2120" w:rsidP="007074A1"/>
    <w:p w:rsidR="00DA2120" w:rsidRDefault="000577B1" w:rsidP="007339DB">
      <w:pPr>
        <w:pStyle w:val="Heading2"/>
      </w:pPr>
      <w:r>
        <w:t>BID SUBMITTAL</w:t>
      </w:r>
      <w:r w:rsidR="004732F4">
        <w:t xml:space="preserve"> INSTRUCTIONS</w:t>
      </w:r>
    </w:p>
    <w:p w:rsidR="004C3D44" w:rsidRDefault="004C3D44" w:rsidP="004C3D44"/>
    <w:p w:rsidR="00A72ED6" w:rsidRDefault="00A72ED6" w:rsidP="00A72ED6">
      <w:pPr>
        <w:ind w:left="1440"/>
        <w:jc w:val="both"/>
      </w:pPr>
      <w:r>
        <w:t>Vendors may submit bids via one of the following methods</w:t>
      </w:r>
      <w:r w:rsidR="007D10CB">
        <w:t>.  The State will not be held responsible for bids mishandled as a result of the labeling not being properly prepared.</w:t>
      </w:r>
    </w:p>
    <w:p w:rsidR="00A72ED6" w:rsidRDefault="00A72ED6" w:rsidP="004C3D44"/>
    <w:p w:rsidR="004732F4" w:rsidRDefault="004732F4" w:rsidP="004732F4">
      <w:pPr>
        <w:pStyle w:val="Heading3"/>
      </w:pPr>
      <w:r>
        <w:lastRenderedPageBreak/>
        <w:t>Electronic Bid Submittal</w:t>
      </w:r>
    </w:p>
    <w:p w:rsidR="00D70D1C" w:rsidRDefault="00D70D1C" w:rsidP="003315E9"/>
    <w:p w:rsidR="004732F4" w:rsidRDefault="004732F4" w:rsidP="006C22DB">
      <w:pPr>
        <w:pStyle w:val="Heading4"/>
      </w:pPr>
      <w:r>
        <w:t>Email Submission</w:t>
      </w:r>
    </w:p>
    <w:p w:rsidR="004732F4" w:rsidRDefault="004732F4" w:rsidP="004732F4"/>
    <w:p w:rsidR="005653AD" w:rsidRDefault="005653AD" w:rsidP="007D10CB">
      <w:pPr>
        <w:pStyle w:val="Heading5"/>
      </w:pPr>
      <w:r>
        <w:t xml:space="preserve">Bids may be submitted via email at:  </w:t>
      </w:r>
      <w:hyperlink r:id="rId15" w:history="1">
        <w:r w:rsidRPr="007668C1">
          <w:rPr>
            <w:rStyle w:val="Hyperlink"/>
          </w:rPr>
          <w:t>ITBDocs@admin.nv.gov</w:t>
        </w:r>
      </w:hyperlink>
    </w:p>
    <w:p w:rsidR="007D10CB" w:rsidRDefault="007D10CB" w:rsidP="007D10CB"/>
    <w:p w:rsidR="007D10CB" w:rsidRDefault="007D10CB" w:rsidP="007D10CB">
      <w:pPr>
        <w:pStyle w:val="Heading5"/>
      </w:pPr>
      <w:r>
        <w:t xml:space="preserve">The </w:t>
      </w:r>
      <w:r w:rsidR="00726288">
        <w:t>transmittal</w:t>
      </w:r>
      <w:r>
        <w:t xml:space="preserve"> must be clearly marked per </w:t>
      </w:r>
      <w:r w:rsidRPr="00A72ED6">
        <w:rPr>
          <w:b/>
          <w:i/>
        </w:rPr>
        <w:t>Section 7.</w:t>
      </w:r>
      <w:r w:rsidR="00726288">
        <w:rPr>
          <w:b/>
          <w:i/>
        </w:rPr>
        <w:t>2.2</w:t>
      </w:r>
      <w:r>
        <w:t>.</w:t>
      </w:r>
    </w:p>
    <w:p w:rsidR="005653AD" w:rsidRDefault="005653AD" w:rsidP="004732F4"/>
    <w:p w:rsidR="004732F4" w:rsidRDefault="004732F4" w:rsidP="006C22DB">
      <w:pPr>
        <w:pStyle w:val="Heading4"/>
      </w:pPr>
      <w:r>
        <w:t>F</w:t>
      </w:r>
      <w:r w:rsidR="00A72ED6">
        <w:t>acsimile</w:t>
      </w:r>
      <w:r>
        <w:t xml:space="preserve"> Submission</w:t>
      </w:r>
    </w:p>
    <w:p w:rsidR="004732F4" w:rsidRDefault="004732F4" w:rsidP="004732F4"/>
    <w:p w:rsidR="00A72ED6" w:rsidRDefault="00A72ED6" w:rsidP="007D10CB">
      <w:pPr>
        <w:pStyle w:val="Heading5"/>
      </w:pPr>
      <w:r>
        <w:t xml:space="preserve">If vendors do not have access to email, bids may be submitted via facsimile to:  </w:t>
      </w:r>
      <w:r w:rsidRPr="007D10CB">
        <w:rPr>
          <w:b/>
          <w:i/>
        </w:rPr>
        <w:t>775-684-0169</w:t>
      </w:r>
      <w:r>
        <w:t>.</w:t>
      </w:r>
    </w:p>
    <w:p w:rsidR="007D10CB" w:rsidRDefault="007D10CB" w:rsidP="007D10CB"/>
    <w:p w:rsidR="007D10CB" w:rsidRDefault="007D10CB" w:rsidP="007D10CB">
      <w:pPr>
        <w:pStyle w:val="Heading5"/>
      </w:pPr>
      <w:r>
        <w:t xml:space="preserve">The </w:t>
      </w:r>
      <w:r w:rsidR="00726288">
        <w:t>transmittal</w:t>
      </w:r>
      <w:r>
        <w:t xml:space="preserve"> must be clearly marked per </w:t>
      </w:r>
      <w:r w:rsidRPr="00A72ED6">
        <w:rPr>
          <w:b/>
          <w:i/>
        </w:rPr>
        <w:t>Section 7.</w:t>
      </w:r>
      <w:r w:rsidR="00726288">
        <w:rPr>
          <w:b/>
          <w:i/>
        </w:rPr>
        <w:t>2.2</w:t>
      </w:r>
      <w:r>
        <w:t>.</w:t>
      </w:r>
    </w:p>
    <w:p w:rsidR="00A72ED6" w:rsidRDefault="00A72ED6" w:rsidP="004732F4"/>
    <w:p w:rsidR="004732F4" w:rsidRPr="004732F4" w:rsidRDefault="003F1CD8" w:rsidP="006C22DB">
      <w:pPr>
        <w:pStyle w:val="Heading4"/>
      </w:pPr>
      <w:r>
        <w:t>Original Paper</w:t>
      </w:r>
      <w:r w:rsidR="004732F4">
        <w:t xml:space="preserve"> Copy</w:t>
      </w:r>
      <w:r w:rsidR="00124F2F">
        <w:t xml:space="preserve"> Submission</w:t>
      </w:r>
    </w:p>
    <w:p w:rsidR="00A72ED6" w:rsidRDefault="00A72ED6" w:rsidP="00A72ED6">
      <w:pPr>
        <w:jc w:val="both"/>
      </w:pPr>
    </w:p>
    <w:p w:rsidR="00A72ED6" w:rsidRDefault="00A72ED6" w:rsidP="00A72ED6">
      <w:pPr>
        <w:pStyle w:val="Heading5"/>
      </w:pPr>
      <w:r>
        <w:t>Vendors may submit hard copy bids via:</w:t>
      </w:r>
    </w:p>
    <w:p w:rsidR="00A72ED6" w:rsidRDefault="00A72ED6" w:rsidP="00A72ED6"/>
    <w:p w:rsidR="00A72ED6" w:rsidRDefault="00A72ED6" w:rsidP="00A72ED6">
      <w:pPr>
        <w:pStyle w:val="Heading6"/>
        <w:tabs>
          <w:tab w:val="clear" w:pos="4320"/>
          <w:tab w:val="num" w:pos="5040"/>
        </w:tabs>
        <w:ind w:left="5040"/>
      </w:pPr>
      <w:r>
        <w:t>United States Post Office; or</w:t>
      </w:r>
    </w:p>
    <w:p w:rsidR="00A72ED6" w:rsidRDefault="00A72ED6" w:rsidP="00A72ED6">
      <w:pPr>
        <w:pStyle w:val="Heading6"/>
        <w:tabs>
          <w:tab w:val="clear" w:pos="4320"/>
          <w:tab w:val="num" w:pos="5040"/>
        </w:tabs>
        <w:ind w:left="5040"/>
      </w:pPr>
      <w:r>
        <w:t>Overnight Delivery (i.e., FedEx, UPS, etc.); or</w:t>
      </w:r>
    </w:p>
    <w:p w:rsidR="00A72ED6" w:rsidRDefault="00A72ED6" w:rsidP="00A72ED6">
      <w:pPr>
        <w:pStyle w:val="Heading6"/>
        <w:tabs>
          <w:tab w:val="clear" w:pos="4320"/>
          <w:tab w:val="num" w:pos="5040"/>
        </w:tabs>
        <w:ind w:left="5040"/>
      </w:pPr>
      <w:r>
        <w:t>In-Person Delivery.</w:t>
      </w:r>
    </w:p>
    <w:p w:rsidR="004732F4" w:rsidRDefault="004732F4" w:rsidP="003315E9"/>
    <w:p w:rsidR="004732F4" w:rsidRDefault="00A72ED6" w:rsidP="00A72ED6">
      <w:pPr>
        <w:pStyle w:val="Heading5"/>
      </w:pPr>
      <w:r>
        <w:t>The original paper copy must be submitted in a sealed package.</w:t>
      </w:r>
    </w:p>
    <w:p w:rsidR="00A72ED6" w:rsidRDefault="00A72ED6" w:rsidP="00A72ED6"/>
    <w:p w:rsidR="00A72ED6" w:rsidRDefault="00A72ED6" w:rsidP="00A72ED6">
      <w:pPr>
        <w:pStyle w:val="Heading5"/>
      </w:pPr>
      <w:r>
        <w:t xml:space="preserve">The package must be clearly marked per </w:t>
      </w:r>
      <w:r w:rsidRPr="00A72ED6">
        <w:rPr>
          <w:b/>
          <w:i/>
        </w:rPr>
        <w:t>Section 7.</w:t>
      </w:r>
      <w:r w:rsidR="00FA409B">
        <w:rPr>
          <w:b/>
          <w:i/>
        </w:rPr>
        <w:t>2.2</w:t>
      </w:r>
      <w:r>
        <w:t>.</w:t>
      </w:r>
    </w:p>
    <w:p w:rsidR="00F12637" w:rsidRDefault="00F12637" w:rsidP="00AA7868">
      <w:bookmarkStart w:id="8" w:name="OLE_LINK9"/>
      <w:bookmarkStart w:id="9" w:name="OLE_LINK10"/>
    </w:p>
    <w:p w:rsidR="00124974" w:rsidRDefault="00124974" w:rsidP="00D8146C">
      <w:pPr>
        <w:pStyle w:val="Heading3"/>
      </w:pPr>
      <w:r>
        <w:t>Vendors are encouraged to utilize the copy/past</w:t>
      </w:r>
      <w:r w:rsidR="00D5557E">
        <w:t>e</w:t>
      </w:r>
      <w:r>
        <w:t xml:space="preserve"> feature of word processing software to replicate th</w:t>
      </w:r>
      <w:r w:rsidR="00307438">
        <w:t>i</w:t>
      </w:r>
      <w:r>
        <w:t xml:space="preserve">s label for ease and accuracy of </w:t>
      </w:r>
      <w:r w:rsidR="000577B1">
        <w:t>bid</w:t>
      </w:r>
      <w:r>
        <w:t xml:space="preserve"> packaging.</w:t>
      </w:r>
    </w:p>
    <w:p w:rsidR="00124974" w:rsidRDefault="00124974" w:rsidP="00AA7868"/>
    <w:tbl>
      <w:tblPr>
        <w:tblW w:w="819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4500"/>
      </w:tblGrid>
      <w:tr w:rsidR="00AA7868" w:rsidTr="00E61082">
        <w:tc>
          <w:tcPr>
            <w:tcW w:w="8190" w:type="dxa"/>
            <w:gridSpan w:val="2"/>
          </w:tcPr>
          <w:bookmarkEnd w:id="8"/>
          <w:bookmarkEnd w:id="9"/>
          <w:p w:rsidR="00AA7868" w:rsidRPr="00DD77B1" w:rsidRDefault="006070D9" w:rsidP="005E73B3">
            <w:pPr>
              <w:jc w:val="center"/>
              <w:rPr>
                <w:b/>
              </w:rPr>
            </w:pPr>
            <w:r>
              <w:rPr>
                <w:b/>
              </w:rPr>
              <w:t>Teri Becker</w:t>
            </w:r>
          </w:p>
          <w:p w:rsidR="00AA7868" w:rsidRPr="00DD77B1" w:rsidRDefault="00AA7868" w:rsidP="005E73B3">
            <w:pPr>
              <w:jc w:val="center"/>
              <w:rPr>
                <w:b/>
              </w:rPr>
            </w:pPr>
            <w:r w:rsidRPr="00DD77B1">
              <w:rPr>
                <w:b/>
              </w:rPr>
              <w:t>State of Nevada, Purchasing Division</w:t>
            </w:r>
          </w:p>
          <w:p w:rsidR="00AA7868" w:rsidRPr="00DD77B1" w:rsidRDefault="00AA7868" w:rsidP="005E73B3">
            <w:pPr>
              <w:jc w:val="center"/>
              <w:rPr>
                <w:b/>
              </w:rPr>
            </w:pPr>
            <w:r w:rsidRPr="00DD77B1">
              <w:rPr>
                <w:b/>
              </w:rPr>
              <w:t>515 E. Musser Street, Suite 300</w:t>
            </w:r>
          </w:p>
          <w:p w:rsidR="00AA7868" w:rsidRPr="00DD77B1" w:rsidRDefault="00AA7868" w:rsidP="005E73B3">
            <w:pPr>
              <w:jc w:val="center"/>
              <w:rPr>
                <w:b/>
              </w:rPr>
            </w:pPr>
            <w:r w:rsidRPr="00DD77B1">
              <w:rPr>
                <w:b/>
              </w:rPr>
              <w:t>Carson City, NV  89701</w:t>
            </w:r>
          </w:p>
        </w:tc>
      </w:tr>
      <w:tr w:rsidR="00AA7868" w:rsidTr="00E61082">
        <w:tc>
          <w:tcPr>
            <w:tcW w:w="3690" w:type="dxa"/>
          </w:tcPr>
          <w:p w:rsidR="00AA7868" w:rsidRPr="004F1071" w:rsidRDefault="000577B1" w:rsidP="009546CB">
            <w:pPr>
              <w:rPr>
                <w:b/>
              </w:rPr>
            </w:pPr>
            <w:r w:rsidRPr="004F1071">
              <w:rPr>
                <w:b/>
              </w:rPr>
              <w:t>BID</w:t>
            </w:r>
            <w:r w:rsidR="00AA7868" w:rsidRPr="004F1071">
              <w:rPr>
                <w:b/>
              </w:rPr>
              <w:t>:</w:t>
            </w:r>
          </w:p>
        </w:tc>
        <w:tc>
          <w:tcPr>
            <w:tcW w:w="4500" w:type="dxa"/>
          </w:tcPr>
          <w:p w:rsidR="00AA7868" w:rsidRPr="004F1071" w:rsidRDefault="004F1071" w:rsidP="005E73B3">
            <w:r w:rsidRPr="004F1071">
              <w:t>8521</w:t>
            </w:r>
          </w:p>
        </w:tc>
      </w:tr>
      <w:tr w:rsidR="00AA7868" w:rsidTr="00E61082">
        <w:tc>
          <w:tcPr>
            <w:tcW w:w="3690" w:type="dxa"/>
          </w:tcPr>
          <w:p w:rsidR="00AA7868" w:rsidRPr="00FC4AA7" w:rsidRDefault="000577B1" w:rsidP="005E73B3">
            <w:pPr>
              <w:rPr>
                <w:b/>
              </w:rPr>
            </w:pPr>
            <w:r w:rsidRPr="00FC4AA7">
              <w:rPr>
                <w:b/>
              </w:rPr>
              <w:t>BID</w:t>
            </w:r>
            <w:r w:rsidR="00AA7868" w:rsidRPr="00FC4AA7">
              <w:rPr>
                <w:b/>
              </w:rPr>
              <w:t xml:space="preserve"> OPENING DATE:</w:t>
            </w:r>
          </w:p>
        </w:tc>
        <w:tc>
          <w:tcPr>
            <w:tcW w:w="4500" w:type="dxa"/>
          </w:tcPr>
          <w:p w:rsidR="00AA7868" w:rsidRPr="00FC4AA7" w:rsidRDefault="00FC4AA7" w:rsidP="005E73B3">
            <w:r w:rsidRPr="00FC4AA7">
              <w:t>February 22, 2017</w:t>
            </w:r>
          </w:p>
        </w:tc>
      </w:tr>
      <w:tr w:rsidR="00AA7868" w:rsidTr="00E61082">
        <w:tc>
          <w:tcPr>
            <w:tcW w:w="3690" w:type="dxa"/>
          </w:tcPr>
          <w:p w:rsidR="00AA7868" w:rsidRPr="004F1071" w:rsidRDefault="000577B1" w:rsidP="005E73B3">
            <w:pPr>
              <w:rPr>
                <w:b/>
              </w:rPr>
            </w:pPr>
            <w:r w:rsidRPr="004F1071">
              <w:rPr>
                <w:b/>
              </w:rPr>
              <w:t>BID</w:t>
            </w:r>
            <w:r w:rsidR="00AA7868" w:rsidRPr="004F1071">
              <w:rPr>
                <w:b/>
              </w:rPr>
              <w:t xml:space="preserve"> OPENING TIME:</w:t>
            </w:r>
          </w:p>
        </w:tc>
        <w:tc>
          <w:tcPr>
            <w:tcW w:w="4500" w:type="dxa"/>
          </w:tcPr>
          <w:p w:rsidR="00AA7868" w:rsidRPr="004F1071" w:rsidRDefault="00AA7868" w:rsidP="005E73B3">
            <w:r w:rsidRPr="004F1071">
              <w:t>2:00 PM</w:t>
            </w:r>
          </w:p>
        </w:tc>
      </w:tr>
      <w:tr w:rsidR="00AA7868" w:rsidTr="00E61082">
        <w:tc>
          <w:tcPr>
            <w:tcW w:w="3690" w:type="dxa"/>
          </w:tcPr>
          <w:p w:rsidR="00AA7868" w:rsidRPr="006070D9" w:rsidRDefault="00AA7868" w:rsidP="005E73B3">
            <w:pPr>
              <w:rPr>
                <w:b/>
              </w:rPr>
            </w:pPr>
            <w:r w:rsidRPr="006070D9">
              <w:rPr>
                <w:b/>
              </w:rPr>
              <w:t>FOR:</w:t>
            </w:r>
          </w:p>
        </w:tc>
        <w:tc>
          <w:tcPr>
            <w:tcW w:w="4500" w:type="dxa"/>
          </w:tcPr>
          <w:p w:rsidR="00AA7868" w:rsidRPr="006070D9" w:rsidRDefault="006070D9" w:rsidP="000577B1">
            <w:r w:rsidRPr="006070D9">
              <w:t>X-Ray System</w:t>
            </w:r>
          </w:p>
        </w:tc>
      </w:tr>
      <w:tr w:rsidR="00AA7868" w:rsidTr="00A430AC">
        <w:trPr>
          <w:trHeight w:val="504"/>
        </w:trPr>
        <w:tc>
          <w:tcPr>
            <w:tcW w:w="3690" w:type="dxa"/>
            <w:vAlign w:val="center"/>
          </w:tcPr>
          <w:p w:rsidR="00AA7868" w:rsidRPr="00DD77B1" w:rsidRDefault="00AA7868" w:rsidP="005E73B3">
            <w:pPr>
              <w:rPr>
                <w:b/>
              </w:rPr>
            </w:pPr>
            <w:r w:rsidRPr="00DD77B1">
              <w:rPr>
                <w:b/>
              </w:rPr>
              <w:t>VENDOR’S NAME:</w:t>
            </w:r>
          </w:p>
        </w:tc>
        <w:tc>
          <w:tcPr>
            <w:tcW w:w="4500" w:type="dxa"/>
          </w:tcPr>
          <w:p w:rsidR="00AA7868" w:rsidRDefault="00AA7868" w:rsidP="005E73B3"/>
        </w:tc>
      </w:tr>
    </w:tbl>
    <w:p w:rsidR="009546CB" w:rsidRDefault="009546CB" w:rsidP="009546CB"/>
    <w:p w:rsidR="002E02FF" w:rsidRPr="000F62EE" w:rsidRDefault="005C40BB" w:rsidP="00B768B1">
      <w:pPr>
        <w:pStyle w:val="Heading1"/>
      </w:pPr>
      <w:bookmarkStart w:id="10" w:name="_Toc472600240"/>
      <w:r>
        <w:t xml:space="preserve">BID </w:t>
      </w:r>
      <w:r w:rsidR="00CD4D0D">
        <w:t xml:space="preserve">SOLICITATION, </w:t>
      </w:r>
      <w:r w:rsidR="002E02FF" w:rsidRPr="00EE5C6F">
        <w:t>EVALUATION</w:t>
      </w:r>
      <w:r w:rsidR="002E02FF" w:rsidRPr="000F62EE">
        <w:t xml:space="preserve"> AND AWARD PROCESS</w:t>
      </w:r>
      <w:bookmarkEnd w:id="10"/>
    </w:p>
    <w:p w:rsidR="002E02FF" w:rsidRDefault="002E02FF" w:rsidP="00FE2D01"/>
    <w:p w:rsidR="00A430AC" w:rsidRDefault="00A430AC" w:rsidP="00A430AC">
      <w:pPr>
        <w:ind w:left="720"/>
      </w:pPr>
      <w:r w:rsidRPr="003E5998">
        <w:rPr>
          <w:b/>
          <w:i/>
        </w:rPr>
        <w:t>Information in this section does not need to be returned with the vendor’s bid submittal</w:t>
      </w:r>
      <w:r>
        <w:t>.</w:t>
      </w:r>
    </w:p>
    <w:p w:rsidR="00A430AC" w:rsidRPr="007D10CB" w:rsidRDefault="00A430AC" w:rsidP="00FE2D01"/>
    <w:p w:rsidR="00CD4D0D" w:rsidRPr="007D10CB" w:rsidRDefault="00CD4D0D" w:rsidP="007339DB">
      <w:pPr>
        <w:pStyle w:val="Heading2"/>
        <w:rPr>
          <w:b w:val="0"/>
        </w:rPr>
      </w:pPr>
      <w:r w:rsidRPr="007D10CB">
        <w:rPr>
          <w:b w:val="0"/>
        </w:rPr>
        <w:t>This procurement is being conducted in accordance with NRS Chapter 333 and NAC Chapter 333.</w:t>
      </w:r>
    </w:p>
    <w:p w:rsidR="00CD4D0D" w:rsidRPr="007D10CB" w:rsidRDefault="00CD4D0D" w:rsidP="00CD4D0D"/>
    <w:p w:rsidR="00CD4D0D" w:rsidRPr="007D10CB" w:rsidRDefault="00CD4D0D" w:rsidP="007339DB">
      <w:pPr>
        <w:pStyle w:val="Heading2"/>
        <w:rPr>
          <w:b w:val="0"/>
        </w:rPr>
      </w:pPr>
      <w:r w:rsidRPr="007D10CB">
        <w:rPr>
          <w:b w:val="0"/>
        </w:rPr>
        <w:t>Bids must conform to all terms, conditions and specifications in this ITB.</w:t>
      </w:r>
    </w:p>
    <w:p w:rsidR="007339DB" w:rsidRPr="007D10CB" w:rsidRDefault="007339DB" w:rsidP="007339DB"/>
    <w:p w:rsidR="007339DB" w:rsidRPr="007D10CB" w:rsidRDefault="007339DB" w:rsidP="007339DB">
      <w:pPr>
        <w:pStyle w:val="Heading2"/>
        <w:rPr>
          <w:b w:val="0"/>
        </w:rPr>
      </w:pPr>
      <w:r w:rsidRPr="007D10CB">
        <w:rPr>
          <w:b w:val="0"/>
        </w:rPr>
        <w:lastRenderedPageBreak/>
        <w:t>In accordance with NRS 333.350(1), a contract may be awarded for separate items, portions or groups of items in the best interest of the State, as required.</w:t>
      </w:r>
    </w:p>
    <w:p w:rsidR="00CD4D0D" w:rsidRPr="007D10CB" w:rsidRDefault="00CD4D0D" w:rsidP="00CD4D0D"/>
    <w:p w:rsidR="00CD4D0D" w:rsidRPr="007D10CB" w:rsidRDefault="00CD4D0D" w:rsidP="007339DB">
      <w:pPr>
        <w:pStyle w:val="Heading2"/>
        <w:rPr>
          <w:b w:val="0"/>
        </w:rPr>
      </w:pPr>
      <w:r w:rsidRPr="007D10CB">
        <w:rPr>
          <w:b w:val="0"/>
        </w:rPr>
        <w:t>Contractor agrees to comply with conditions of the Federal Occupational Safety and Health Acts of 1970 (OSHA) as may be amended, and certifies that all items furnished and purchased under this order will conform to and comply with said standards and regulations.  Contractor further agrees to indemnify and hold harmless purchaser from all damages assessed against purchaser as a result of Contractor’s failure to comply with the acts and standards thereunder and for the failure of the items furnished under this order to so comply.</w:t>
      </w:r>
    </w:p>
    <w:p w:rsidR="00CD4D0D" w:rsidRPr="007D10CB" w:rsidRDefault="00CD4D0D" w:rsidP="00CD4D0D"/>
    <w:p w:rsidR="00CD4D0D" w:rsidRPr="007D10CB" w:rsidRDefault="00CD4D0D" w:rsidP="007339DB">
      <w:pPr>
        <w:pStyle w:val="Heading2"/>
        <w:rPr>
          <w:b w:val="0"/>
        </w:rPr>
      </w:pPr>
      <w:r w:rsidRPr="007D10CB">
        <w:rPr>
          <w:b w:val="0"/>
        </w:rPr>
        <w:t xml:space="preserve">Every </w:t>
      </w:r>
      <w:r w:rsidR="00F7208D" w:rsidRPr="007D10CB">
        <w:rPr>
          <w:b w:val="0"/>
        </w:rPr>
        <w:t>NOA</w:t>
      </w:r>
      <w:r w:rsidR="00846FE3">
        <w:rPr>
          <w:b w:val="0"/>
        </w:rPr>
        <w:t>/contract</w:t>
      </w:r>
      <w:r w:rsidRPr="007D10CB">
        <w:rPr>
          <w:b w:val="0"/>
        </w:rPr>
        <w:t xml:space="preserve"> for goods must be awarded to the lowest responsible bidder (</w:t>
      </w:r>
      <w:r w:rsidR="00902317" w:rsidRPr="007D10CB">
        <w:rPr>
          <w:b w:val="0"/>
        </w:rPr>
        <w:t xml:space="preserve">refer to </w:t>
      </w:r>
      <w:r w:rsidRPr="007D10CB">
        <w:rPr>
          <w:b w:val="0"/>
        </w:rPr>
        <w:t>NRS 333.340(1))</w:t>
      </w:r>
      <w:r w:rsidR="00902317" w:rsidRPr="007D10CB">
        <w:rPr>
          <w:b w:val="0"/>
        </w:rPr>
        <w:t>.</w:t>
      </w:r>
      <w:r w:rsidRPr="007D10CB">
        <w:rPr>
          <w:b w:val="0"/>
        </w:rPr>
        <w:t xml:space="preserve">  To determine the lowest responsible bidder, the Purchasing Division may consider:</w:t>
      </w:r>
    </w:p>
    <w:p w:rsidR="009D0CD3" w:rsidRPr="005F5B28" w:rsidRDefault="009D0CD3" w:rsidP="00CD4D0D"/>
    <w:p w:rsidR="00CD4D0D" w:rsidRPr="005F5B28" w:rsidRDefault="00CD4D0D" w:rsidP="00D8146C">
      <w:pPr>
        <w:pStyle w:val="Heading3"/>
      </w:pPr>
      <w:r w:rsidRPr="005F5B28">
        <w:t>The location of the using agency to be supplied;</w:t>
      </w:r>
    </w:p>
    <w:p w:rsidR="00CD4D0D" w:rsidRPr="005F5B28" w:rsidRDefault="00CD4D0D" w:rsidP="00D8146C">
      <w:pPr>
        <w:pStyle w:val="Heading3"/>
      </w:pPr>
      <w:r w:rsidRPr="005F5B28">
        <w:t>The qualities of the articles to be supplied;</w:t>
      </w:r>
    </w:p>
    <w:p w:rsidR="00CD4D0D" w:rsidRPr="005F5B28" w:rsidRDefault="00CD4D0D" w:rsidP="00D8146C">
      <w:pPr>
        <w:pStyle w:val="Heading3"/>
      </w:pPr>
      <w:r w:rsidRPr="005F5B28">
        <w:t>The total cost of ownership of the articles to be supplied;</w:t>
      </w:r>
    </w:p>
    <w:p w:rsidR="00CD4D0D" w:rsidRPr="005F5B28" w:rsidRDefault="00CD4D0D" w:rsidP="00D8146C">
      <w:pPr>
        <w:pStyle w:val="Heading3"/>
      </w:pPr>
      <w:r w:rsidRPr="005F5B28">
        <w:t>The conformity of the articles to be supplied with the specifications;</w:t>
      </w:r>
    </w:p>
    <w:p w:rsidR="00CD4D0D" w:rsidRPr="005F5B28" w:rsidRDefault="00CD4D0D" w:rsidP="00D8146C">
      <w:pPr>
        <w:pStyle w:val="Heading3"/>
      </w:pPr>
      <w:r w:rsidRPr="005F5B28">
        <w:t>The purposes for which the articles to be supplied are required; and</w:t>
      </w:r>
    </w:p>
    <w:p w:rsidR="00CD4D0D" w:rsidRPr="005F5B28" w:rsidRDefault="00CD4D0D" w:rsidP="00D8146C">
      <w:pPr>
        <w:pStyle w:val="Heading3"/>
      </w:pPr>
      <w:r w:rsidRPr="005F5B28">
        <w:t>The dates of delivery of the articles to be supplied.</w:t>
      </w:r>
    </w:p>
    <w:p w:rsidR="00CD4D0D" w:rsidRPr="003E5998" w:rsidRDefault="00CD4D0D" w:rsidP="00CD4D0D"/>
    <w:p w:rsidR="00CD4D0D" w:rsidRPr="003E5998" w:rsidRDefault="00CD4D0D" w:rsidP="007339DB">
      <w:pPr>
        <w:pStyle w:val="Heading2"/>
        <w:rPr>
          <w:b w:val="0"/>
        </w:rPr>
      </w:pPr>
      <w:r w:rsidRPr="003E5998">
        <w:rPr>
          <w:b w:val="0"/>
        </w:rPr>
        <w:t>The Purchasing Division shall not be obligated to accept low bid, but will make an award in the best interest of the State after all factors have been evaluated</w:t>
      </w:r>
      <w:r w:rsidR="003E5998">
        <w:rPr>
          <w:b w:val="0"/>
        </w:rPr>
        <w:t xml:space="preserve">. </w:t>
      </w:r>
      <w:r w:rsidRPr="003E5998">
        <w:rPr>
          <w:b w:val="0"/>
        </w:rPr>
        <w:t xml:space="preserve"> (</w:t>
      </w:r>
      <w:r w:rsidR="003E5998">
        <w:rPr>
          <w:b w:val="0"/>
        </w:rPr>
        <w:t xml:space="preserve">Refer to </w:t>
      </w:r>
      <w:r w:rsidRPr="003E5998">
        <w:rPr>
          <w:b w:val="0"/>
        </w:rPr>
        <w:t>NRS 333.300(2))</w:t>
      </w:r>
      <w:r w:rsidR="003E5998">
        <w:rPr>
          <w:b w:val="0"/>
        </w:rPr>
        <w:t>.</w:t>
      </w:r>
    </w:p>
    <w:p w:rsidR="00CD4D0D" w:rsidRPr="003E5998" w:rsidRDefault="00CD4D0D" w:rsidP="00CD4D0D"/>
    <w:p w:rsidR="00CD4D0D" w:rsidRPr="003E5998" w:rsidRDefault="00CD4D0D" w:rsidP="007339DB">
      <w:pPr>
        <w:pStyle w:val="Heading2"/>
        <w:rPr>
          <w:b w:val="0"/>
        </w:rPr>
      </w:pPr>
      <w:r w:rsidRPr="003E5998">
        <w:rPr>
          <w:b w:val="0"/>
        </w:rPr>
        <w:t>When the advertisement for bids includes a statement that bids for alternative articles will be considered, alternative articles will be considered in as much as they are determined to:</w:t>
      </w:r>
    </w:p>
    <w:p w:rsidR="009D0CD3" w:rsidRPr="009D0CD3" w:rsidRDefault="009D0CD3" w:rsidP="009D0CD3"/>
    <w:p w:rsidR="00CD4D0D" w:rsidRDefault="00CD4D0D" w:rsidP="00D8146C">
      <w:pPr>
        <w:pStyle w:val="Heading3"/>
      </w:pPr>
      <w:r w:rsidRPr="005F5B28">
        <w:t>Meet or exceed the specifications of the article listed in the original request for bids;</w:t>
      </w:r>
    </w:p>
    <w:p w:rsidR="009D0CD3" w:rsidRPr="009D0CD3" w:rsidRDefault="009D0CD3" w:rsidP="009D0CD3"/>
    <w:p w:rsidR="00CD4D0D" w:rsidRDefault="00CD4D0D" w:rsidP="00D8146C">
      <w:pPr>
        <w:pStyle w:val="Heading3"/>
      </w:pPr>
      <w:r w:rsidRPr="005F5B28">
        <w:t>The purchase of the alternative article results in a lower price; and</w:t>
      </w:r>
    </w:p>
    <w:p w:rsidR="009D0CD3" w:rsidRPr="009D0CD3" w:rsidRDefault="009D0CD3" w:rsidP="009D0CD3"/>
    <w:p w:rsidR="00CD4D0D" w:rsidRPr="005F5B28" w:rsidRDefault="00CD4D0D" w:rsidP="00D8146C">
      <w:pPr>
        <w:pStyle w:val="Heading3"/>
      </w:pPr>
      <w:r w:rsidRPr="005F5B28">
        <w:t xml:space="preserve">The </w:t>
      </w:r>
      <w:r w:rsidR="003E5998">
        <w:t>Administrator</w:t>
      </w:r>
      <w:r w:rsidRPr="005F5B28">
        <w:t xml:space="preserve"> deems the purchase of the alternative article to be in the best interests of the State.</w:t>
      </w:r>
    </w:p>
    <w:p w:rsidR="00CD4D0D" w:rsidRPr="003E5998" w:rsidRDefault="00CD4D0D" w:rsidP="00CD4D0D"/>
    <w:p w:rsidR="00CD4D0D" w:rsidRPr="003E5998" w:rsidRDefault="00CD4D0D" w:rsidP="007339DB">
      <w:pPr>
        <w:pStyle w:val="Heading2"/>
        <w:rPr>
          <w:b w:val="0"/>
        </w:rPr>
      </w:pPr>
      <w:r w:rsidRPr="003E5998">
        <w:rPr>
          <w:b w:val="0"/>
        </w:rPr>
        <w:t>Bids may be withdrawn by written or facsimile notice received prior to the ITB opening time.  Withdrawals received after the ITB opening time will not be considered except as authorized by NRS 333.350(3).</w:t>
      </w:r>
    </w:p>
    <w:p w:rsidR="00CD4D0D" w:rsidRPr="003E5998" w:rsidRDefault="00CD4D0D" w:rsidP="00CD4D0D"/>
    <w:p w:rsidR="00CD4D0D" w:rsidRPr="003E5998" w:rsidRDefault="00CD4D0D" w:rsidP="007339DB">
      <w:pPr>
        <w:pStyle w:val="Heading2"/>
        <w:rPr>
          <w:b w:val="0"/>
        </w:rPr>
      </w:pPr>
      <w:r w:rsidRPr="003E5998">
        <w:rPr>
          <w:b w:val="0"/>
        </w:rPr>
        <w:t>The State reserves the right to alter, amend, or modify any provisions of this ITB, or to withdraw this ITB, at any time prior to the award of a</w:t>
      </w:r>
      <w:r w:rsidR="00EE64EB" w:rsidRPr="003E5998">
        <w:rPr>
          <w:b w:val="0"/>
        </w:rPr>
        <w:t>n NOA</w:t>
      </w:r>
      <w:r w:rsidR="003E5998">
        <w:rPr>
          <w:b w:val="0"/>
        </w:rPr>
        <w:t>/contract</w:t>
      </w:r>
      <w:r w:rsidRPr="003E5998">
        <w:rPr>
          <w:b w:val="0"/>
        </w:rPr>
        <w:t xml:space="preserve"> pursuant hereto, if it is in the best interest of the State to do so.</w:t>
      </w:r>
    </w:p>
    <w:p w:rsidR="00CD4D0D" w:rsidRPr="003E5998" w:rsidRDefault="00CD4D0D" w:rsidP="00CD4D0D"/>
    <w:p w:rsidR="00CD4D0D" w:rsidRPr="003E5998" w:rsidRDefault="00CD4D0D" w:rsidP="007339DB">
      <w:pPr>
        <w:pStyle w:val="Heading2"/>
        <w:rPr>
          <w:b w:val="0"/>
        </w:rPr>
      </w:pPr>
      <w:r w:rsidRPr="003E5998">
        <w:rPr>
          <w:b w:val="0"/>
        </w:rPr>
        <w:t>Any unsuccessful bidder may file an appeal in strict compliance with NRS 333.370.</w:t>
      </w:r>
    </w:p>
    <w:p w:rsidR="00CD4D0D" w:rsidRPr="003E5998" w:rsidRDefault="00CD4D0D" w:rsidP="00CD4D0D"/>
    <w:p w:rsidR="00CD4D0D" w:rsidRPr="003E5998" w:rsidRDefault="00CD4D0D" w:rsidP="007339DB">
      <w:pPr>
        <w:pStyle w:val="Heading2"/>
        <w:rPr>
          <w:b w:val="0"/>
        </w:rPr>
      </w:pPr>
      <w:r w:rsidRPr="003E5998">
        <w:rPr>
          <w:b w:val="0"/>
        </w:rPr>
        <w:t xml:space="preserve">The Legislature, the Supreme Court, the Nevada Wing of the Civil Air Patrol (NRS 333.469), the Nevada System of Higher Education (NRS 333.470) and local governments (as defined in NRS 332.015) are intended third party beneficiaries of any </w:t>
      </w:r>
      <w:r w:rsidR="00EE64EB" w:rsidRPr="003E5998">
        <w:rPr>
          <w:b w:val="0"/>
        </w:rPr>
        <w:t>NOA</w:t>
      </w:r>
      <w:r w:rsidR="003E5998">
        <w:rPr>
          <w:b w:val="0"/>
        </w:rPr>
        <w:t>/contract</w:t>
      </w:r>
      <w:r w:rsidRPr="003E5998">
        <w:rPr>
          <w:b w:val="0"/>
        </w:rPr>
        <w:t xml:space="preserve"> resulting from this ITB and any local government may join or use any </w:t>
      </w:r>
      <w:r w:rsidR="00EE64EB" w:rsidRPr="003E5998">
        <w:rPr>
          <w:b w:val="0"/>
        </w:rPr>
        <w:t>NOA</w:t>
      </w:r>
      <w:r w:rsidR="003E5998">
        <w:rPr>
          <w:b w:val="0"/>
        </w:rPr>
        <w:t>/contract</w:t>
      </w:r>
      <w:r w:rsidRPr="003E5998">
        <w:rPr>
          <w:b w:val="0"/>
        </w:rPr>
        <w:t xml:space="preserve"> resulting from this ITB subject to all terms and conditions thereof pursuant to NRS </w:t>
      </w:r>
      <w:r w:rsidRPr="003E5998">
        <w:rPr>
          <w:b w:val="0"/>
        </w:rPr>
        <w:lastRenderedPageBreak/>
        <w:t xml:space="preserve">332.195.  The State is not liable for the obligations of any local government which joins or uses any </w:t>
      </w:r>
      <w:r w:rsidR="00EE64EB" w:rsidRPr="003E5998">
        <w:rPr>
          <w:b w:val="0"/>
        </w:rPr>
        <w:t>NOA</w:t>
      </w:r>
      <w:r w:rsidR="00846FE3">
        <w:rPr>
          <w:b w:val="0"/>
        </w:rPr>
        <w:t>/contract</w:t>
      </w:r>
      <w:r w:rsidRPr="003E5998">
        <w:rPr>
          <w:b w:val="0"/>
        </w:rPr>
        <w:t xml:space="preserve"> resulting from this ITB.</w:t>
      </w:r>
    </w:p>
    <w:p w:rsidR="00CD4D0D" w:rsidRPr="003E5998" w:rsidRDefault="00CD4D0D" w:rsidP="00CD4D0D"/>
    <w:p w:rsidR="00CD4D0D" w:rsidRPr="003E5998" w:rsidRDefault="00CD4D0D" w:rsidP="007339DB">
      <w:pPr>
        <w:pStyle w:val="Heading2"/>
        <w:rPr>
          <w:b w:val="0"/>
        </w:rPr>
      </w:pPr>
      <w:r w:rsidRPr="003E5998">
        <w:rPr>
          <w:b w:val="0"/>
        </w:rPr>
        <w:t>Vendors who enter into a contract</w:t>
      </w:r>
      <w:r w:rsidR="00F7208D" w:rsidRPr="003E5998">
        <w:rPr>
          <w:b w:val="0"/>
        </w:rPr>
        <w:t xml:space="preserve"> or order</w:t>
      </w:r>
      <w:r w:rsidRPr="003E5998">
        <w:rPr>
          <w:b w:val="0"/>
        </w:rPr>
        <w:t xml:space="preserve"> with the State of Nevada and who sell tangible personal property in the State of Nevada are required to obtain a permit in accordance with NRS 372.125, and required to collect and pay the taxes imposed by law on the sale of tangible personal property in this State.</w:t>
      </w:r>
    </w:p>
    <w:p w:rsidR="00CD4D0D" w:rsidRPr="003E5998" w:rsidRDefault="00CD4D0D" w:rsidP="00CD4D0D"/>
    <w:p w:rsidR="00CD4D0D" w:rsidRPr="003E5998" w:rsidRDefault="00CD4D0D" w:rsidP="007339DB">
      <w:pPr>
        <w:pStyle w:val="Heading2"/>
        <w:rPr>
          <w:b w:val="0"/>
        </w:rPr>
      </w:pPr>
      <w:r w:rsidRPr="003E5998">
        <w:rPr>
          <w:b w:val="0"/>
        </w:rPr>
        <w:t>When applicable, submission of a bid must include any and all proposed terms and conditions, including, without limitation, written warranties, maintenance/service agreements, license agreements, lease purchase agreements and the bidder’s standard contract language.  A review of these documents will be necessary to determine if a bid is in the best interest of the State.</w:t>
      </w:r>
    </w:p>
    <w:p w:rsidR="00CD4D0D" w:rsidRDefault="00CD4D0D" w:rsidP="0059325C"/>
    <w:p w:rsidR="003D58A2" w:rsidRPr="00C166E1" w:rsidRDefault="003D58A2" w:rsidP="00B768B1">
      <w:pPr>
        <w:pStyle w:val="Heading1"/>
      </w:pPr>
      <w:bookmarkStart w:id="11" w:name="_Toc472600241"/>
      <w:r w:rsidRPr="00C166E1">
        <w:t xml:space="preserve">TERMS AND CONDITIONS FOR </w:t>
      </w:r>
      <w:r w:rsidR="00C20564">
        <w:t xml:space="preserve">PURCHASE OF </w:t>
      </w:r>
      <w:r w:rsidRPr="00C166E1">
        <w:t>GOODS</w:t>
      </w:r>
      <w:bookmarkEnd w:id="11"/>
    </w:p>
    <w:p w:rsidR="003D58A2" w:rsidRPr="00C166E1" w:rsidRDefault="003D58A2" w:rsidP="003D58A2">
      <w:pPr>
        <w:jc w:val="both"/>
      </w:pPr>
    </w:p>
    <w:p w:rsidR="003D2ED3" w:rsidRDefault="008771E5" w:rsidP="00C20564">
      <w:pPr>
        <w:tabs>
          <w:tab w:val="left" w:pos="720"/>
        </w:tabs>
        <w:ind w:left="720"/>
        <w:jc w:val="both"/>
      </w:pPr>
      <w:r w:rsidRPr="003E5998">
        <w:rPr>
          <w:b/>
          <w:i/>
        </w:rPr>
        <w:t>The information in this section does not need to be returned with the vendor’s bid submittal</w:t>
      </w:r>
      <w:r>
        <w:t xml:space="preserve">.  </w:t>
      </w:r>
    </w:p>
    <w:p w:rsidR="003D2ED3" w:rsidRDefault="003D2ED3" w:rsidP="003E5998"/>
    <w:p w:rsidR="003D58A2" w:rsidRPr="00C166E1" w:rsidRDefault="008771E5" w:rsidP="00C20564">
      <w:pPr>
        <w:tabs>
          <w:tab w:val="left" w:pos="720"/>
        </w:tabs>
        <w:ind w:left="720"/>
        <w:jc w:val="both"/>
      </w:pPr>
      <w:r>
        <w:t>However, i</w:t>
      </w:r>
      <w:r w:rsidR="003D58A2" w:rsidRPr="00C166E1">
        <w:t xml:space="preserve">f vendors have any exceptions and/or assumptions to any of the terms and conditions in this section, they </w:t>
      </w:r>
      <w:r w:rsidR="003D58A2" w:rsidRPr="003E5998">
        <w:rPr>
          <w:b/>
        </w:rPr>
        <w:t>MUST</w:t>
      </w:r>
      <w:r w:rsidR="003D58A2" w:rsidRPr="00C166E1">
        <w:t xml:space="preserve"> identify in detail their exceptions and/or assumptions on </w:t>
      </w:r>
      <w:r w:rsidR="003D58A2" w:rsidRPr="00C166E1">
        <w:rPr>
          <w:b/>
          <w:i/>
        </w:rPr>
        <w:t xml:space="preserve">Attachment </w:t>
      </w:r>
      <w:r w:rsidR="00C555EE">
        <w:rPr>
          <w:b/>
          <w:i/>
        </w:rPr>
        <w:t>E</w:t>
      </w:r>
      <w:r w:rsidR="003D58A2" w:rsidRPr="00C166E1">
        <w:rPr>
          <w:b/>
          <w:i/>
        </w:rPr>
        <w:t>, Certification of Compliance</w:t>
      </w:r>
      <w:r w:rsidR="007074A1">
        <w:rPr>
          <w:b/>
          <w:i/>
        </w:rPr>
        <w:t xml:space="preserve"> with </w:t>
      </w:r>
      <w:r w:rsidR="006951BF">
        <w:rPr>
          <w:b/>
          <w:i/>
        </w:rPr>
        <w:t xml:space="preserve">Item Specifications and ITB </w:t>
      </w:r>
      <w:r w:rsidR="007074A1">
        <w:rPr>
          <w:b/>
          <w:i/>
        </w:rPr>
        <w:t>Terms and Conditions</w:t>
      </w:r>
      <w:r w:rsidR="00C555EE">
        <w:rPr>
          <w:b/>
          <w:i/>
        </w:rPr>
        <w:t>.</w:t>
      </w:r>
      <w:r w:rsidR="003D58A2" w:rsidRPr="00C166E1">
        <w:t xml:space="preserve">  In order for any exceptions and/or assumptions to be considered they </w:t>
      </w:r>
      <w:r w:rsidR="003D58A2" w:rsidRPr="003E5998">
        <w:rPr>
          <w:b/>
        </w:rPr>
        <w:t>MUST</w:t>
      </w:r>
      <w:r w:rsidR="003D58A2" w:rsidRPr="00C166E1">
        <w:t xml:space="preserve"> be documented in </w:t>
      </w:r>
      <w:r w:rsidR="003D58A2" w:rsidRPr="00C166E1">
        <w:rPr>
          <w:b/>
          <w:i/>
        </w:rPr>
        <w:t xml:space="preserve">Attachment </w:t>
      </w:r>
      <w:r w:rsidR="00C555EE">
        <w:rPr>
          <w:b/>
          <w:i/>
        </w:rPr>
        <w:t>E</w:t>
      </w:r>
      <w:r w:rsidR="003D58A2" w:rsidRPr="00C166E1">
        <w:t xml:space="preserve">.  The State will not accept additional exceptions and/or assumptions if submitted after the </w:t>
      </w:r>
      <w:r w:rsidR="000577B1">
        <w:t>bid</w:t>
      </w:r>
      <w:r w:rsidR="003D58A2" w:rsidRPr="00C166E1">
        <w:t xml:space="preserve"> submission deadline.</w:t>
      </w:r>
    </w:p>
    <w:p w:rsidR="00C20564" w:rsidRPr="00307716" w:rsidRDefault="00C20564" w:rsidP="00C20564"/>
    <w:p w:rsidR="00C20564" w:rsidRDefault="00C20564" w:rsidP="007339DB">
      <w:pPr>
        <w:pStyle w:val="Heading2"/>
      </w:pPr>
      <w:r w:rsidRPr="00307716">
        <w:t>INCORPORATED DOCUMENTS</w:t>
      </w:r>
    </w:p>
    <w:p w:rsidR="00C20564" w:rsidRDefault="00C20564" w:rsidP="00C20564"/>
    <w:p w:rsidR="00860460" w:rsidRDefault="00C20564" w:rsidP="00D8146C">
      <w:pPr>
        <w:pStyle w:val="Heading3"/>
      </w:pPr>
      <w:r w:rsidRPr="00307716">
        <w:t xml:space="preserve">The </w:t>
      </w:r>
      <w:r w:rsidR="00F7208D">
        <w:t>NOA</w:t>
      </w:r>
      <w:r w:rsidR="003E5998">
        <w:t>/contract</w:t>
      </w:r>
      <w:r w:rsidRPr="00307716">
        <w:t xml:space="preserve"> shall consist of this ITB, any amendments to this ITB if applicable, the vendor’s bid and all documentation contained therein, together with any subsequently issued purchase order(s) executed by a person with full power and authority to issue same on behalf of the State.</w:t>
      </w:r>
    </w:p>
    <w:p w:rsidR="00860460" w:rsidRDefault="00860460" w:rsidP="00860460"/>
    <w:p w:rsidR="00C20564" w:rsidRPr="00307716" w:rsidRDefault="00C20564" w:rsidP="00D8146C">
      <w:pPr>
        <w:pStyle w:val="Heading3"/>
      </w:pPr>
      <w:r w:rsidRPr="00307716">
        <w:t xml:space="preserve">A vendor’s bid shall not contradict or supersede any State specifications, terms or conditions without written evidence of mutual assent to such change appearing in the </w:t>
      </w:r>
      <w:r w:rsidR="00F7208D">
        <w:t>NOA</w:t>
      </w:r>
      <w:r w:rsidR="003E5998">
        <w:t>/contract</w:t>
      </w:r>
      <w:r w:rsidRPr="00307716">
        <w:t>.</w:t>
      </w:r>
    </w:p>
    <w:p w:rsidR="00C20564" w:rsidRPr="00307716" w:rsidRDefault="00C20564" w:rsidP="00C20564"/>
    <w:p w:rsidR="00860460" w:rsidRDefault="00C20564" w:rsidP="007339DB">
      <w:pPr>
        <w:pStyle w:val="Heading2"/>
      </w:pPr>
      <w:r w:rsidRPr="00307716">
        <w:t>NOTICE</w:t>
      </w:r>
    </w:p>
    <w:p w:rsidR="00860460" w:rsidRDefault="00860460" w:rsidP="00C20564"/>
    <w:p w:rsidR="00860460" w:rsidRDefault="00C20564" w:rsidP="00D8146C">
      <w:pPr>
        <w:pStyle w:val="Heading3"/>
      </w:pPr>
      <w:r w:rsidRPr="00307716">
        <w:t>Unless otherwise specified, termination shall not be effective until thirty (30) calendar days after a party has served written notice of default, or without cause upon the other party.</w:t>
      </w:r>
    </w:p>
    <w:p w:rsidR="00860460" w:rsidRPr="00860460" w:rsidRDefault="00860460" w:rsidP="00860460"/>
    <w:p w:rsidR="00C20564" w:rsidRPr="00307716" w:rsidRDefault="00C20564" w:rsidP="00D8146C">
      <w:pPr>
        <w:pStyle w:val="Heading3"/>
      </w:pPr>
      <w:r w:rsidRPr="00307716">
        <w:t xml:space="preserve">All notices or other communications required or permitted to be given under this </w:t>
      </w:r>
      <w:r w:rsidR="00EE64EB">
        <w:t>NOA</w:t>
      </w:r>
      <w:r w:rsidR="00846FE3">
        <w:t>/contract</w:t>
      </w:r>
      <w:r w:rsidRPr="00307716">
        <w:t xml:space="preserve"> shall be in writing and shall be deemed to have been duly given if delivered via email, personally in hand, by telephonic facsimile, regular mail, or mailed certified mail, return receipt requested, postage prepaid on the date posted, and addressed to the other party at the address specified above.</w:t>
      </w:r>
    </w:p>
    <w:p w:rsidR="00C20564" w:rsidRPr="00307716" w:rsidRDefault="00C20564" w:rsidP="00C20564"/>
    <w:p w:rsidR="00C20564" w:rsidRPr="00307716" w:rsidRDefault="00C20564" w:rsidP="007339DB">
      <w:pPr>
        <w:pStyle w:val="Heading2"/>
      </w:pPr>
      <w:r w:rsidRPr="00307716">
        <w:t>TERMINATION</w:t>
      </w:r>
    </w:p>
    <w:p w:rsidR="00C20564" w:rsidRPr="00307716" w:rsidRDefault="00C20564" w:rsidP="00C20564"/>
    <w:p w:rsidR="00860460" w:rsidRDefault="00C20564" w:rsidP="00D8146C">
      <w:pPr>
        <w:pStyle w:val="Heading3"/>
      </w:pPr>
      <w:r w:rsidRPr="00307716">
        <w:t>Termination Without Cause</w:t>
      </w:r>
    </w:p>
    <w:p w:rsidR="00860460" w:rsidRDefault="00860460" w:rsidP="00C20564"/>
    <w:p w:rsidR="002B3169" w:rsidRDefault="00C20564" w:rsidP="00D8146C">
      <w:pPr>
        <w:ind w:left="2340"/>
        <w:jc w:val="both"/>
      </w:pPr>
      <w:r w:rsidRPr="00307716">
        <w:lastRenderedPageBreak/>
        <w:t xml:space="preserve">Any discretionary or vested right of renewal notwithstanding, this </w:t>
      </w:r>
      <w:r w:rsidR="00846FE3">
        <w:t>NOA/contract</w:t>
      </w:r>
      <w:r w:rsidRPr="00307716">
        <w:t xml:space="preserve"> may be terminated upon written notice by mutual consent of both parties or unilaterally by either party without cause.</w:t>
      </w:r>
    </w:p>
    <w:p w:rsidR="00C20564" w:rsidRPr="00307716" w:rsidRDefault="00C20564" w:rsidP="00C20564"/>
    <w:p w:rsidR="00860460" w:rsidRDefault="00C20564" w:rsidP="00D8146C">
      <w:pPr>
        <w:pStyle w:val="Heading3"/>
      </w:pPr>
      <w:r w:rsidRPr="00307716">
        <w:t>State Termination for Non</w:t>
      </w:r>
      <w:r w:rsidR="00CD0431">
        <w:t>-</w:t>
      </w:r>
      <w:r w:rsidR="00D8146C">
        <w:t>A</w:t>
      </w:r>
      <w:r w:rsidRPr="00307716">
        <w:t>ppropriation</w:t>
      </w:r>
    </w:p>
    <w:p w:rsidR="00860460" w:rsidRDefault="00860460" w:rsidP="00C20564"/>
    <w:p w:rsidR="00860460" w:rsidRDefault="00C20564" w:rsidP="006C22DB">
      <w:pPr>
        <w:pStyle w:val="Heading4"/>
      </w:pPr>
      <w:r w:rsidRPr="00307716">
        <w:t xml:space="preserve">The continuation of the </w:t>
      </w:r>
      <w:r w:rsidR="00EE64EB">
        <w:t>NOA</w:t>
      </w:r>
      <w:r w:rsidR="003E5998">
        <w:t>/contract</w:t>
      </w:r>
      <w:r w:rsidRPr="00307716">
        <w:t xml:space="preserve"> beyond the current biennium is subject to and contingent upon sufficient funds being appropriated, budgeted, and otherwise made available by the State Legislature and/or federal sources.</w:t>
      </w:r>
    </w:p>
    <w:p w:rsidR="00860460" w:rsidRPr="00860460" w:rsidRDefault="00860460" w:rsidP="00860460"/>
    <w:p w:rsidR="00C20564" w:rsidRDefault="00C20564" w:rsidP="006C22DB">
      <w:pPr>
        <w:pStyle w:val="Heading4"/>
      </w:pPr>
      <w:r w:rsidRPr="00307716">
        <w:t xml:space="preserve">The State may terminate the </w:t>
      </w:r>
      <w:r w:rsidR="00EE64EB">
        <w:t>NOA</w:t>
      </w:r>
      <w:r w:rsidR="003E5998">
        <w:t>/contract</w:t>
      </w:r>
      <w:r w:rsidRPr="00307716">
        <w:t xml:space="preserve">, and the </w:t>
      </w:r>
      <w:r w:rsidR="00560292">
        <w:t>v</w:t>
      </w:r>
      <w:r w:rsidRPr="00307716">
        <w:t>endor waives any and all claim(s) for damages, effective immediately upon receipt of written notice (or any date specified therein) if for any reason the Contracting Agency’s funding from State and/or federal sources is not appropriated or is withdrawn, limited, or impaired.</w:t>
      </w:r>
    </w:p>
    <w:p w:rsidR="00C20564" w:rsidRPr="00307716" w:rsidRDefault="00C20564" w:rsidP="00C20564"/>
    <w:p w:rsidR="00860460" w:rsidRDefault="00C20564" w:rsidP="00D8146C">
      <w:pPr>
        <w:pStyle w:val="Heading3"/>
      </w:pPr>
      <w:r w:rsidRPr="00307716">
        <w:t>Cause Termination for Default or Breach</w:t>
      </w:r>
    </w:p>
    <w:p w:rsidR="00860460" w:rsidRDefault="00860460" w:rsidP="00C20564"/>
    <w:p w:rsidR="00C20564" w:rsidRDefault="00C20564" w:rsidP="00F03187">
      <w:pPr>
        <w:ind w:left="2340"/>
        <w:jc w:val="both"/>
      </w:pPr>
      <w:r w:rsidRPr="00307716">
        <w:t xml:space="preserve">A default or breach may be declared with or without termination.  The </w:t>
      </w:r>
      <w:r w:rsidR="00EE64EB">
        <w:t>NOA</w:t>
      </w:r>
      <w:r w:rsidR="003E5998">
        <w:t>/contract</w:t>
      </w:r>
      <w:r w:rsidRPr="00307716">
        <w:t xml:space="preserve"> may be terminated by either party upon written notice of default or breach to the other party as follows:</w:t>
      </w:r>
    </w:p>
    <w:p w:rsidR="00C20564" w:rsidRPr="00307716" w:rsidRDefault="00C20564" w:rsidP="00C20564"/>
    <w:p w:rsidR="00C20564" w:rsidRDefault="00560292" w:rsidP="006C22DB">
      <w:pPr>
        <w:pStyle w:val="Heading4"/>
      </w:pPr>
      <w:r>
        <w:t>If the v</w:t>
      </w:r>
      <w:r w:rsidR="00C20564" w:rsidRPr="00307716">
        <w:t xml:space="preserve">endor fails to provide or satisfactorily perform any of the conditions, work, deliverables, goods, or services called for by the </w:t>
      </w:r>
      <w:r w:rsidR="00815C36">
        <w:t>NOA/</w:t>
      </w:r>
      <w:r w:rsidR="00846FE3">
        <w:t>contract</w:t>
      </w:r>
      <w:r w:rsidR="00C20564" w:rsidRPr="00307716">
        <w:t xml:space="preserve"> within the time requirements specified in the </w:t>
      </w:r>
      <w:r w:rsidR="00815C36">
        <w:t>NOA/</w:t>
      </w:r>
      <w:r w:rsidR="00846FE3">
        <w:t>contract</w:t>
      </w:r>
      <w:r w:rsidR="00C20564" w:rsidRPr="00307716">
        <w:t xml:space="preserve"> or within any granted extension of those time requirements; or</w:t>
      </w:r>
    </w:p>
    <w:p w:rsidR="00C20564" w:rsidRPr="00307716" w:rsidRDefault="00C20564" w:rsidP="00C20564"/>
    <w:p w:rsidR="00C20564" w:rsidRDefault="00C20564" w:rsidP="006C22DB">
      <w:pPr>
        <w:pStyle w:val="Heading4"/>
      </w:pPr>
      <w:r w:rsidRPr="00307716">
        <w:t>If any state, county, city or federal license, authorization, waiver, permit, qualification or certification required by statute, ordinance, law, o</w:t>
      </w:r>
      <w:r w:rsidR="00560292">
        <w:t>r regulation to be held by the v</w:t>
      </w:r>
      <w:r w:rsidRPr="00307716">
        <w:t xml:space="preserve">endor to provide the goods or services required by the </w:t>
      </w:r>
      <w:r w:rsidR="00815C36">
        <w:t>NOA/</w:t>
      </w:r>
      <w:r w:rsidR="00846FE3">
        <w:t>contract</w:t>
      </w:r>
      <w:r w:rsidRPr="00307716">
        <w:t xml:space="preserve"> is for any reason denied, revoked, debarred, excluded, terminated, suspended, lapsed, or not renewed; or</w:t>
      </w:r>
    </w:p>
    <w:p w:rsidR="00C20564" w:rsidRPr="00307716" w:rsidRDefault="00C20564" w:rsidP="00C20564"/>
    <w:p w:rsidR="00C20564" w:rsidRDefault="00C20564" w:rsidP="006C22DB">
      <w:pPr>
        <w:pStyle w:val="Heading4"/>
      </w:pPr>
      <w:r w:rsidRPr="00307716">
        <w:t xml:space="preserve">If the </w:t>
      </w:r>
      <w:r w:rsidR="00560292">
        <w:t>v</w:t>
      </w:r>
      <w:r w:rsidRPr="00307716">
        <w:t>endor becomes insolvent, subject to receivership, or becomes voluntarily or involuntarily subject to the jurisdiction of the bankruptcy court; or</w:t>
      </w:r>
    </w:p>
    <w:p w:rsidR="00C20564" w:rsidRPr="00307716" w:rsidRDefault="00C20564" w:rsidP="00C20564"/>
    <w:p w:rsidR="00C20564" w:rsidRDefault="00C20564" w:rsidP="006C22DB">
      <w:pPr>
        <w:pStyle w:val="Heading4"/>
      </w:pPr>
      <w:r w:rsidRPr="00307716">
        <w:t xml:space="preserve">If the State materially breaches any material duty under the </w:t>
      </w:r>
      <w:r w:rsidR="00815C36">
        <w:t>NOA/</w:t>
      </w:r>
      <w:r w:rsidR="00846FE3">
        <w:t>contract</w:t>
      </w:r>
      <w:r w:rsidRPr="00307716">
        <w:t xml:space="preserve"> and any such breach impairs the </w:t>
      </w:r>
      <w:r w:rsidR="00560292">
        <w:t>v</w:t>
      </w:r>
      <w:r w:rsidRPr="00307716">
        <w:t>endor's ability to perform; or</w:t>
      </w:r>
    </w:p>
    <w:p w:rsidR="00C20564" w:rsidRPr="00307716" w:rsidRDefault="00C20564" w:rsidP="00C20564"/>
    <w:p w:rsidR="00C20564" w:rsidRDefault="00C20564" w:rsidP="006C22DB">
      <w:pPr>
        <w:pStyle w:val="Heading4"/>
      </w:pPr>
      <w:r w:rsidRPr="00307716">
        <w:t>If it is found by the State that any quid pro quo or gratuities in the form of money, services, entertainment, gifts, or otherwis</w:t>
      </w:r>
      <w:r w:rsidR="00560292">
        <w:t>e were offered or given by the v</w:t>
      </w:r>
      <w:r w:rsidRPr="00307716">
        <w:t xml:space="preserve">endor, or any </w:t>
      </w:r>
      <w:r w:rsidR="00560292">
        <w:t>agent or representative of the v</w:t>
      </w:r>
      <w:r w:rsidRPr="00307716">
        <w:t>endor, to any officer or employee of the State of Nevada with a view toward securing a</w:t>
      </w:r>
      <w:r w:rsidR="002B3169">
        <w:t>n</w:t>
      </w:r>
      <w:r w:rsidRPr="00307716">
        <w:t xml:space="preserve"> </w:t>
      </w:r>
      <w:r w:rsidR="00815C36">
        <w:t>NOA/</w:t>
      </w:r>
      <w:r w:rsidR="00846FE3">
        <w:t>contract</w:t>
      </w:r>
      <w:r w:rsidRPr="00307716">
        <w:t xml:space="preserve"> or securing favorable treatment with respect to awarding, extending, amending, or making any determination with respect to the performing of such </w:t>
      </w:r>
      <w:r w:rsidR="00815C36">
        <w:t>NOA/</w:t>
      </w:r>
      <w:r w:rsidR="00846FE3">
        <w:t>contract</w:t>
      </w:r>
      <w:r w:rsidRPr="00307716">
        <w:t>; or</w:t>
      </w:r>
    </w:p>
    <w:p w:rsidR="00C20564" w:rsidRDefault="00C20564" w:rsidP="006C22DB">
      <w:pPr>
        <w:pStyle w:val="Heading4"/>
      </w:pPr>
      <w:r w:rsidRPr="00307716">
        <w:lastRenderedPageBreak/>
        <w:t xml:space="preserve">If it </w:t>
      </w:r>
      <w:r w:rsidR="00560292">
        <w:t>is found by the State that the v</w:t>
      </w:r>
      <w:r w:rsidRPr="00307716">
        <w:t xml:space="preserve">endor has failed to disclose any material conflict of interest relative to the performance of the </w:t>
      </w:r>
      <w:r w:rsidR="00815C36">
        <w:t>NOA/</w:t>
      </w:r>
      <w:r w:rsidR="00846FE3">
        <w:t>contract</w:t>
      </w:r>
      <w:r w:rsidRPr="00307716">
        <w:t>.</w:t>
      </w:r>
    </w:p>
    <w:p w:rsidR="00C20564" w:rsidRPr="00307716" w:rsidRDefault="00C20564" w:rsidP="00C20564"/>
    <w:p w:rsidR="00860460" w:rsidRDefault="00C20564" w:rsidP="00D8146C">
      <w:pPr>
        <w:pStyle w:val="Heading3"/>
      </w:pPr>
      <w:r w:rsidRPr="00307716">
        <w:t>Time to Correct</w:t>
      </w:r>
    </w:p>
    <w:p w:rsidR="00860460" w:rsidRDefault="00860460" w:rsidP="00C20564"/>
    <w:p w:rsidR="00C20564" w:rsidRDefault="00C20564" w:rsidP="009635AA">
      <w:pPr>
        <w:ind w:left="2340"/>
        <w:jc w:val="both"/>
      </w:pPr>
      <w:r w:rsidRPr="00307716">
        <w:t xml:space="preserve">Termination upon a declared default or breach may be exercised only after service of formal written notice as specified in </w:t>
      </w:r>
      <w:r w:rsidR="00860460" w:rsidRPr="00860460">
        <w:rPr>
          <w:b/>
          <w:i/>
        </w:rPr>
        <w:t xml:space="preserve">Section </w:t>
      </w:r>
      <w:r w:rsidR="007074A1">
        <w:rPr>
          <w:b/>
          <w:i/>
        </w:rPr>
        <w:t>9</w:t>
      </w:r>
      <w:r w:rsidR="00860460" w:rsidRPr="00860460">
        <w:rPr>
          <w:b/>
          <w:i/>
        </w:rPr>
        <w:t>.2, Notice</w:t>
      </w:r>
      <w:r w:rsidRPr="00307716">
        <w:t xml:space="preserve">, and the subsequent failure of the defaulting party within fifteen (15) calendar days of receipt of that notice to provide evidence, satisfactory to the aggrieved party, showing that the declared default or breach has been corrected. </w:t>
      </w:r>
    </w:p>
    <w:p w:rsidR="00C20564" w:rsidRPr="00307716" w:rsidRDefault="00C20564" w:rsidP="00C20564"/>
    <w:p w:rsidR="009110C3" w:rsidRDefault="00C20564" w:rsidP="007339DB">
      <w:pPr>
        <w:pStyle w:val="Heading2"/>
      </w:pPr>
      <w:r w:rsidRPr="00307716">
        <w:t>W</w:t>
      </w:r>
      <w:r w:rsidR="00BB39D0">
        <w:t>INDING UP AFFAIRS UPON TERMINATION</w:t>
      </w:r>
    </w:p>
    <w:p w:rsidR="009110C3" w:rsidRDefault="009110C3" w:rsidP="00C20564"/>
    <w:p w:rsidR="00C20564" w:rsidRDefault="00C20564" w:rsidP="00D8146C">
      <w:pPr>
        <w:ind w:left="1440"/>
        <w:jc w:val="both"/>
      </w:pPr>
      <w:r w:rsidRPr="00307716">
        <w:t xml:space="preserve">In the event of termination of the </w:t>
      </w:r>
      <w:r w:rsidR="00815C36">
        <w:t>NOA/</w:t>
      </w:r>
      <w:r w:rsidR="00846FE3">
        <w:t>contract</w:t>
      </w:r>
      <w:r w:rsidRPr="00307716">
        <w:t xml:space="preserve"> for any reason, the parties agree that the provisions of this paragraph survive termination:</w:t>
      </w:r>
    </w:p>
    <w:p w:rsidR="00C20564" w:rsidRPr="00307716" w:rsidRDefault="00C20564" w:rsidP="00C20564"/>
    <w:p w:rsidR="009110C3" w:rsidRDefault="00C20564" w:rsidP="00D8146C">
      <w:pPr>
        <w:pStyle w:val="Heading3"/>
      </w:pPr>
      <w:r w:rsidRPr="00307716">
        <w:t xml:space="preserve">The parties shall account for and properly present to each other all claims for fees and expenses and pay those that are undisputed and otherwise not subject to set off under the </w:t>
      </w:r>
      <w:r w:rsidR="00815C36">
        <w:t>NOA/</w:t>
      </w:r>
      <w:r w:rsidR="00846FE3">
        <w:t>contract</w:t>
      </w:r>
      <w:r w:rsidRPr="00307716">
        <w:t>.</w:t>
      </w:r>
    </w:p>
    <w:p w:rsidR="009110C3" w:rsidRPr="009110C3" w:rsidRDefault="009110C3" w:rsidP="009110C3"/>
    <w:p w:rsidR="00C20564" w:rsidRDefault="00C20564" w:rsidP="00D8146C">
      <w:pPr>
        <w:pStyle w:val="Heading3"/>
      </w:pPr>
      <w:r w:rsidRPr="00307716">
        <w:t>Neither party may withhold performance of winding up provisions solely based on nonpayment of fees or expenses accrued up to the time of termination</w:t>
      </w:r>
      <w:r w:rsidR="009110C3">
        <w:t>.</w:t>
      </w:r>
    </w:p>
    <w:p w:rsidR="00C20564" w:rsidRPr="00307716" w:rsidRDefault="00C20564" w:rsidP="00C20564"/>
    <w:p w:rsidR="00C20564" w:rsidRPr="00307716" w:rsidRDefault="00560292" w:rsidP="00D8146C">
      <w:pPr>
        <w:pStyle w:val="Heading3"/>
      </w:pPr>
      <w:r>
        <w:t>The v</w:t>
      </w:r>
      <w:r w:rsidR="00C20564" w:rsidRPr="00307716">
        <w:t xml:space="preserve">endor shall satisfactorily complete work in progress at the agreed rate (or a pro rata basis if necessary) if so requested by the </w:t>
      </w:r>
      <w:r w:rsidR="009635AA">
        <w:t>c</w:t>
      </w:r>
      <w:r w:rsidR="00C20564" w:rsidRPr="00307716">
        <w:t xml:space="preserve">ontracting </w:t>
      </w:r>
      <w:r w:rsidR="009635AA">
        <w:t>a</w:t>
      </w:r>
      <w:r w:rsidR="00C20564" w:rsidRPr="00307716">
        <w:t>gency.</w:t>
      </w:r>
    </w:p>
    <w:p w:rsidR="00C20564" w:rsidRPr="00307716" w:rsidRDefault="00C20564" w:rsidP="00C20564"/>
    <w:p w:rsidR="00BB39D0" w:rsidRDefault="00C20564" w:rsidP="007339DB">
      <w:pPr>
        <w:pStyle w:val="Heading2"/>
      </w:pPr>
      <w:r w:rsidRPr="00307716">
        <w:t>REPRESENTATIONS AND WARRANTIES</w:t>
      </w:r>
    </w:p>
    <w:p w:rsidR="00BB39D0" w:rsidRDefault="00BB39D0" w:rsidP="00C20564"/>
    <w:p w:rsidR="00C20564" w:rsidRPr="00307716" w:rsidRDefault="00560292" w:rsidP="00FB16D2">
      <w:pPr>
        <w:ind w:left="1440"/>
        <w:jc w:val="both"/>
      </w:pPr>
      <w:r>
        <w:t>The v</w:t>
      </w:r>
      <w:r w:rsidR="00C20564" w:rsidRPr="00307716">
        <w:t>endor represents and warrants to the State:</w:t>
      </w:r>
    </w:p>
    <w:p w:rsidR="00C20564" w:rsidRPr="00307716" w:rsidRDefault="00C20564" w:rsidP="00C20564"/>
    <w:p w:rsidR="00BB39D0" w:rsidRDefault="00C20564" w:rsidP="00D8146C">
      <w:pPr>
        <w:pStyle w:val="Heading3"/>
      </w:pPr>
      <w:r w:rsidRPr="00307716">
        <w:t>Bid Representations</w:t>
      </w:r>
    </w:p>
    <w:p w:rsidR="00BB39D0" w:rsidRDefault="00BB39D0" w:rsidP="00C20564"/>
    <w:p w:rsidR="009635AA" w:rsidRDefault="00560292" w:rsidP="006C22DB">
      <w:pPr>
        <w:pStyle w:val="Heading4"/>
      </w:pPr>
      <w:r>
        <w:t>All statements made by the v</w:t>
      </w:r>
      <w:r w:rsidR="00C20564" w:rsidRPr="00307716">
        <w:t>endor on any application, bid, offer, financial statement,</w:t>
      </w:r>
      <w:r>
        <w:t xml:space="preserve"> or other document used by the v</w:t>
      </w:r>
      <w:r w:rsidR="00C20564" w:rsidRPr="00307716">
        <w:t xml:space="preserve">endor to induce the State to enter into the </w:t>
      </w:r>
      <w:r w:rsidR="00815C36">
        <w:t>NOA/</w:t>
      </w:r>
      <w:r w:rsidR="00846FE3">
        <w:t xml:space="preserve">contract </w:t>
      </w:r>
      <w:r w:rsidR="00C20564" w:rsidRPr="00307716">
        <w:t>are true, correct, complete, and omit no information which would render them misleading.</w:t>
      </w:r>
    </w:p>
    <w:p w:rsidR="009635AA" w:rsidRPr="009635AA" w:rsidRDefault="009635AA" w:rsidP="009635AA"/>
    <w:p w:rsidR="00A31EDF" w:rsidRPr="009635AA" w:rsidRDefault="00A31EDF" w:rsidP="006C22DB">
      <w:pPr>
        <w:pStyle w:val="Heading4"/>
      </w:pPr>
      <w:r w:rsidRPr="009635AA">
        <w:t xml:space="preserve">In accordance with NRS 333.3367 a business making a material misrepresentation or otherwise committed a fraudulent act in applying for a preference described in NRS 333.3366, the business is thereafter permanently prohibited from: </w:t>
      </w:r>
    </w:p>
    <w:p w:rsidR="009635AA" w:rsidRPr="00D815C9" w:rsidRDefault="009635AA" w:rsidP="009635AA"/>
    <w:p w:rsidR="00A31EDF" w:rsidRDefault="00A31EDF" w:rsidP="009635AA">
      <w:pPr>
        <w:pStyle w:val="Heading5"/>
      </w:pPr>
      <w:r w:rsidRPr="00D815C9">
        <w:t>Applying for or receiving the preference described in NRS 333.3366; and</w:t>
      </w:r>
    </w:p>
    <w:p w:rsidR="009635AA" w:rsidRPr="009635AA" w:rsidRDefault="009635AA" w:rsidP="009635AA"/>
    <w:p w:rsidR="00A31EDF" w:rsidRDefault="00A31EDF" w:rsidP="009635AA">
      <w:pPr>
        <w:pStyle w:val="Heading5"/>
      </w:pPr>
      <w:r w:rsidRPr="00D815C9">
        <w:t>Bidding on a State Purchasing contract.</w:t>
      </w:r>
      <w:r>
        <w:t xml:space="preserve"> </w:t>
      </w:r>
    </w:p>
    <w:p w:rsidR="00C20564" w:rsidRPr="00307716" w:rsidRDefault="00C20564" w:rsidP="009635AA"/>
    <w:p w:rsidR="00BB39D0" w:rsidRDefault="00C20564" w:rsidP="00D8146C">
      <w:pPr>
        <w:pStyle w:val="Heading3"/>
      </w:pPr>
      <w:r w:rsidRPr="00307716">
        <w:t>Use of Broker</w:t>
      </w:r>
    </w:p>
    <w:p w:rsidR="00BB39D0" w:rsidRDefault="00BB39D0" w:rsidP="00C20564"/>
    <w:p w:rsidR="00C20564" w:rsidRDefault="00560292" w:rsidP="00F03187">
      <w:pPr>
        <w:ind w:left="2340"/>
        <w:jc w:val="both"/>
      </w:pPr>
      <w:r>
        <w:t>The v</w:t>
      </w:r>
      <w:r w:rsidR="00C20564" w:rsidRPr="00307716">
        <w:t xml:space="preserve">endor agrees to indemnify the State from any damage, liability, or expense that it may suffer as a result of any claim of a broker or other finder with </w:t>
      </w:r>
      <w:r>
        <w:t xml:space="preserve">whom it </w:t>
      </w:r>
      <w:r>
        <w:lastRenderedPageBreak/>
        <w:t>is determined that the v</w:t>
      </w:r>
      <w:r w:rsidR="00C20564" w:rsidRPr="00307716">
        <w:t xml:space="preserve">endor has dealt in connection with the transactions contemplated under the </w:t>
      </w:r>
      <w:r w:rsidR="00815C36">
        <w:t>NOA/</w:t>
      </w:r>
      <w:r w:rsidR="00846FE3">
        <w:t>contract</w:t>
      </w:r>
      <w:r w:rsidR="00C20564" w:rsidRPr="00307716">
        <w:t>.</w:t>
      </w:r>
    </w:p>
    <w:p w:rsidR="00C20564" w:rsidRPr="00307716" w:rsidRDefault="00C20564" w:rsidP="00C20564"/>
    <w:p w:rsidR="00BB39D0" w:rsidRDefault="00C20564" w:rsidP="00D8146C">
      <w:pPr>
        <w:pStyle w:val="Heading3"/>
      </w:pPr>
      <w:r w:rsidRPr="00307716">
        <w:t>Express Warranties</w:t>
      </w:r>
    </w:p>
    <w:p w:rsidR="00BB39D0" w:rsidRDefault="00BB39D0" w:rsidP="00C20564"/>
    <w:p w:rsidR="00C20564" w:rsidRDefault="00C20564" w:rsidP="00F03187">
      <w:pPr>
        <w:ind w:left="2340"/>
        <w:jc w:val="both"/>
      </w:pPr>
      <w:r w:rsidRPr="00307716">
        <w:t>For th</w:t>
      </w:r>
      <w:r w:rsidR="00560292">
        <w:t xml:space="preserve">e period specified in the </w:t>
      </w:r>
      <w:r w:rsidR="00815C36">
        <w:t>NOA/</w:t>
      </w:r>
      <w:r w:rsidR="00846FE3">
        <w:t>contract</w:t>
      </w:r>
      <w:r w:rsidR="00560292">
        <w:t>, v</w:t>
      </w:r>
      <w:r w:rsidRPr="00307716">
        <w:t xml:space="preserve">endor warrants and represents each of the following with respect to any goods provided under the </w:t>
      </w:r>
      <w:r w:rsidR="00815C36">
        <w:t>NOA/</w:t>
      </w:r>
      <w:r w:rsidR="00846FE3">
        <w:t>contract</w:t>
      </w:r>
      <w:r w:rsidRPr="00307716">
        <w:t>:</w:t>
      </w:r>
    </w:p>
    <w:p w:rsidR="00966CCA" w:rsidRPr="00307716" w:rsidRDefault="00966CCA" w:rsidP="00C20564"/>
    <w:p w:rsidR="00BB39D0" w:rsidRDefault="00C20564" w:rsidP="006C22DB">
      <w:pPr>
        <w:pStyle w:val="Heading4"/>
      </w:pPr>
      <w:r w:rsidRPr="00307716">
        <w:t>Fitness for Particular Purpose</w:t>
      </w:r>
    </w:p>
    <w:p w:rsidR="00BB39D0" w:rsidRDefault="00BB39D0" w:rsidP="00C20564"/>
    <w:p w:rsidR="00C20564" w:rsidRDefault="00C20564" w:rsidP="00FA4171">
      <w:pPr>
        <w:ind w:left="3600"/>
        <w:jc w:val="both"/>
      </w:pPr>
      <w:r w:rsidRPr="00307716">
        <w:t xml:space="preserve">The goods shall be fit and sufficient for the particular purpose set forth in the </w:t>
      </w:r>
      <w:r w:rsidR="00815C36">
        <w:t>NOA/</w:t>
      </w:r>
      <w:r w:rsidR="00846FE3">
        <w:t>contract</w:t>
      </w:r>
      <w:r w:rsidRPr="00307716">
        <w:t>.</w:t>
      </w:r>
    </w:p>
    <w:p w:rsidR="00966CCA" w:rsidRPr="00307716" w:rsidRDefault="00966CCA" w:rsidP="00C20564"/>
    <w:p w:rsidR="00BB39D0" w:rsidRDefault="00C20564" w:rsidP="006C22DB">
      <w:pPr>
        <w:pStyle w:val="Heading4"/>
      </w:pPr>
      <w:r w:rsidRPr="00307716">
        <w:t>Fitness for Ordinary Use</w:t>
      </w:r>
    </w:p>
    <w:p w:rsidR="00BB39D0" w:rsidRDefault="00BB39D0" w:rsidP="00C20564"/>
    <w:p w:rsidR="00C20564" w:rsidRDefault="00C20564" w:rsidP="00FA4171">
      <w:pPr>
        <w:ind w:left="3600"/>
        <w:jc w:val="both"/>
      </w:pPr>
      <w:r w:rsidRPr="00307716">
        <w:t xml:space="preserve">The goods shall be fit for the purpose for which goods of a like nature are ordinarily intended, it being understood that the purpose for the goods covered by the </w:t>
      </w:r>
      <w:r w:rsidR="00815C36">
        <w:t>NOA/</w:t>
      </w:r>
      <w:r w:rsidR="00846FE3">
        <w:t>contract</w:t>
      </w:r>
      <w:r w:rsidRPr="00307716">
        <w:t xml:space="preserve"> are ordinarily intended for use in general government administration and operations.</w:t>
      </w:r>
    </w:p>
    <w:p w:rsidR="00C20564" w:rsidRDefault="00C20564" w:rsidP="00C20564"/>
    <w:p w:rsidR="00BB39D0" w:rsidRDefault="00C20564" w:rsidP="006C22DB">
      <w:pPr>
        <w:pStyle w:val="Heading4"/>
      </w:pPr>
      <w:r w:rsidRPr="00307716">
        <w:t>Merchantable, Good Quality, No Defects</w:t>
      </w:r>
    </w:p>
    <w:p w:rsidR="00BB39D0" w:rsidRDefault="00BB39D0" w:rsidP="00C20564"/>
    <w:p w:rsidR="00C20564" w:rsidRDefault="00C20564" w:rsidP="00FB16D2">
      <w:pPr>
        <w:ind w:left="3600"/>
        <w:jc w:val="both"/>
      </w:pPr>
      <w:r w:rsidRPr="00307716">
        <w:t xml:space="preserve">The goods shall be merchantable, of good quality, and free from defects, whether patent or latent, in material and workmanship.  </w:t>
      </w:r>
    </w:p>
    <w:p w:rsidR="00C20564" w:rsidRDefault="00C20564" w:rsidP="00C20564"/>
    <w:p w:rsidR="00BB39D0" w:rsidRDefault="00C20564" w:rsidP="006C22DB">
      <w:pPr>
        <w:pStyle w:val="Heading4"/>
      </w:pPr>
      <w:r w:rsidRPr="00307716">
        <w:t>Conformity</w:t>
      </w:r>
    </w:p>
    <w:p w:rsidR="00BB39D0" w:rsidRDefault="00BB39D0" w:rsidP="00C20564"/>
    <w:p w:rsidR="009635AA" w:rsidRDefault="00C20564" w:rsidP="009635AA">
      <w:pPr>
        <w:pStyle w:val="Heading5"/>
      </w:pPr>
      <w:r w:rsidRPr="00307716">
        <w:t>The goods shall conform to the standards, specifications</w:t>
      </w:r>
      <w:r w:rsidR="00D8146C">
        <w:t>,</w:t>
      </w:r>
      <w:r w:rsidRPr="00307716">
        <w:t xml:space="preserve"> descriptions</w:t>
      </w:r>
      <w:r w:rsidR="00D8146C">
        <w:t xml:space="preserve"> and attachments</w:t>
      </w:r>
      <w:r w:rsidRPr="00307716">
        <w:t xml:space="preserve"> set </w:t>
      </w:r>
      <w:r w:rsidR="00560292">
        <w:t xml:space="preserve">forth in the </w:t>
      </w:r>
      <w:r w:rsidR="00815C36">
        <w:t>NOA/</w:t>
      </w:r>
      <w:r w:rsidR="00846FE3">
        <w:t>contract</w:t>
      </w:r>
      <w:r w:rsidR="00560292">
        <w:t>.</w:t>
      </w:r>
    </w:p>
    <w:p w:rsidR="009635AA" w:rsidRPr="009635AA" w:rsidRDefault="009635AA" w:rsidP="009635AA"/>
    <w:p w:rsidR="00C20564" w:rsidRDefault="00560292" w:rsidP="009635AA">
      <w:pPr>
        <w:pStyle w:val="Heading5"/>
      </w:pPr>
      <w:r>
        <w:t>If the v</w:t>
      </w:r>
      <w:r w:rsidR="00C20564" w:rsidRPr="00307716">
        <w:t>endor has supplied a sample to the State, the goods delivered shall conform in all respects to the sample and shall be ident</w:t>
      </w:r>
      <w:r>
        <w:t>ified by the word "sample" and v</w:t>
      </w:r>
      <w:r w:rsidR="00C20564" w:rsidRPr="00307716">
        <w:t>endor's name.</w:t>
      </w:r>
    </w:p>
    <w:p w:rsidR="00C20564" w:rsidRDefault="00C20564" w:rsidP="00C20564"/>
    <w:p w:rsidR="00BB39D0" w:rsidRDefault="00C20564" w:rsidP="006C22DB">
      <w:pPr>
        <w:pStyle w:val="Heading4"/>
      </w:pPr>
      <w:r w:rsidRPr="00307716">
        <w:t>Uniformity</w:t>
      </w:r>
    </w:p>
    <w:p w:rsidR="00BB39D0" w:rsidRDefault="00BB39D0" w:rsidP="00C20564"/>
    <w:p w:rsidR="00C20564" w:rsidRDefault="00C20564" w:rsidP="00FA4171">
      <w:pPr>
        <w:ind w:left="3600"/>
        <w:jc w:val="both"/>
      </w:pPr>
      <w:r w:rsidRPr="00307716">
        <w:t xml:space="preserve">The goods shall be without variation, and shall be of uniform kind, quality, and quantity within each unit and among all units. </w:t>
      </w:r>
    </w:p>
    <w:p w:rsidR="00C20564" w:rsidRDefault="00C20564" w:rsidP="00C20564"/>
    <w:p w:rsidR="00BB39D0" w:rsidRDefault="00C20564" w:rsidP="006C22DB">
      <w:pPr>
        <w:pStyle w:val="Heading4"/>
      </w:pPr>
      <w:r w:rsidRPr="00307716">
        <w:t>Packaging and Labels</w:t>
      </w:r>
    </w:p>
    <w:p w:rsidR="00BB39D0" w:rsidRDefault="00BB39D0" w:rsidP="00C20564"/>
    <w:p w:rsidR="00C20564" w:rsidRDefault="00C20564" w:rsidP="00FA4171">
      <w:pPr>
        <w:ind w:left="3600"/>
        <w:jc w:val="both"/>
      </w:pPr>
      <w:r w:rsidRPr="00307716">
        <w:t xml:space="preserve">The goods shall be contained, packaged, and labeled so as to satisfy all legal and commercial requirements applicable to use by a government agency, including without limitation, Occupational Safety and Health Administration </w:t>
      </w:r>
      <w:r w:rsidR="007074A1">
        <w:t xml:space="preserve">(OSHA) </w:t>
      </w:r>
      <w:r w:rsidRPr="00307716">
        <w:t>material safety data sheets and shall conform to all statements made on the label.</w:t>
      </w:r>
    </w:p>
    <w:p w:rsidR="00C20564" w:rsidRDefault="00C20564" w:rsidP="00C20564"/>
    <w:p w:rsidR="00BB39D0" w:rsidRDefault="00C20564" w:rsidP="006C22DB">
      <w:pPr>
        <w:pStyle w:val="Heading4"/>
      </w:pPr>
      <w:r w:rsidRPr="00307716">
        <w:t>Full Warranty</w:t>
      </w:r>
    </w:p>
    <w:p w:rsidR="00BB39D0" w:rsidRDefault="00BB39D0" w:rsidP="00C20564"/>
    <w:p w:rsidR="00C20564" w:rsidRDefault="00C20564" w:rsidP="00FA4171">
      <w:pPr>
        <w:ind w:left="3600"/>
        <w:jc w:val="both"/>
      </w:pPr>
      <w:r w:rsidRPr="00307716">
        <w:t xml:space="preserve">The foregoing warranties are "full" warranties within the meaning of the Magnuson-Moss Warranty -- Federal Trade Commission </w:t>
      </w:r>
      <w:r w:rsidRPr="00307716">
        <w:lastRenderedPageBreak/>
        <w:t xml:space="preserve">Improvement Act, 15 U.S.C. 2301 et seq., and implementing regulations 16 C.F.R. pts. 700-703, if applicable to this transaction.  </w:t>
      </w:r>
    </w:p>
    <w:p w:rsidR="00C20564" w:rsidRDefault="00C20564" w:rsidP="00C20564"/>
    <w:p w:rsidR="00BB39D0" w:rsidRDefault="00C20564" w:rsidP="006C22DB">
      <w:pPr>
        <w:pStyle w:val="Heading4"/>
      </w:pPr>
      <w:r w:rsidRPr="00307716">
        <w:t>Title</w:t>
      </w:r>
    </w:p>
    <w:p w:rsidR="00BB39D0" w:rsidRDefault="00BB39D0" w:rsidP="00C20564"/>
    <w:p w:rsidR="00C20564" w:rsidRDefault="00560292" w:rsidP="00FA4171">
      <w:pPr>
        <w:ind w:left="3600"/>
        <w:jc w:val="both"/>
      </w:pPr>
      <w:r>
        <w:t>The v</w:t>
      </w:r>
      <w:r w:rsidR="00C20564" w:rsidRPr="00307716">
        <w:t xml:space="preserve">endor has exclusive title to the goods and shall pass title to the State free and clear of all liens, encumbrances, and security interests. </w:t>
      </w:r>
    </w:p>
    <w:p w:rsidR="00626B14" w:rsidRPr="00966CCA" w:rsidRDefault="00626B14" w:rsidP="00626B14">
      <w:pPr>
        <w:jc w:val="both"/>
        <w:rPr>
          <w:highlight w:val="cyan"/>
        </w:rPr>
      </w:pPr>
    </w:p>
    <w:p w:rsidR="00BB39D0" w:rsidRDefault="00C20564" w:rsidP="006C22DB">
      <w:pPr>
        <w:pStyle w:val="Heading4"/>
      </w:pPr>
      <w:r w:rsidRPr="00307716">
        <w:t>Infringement; Indemnity</w:t>
      </w:r>
    </w:p>
    <w:p w:rsidR="00BB39D0" w:rsidRDefault="00BB39D0" w:rsidP="00C20564"/>
    <w:p w:rsidR="00D8146C" w:rsidRDefault="00BB39D0" w:rsidP="00D8146C">
      <w:pPr>
        <w:pStyle w:val="Heading5"/>
      </w:pPr>
      <w:r>
        <w:t>T</w:t>
      </w:r>
      <w:r w:rsidR="00560292">
        <w:t>he v</w:t>
      </w:r>
      <w:r w:rsidR="00C20564" w:rsidRPr="00307716">
        <w:t>endor warrants the purchase or use of the goods shall not infringe upon any United Sta</w:t>
      </w:r>
      <w:r w:rsidR="00560292">
        <w:t>tes or foreign patent, and the v</w:t>
      </w:r>
      <w:r w:rsidR="00C20564" w:rsidRPr="00307716">
        <w:t>endor shall indemnify the State against all judgments, decrees, costs, and expenses resulting from any alleged infringement and shall defend, upon written request of the State, at its own expense, any action which may be brought against the State, its vendees, lessees, licensees, or assignees, under any claim of patent infringement</w:t>
      </w:r>
      <w:r w:rsidR="00560292">
        <w:t xml:space="preserve"> in the purchase or use of the v</w:t>
      </w:r>
      <w:r w:rsidR="00C20564" w:rsidRPr="00307716">
        <w:t>endor's goods.</w:t>
      </w:r>
    </w:p>
    <w:p w:rsidR="00D8146C" w:rsidRPr="00D8146C" w:rsidRDefault="00D8146C" w:rsidP="00D8146C"/>
    <w:p w:rsidR="00D8146C" w:rsidRDefault="00C20564" w:rsidP="00D8146C">
      <w:pPr>
        <w:pStyle w:val="Heading5"/>
      </w:pPr>
      <w:r w:rsidRPr="00307716">
        <w:t xml:space="preserve">If the State is enjoined from using such </w:t>
      </w:r>
      <w:r w:rsidR="00560292">
        <w:t>goods, the v</w:t>
      </w:r>
      <w:r w:rsidRPr="00307716">
        <w:t>endor shall re-purchase such goods from the State at the original purchase pric</w:t>
      </w:r>
      <w:r w:rsidR="00560292">
        <w:t>e.</w:t>
      </w:r>
    </w:p>
    <w:p w:rsidR="00D8146C" w:rsidRPr="00D8146C" w:rsidRDefault="00D8146C" w:rsidP="00D8146C"/>
    <w:p w:rsidR="00D8146C" w:rsidRDefault="00560292" w:rsidP="00D8146C">
      <w:pPr>
        <w:pStyle w:val="Heading5"/>
      </w:pPr>
      <w:r>
        <w:t>The State shall notify the v</w:t>
      </w:r>
      <w:r w:rsidR="00C20564" w:rsidRPr="00307716">
        <w:t>endor promptly in writing of any such suit.</w:t>
      </w:r>
    </w:p>
    <w:p w:rsidR="00D8146C" w:rsidRPr="00D8146C" w:rsidRDefault="00D8146C" w:rsidP="00D8146C"/>
    <w:p w:rsidR="00C20564" w:rsidRDefault="00C20564" w:rsidP="00D8146C">
      <w:pPr>
        <w:pStyle w:val="Heading5"/>
      </w:pPr>
      <w:r w:rsidRPr="00307716">
        <w:t>If the State compromises or settles any such suit with</w:t>
      </w:r>
      <w:r w:rsidR="00560292">
        <w:t>out the written consent of the v</w:t>
      </w:r>
      <w:r w:rsidRPr="00307716">
        <w:t>en</w:t>
      </w:r>
      <w:r w:rsidR="00560292">
        <w:t>dor, the v</w:t>
      </w:r>
      <w:r w:rsidRPr="00307716">
        <w:t>endor shall be released from the obligations of this paragraph and from any liability to the State under any statute or other rule of law.</w:t>
      </w:r>
    </w:p>
    <w:p w:rsidR="003A16CF" w:rsidRPr="00307716" w:rsidRDefault="003A16CF" w:rsidP="00C20564"/>
    <w:p w:rsidR="00BB39D0" w:rsidRDefault="00C20564" w:rsidP="006C22DB">
      <w:pPr>
        <w:pStyle w:val="Heading4"/>
      </w:pPr>
      <w:r w:rsidRPr="00307716">
        <w:t>Usage of Trade; Course of Dealings; Implied Warranties</w:t>
      </w:r>
    </w:p>
    <w:p w:rsidR="00BB39D0" w:rsidRDefault="00BB39D0" w:rsidP="00C20564"/>
    <w:p w:rsidR="00D8146C" w:rsidRDefault="00560292" w:rsidP="00D8146C">
      <w:pPr>
        <w:pStyle w:val="Heading5"/>
      </w:pPr>
      <w:r>
        <w:t>The v</w:t>
      </w:r>
      <w:r w:rsidR="00C20564" w:rsidRPr="00307716">
        <w:t xml:space="preserve">endor shall be bound by any implied warranty that, at the time of execution of the </w:t>
      </w:r>
      <w:r w:rsidR="00815C36">
        <w:t>NOA/</w:t>
      </w:r>
      <w:r w:rsidR="00846FE3">
        <w:t>contract</w:t>
      </w:r>
      <w:r w:rsidR="00C20564" w:rsidRPr="00307716">
        <w:t>, prevails in the trade of government in the marketing area in and a</w:t>
      </w:r>
      <w:r>
        <w:t>bout the State of Nevada.</w:t>
      </w:r>
    </w:p>
    <w:p w:rsidR="00D8146C" w:rsidRPr="00D8146C" w:rsidRDefault="00D8146C" w:rsidP="00D8146C"/>
    <w:p w:rsidR="00D8146C" w:rsidRDefault="00560292" w:rsidP="00D8146C">
      <w:pPr>
        <w:pStyle w:val="Heading5"/>
      </w:pPr>
      <w:r>
        <w:t>The v</w:t>
      </w:r>
      <w:r w:rsidR="00C20564" w:rsidRPr="00307716">
        <w:t xml:space="preserve">endor shall also be bound by any other implied warranty arising through </w:t>
      </w:r>
      <w:r>
        <w:t>course of dealings between the v</w:t>
      </w:r>
      <w:r w:rsidR="00C20564" w:rsidRPr="00307716">
        <w:t>endor and the State from and after the execution of th</w:t>
      </w:r>
      <w:r>
        <w:t xml:space="preserve">e </w:t>
      </w:r>
      <w:r w:rsidR="00815C36">
        <w:t>NOA/</w:t>
      </w:r>
      <w:r w:rsidR="00846FE3">
        <w:t>contract</w:t>
      </w:r>
      <w:r>
        <w:t>.</w:t>
      </w:r>
    </w:p>
    <w:p w:rsidR="00D8146C" w:rsidRPr="00D8146C" w:rsidRDefault="00D8146C" w:rsidP="00D8146C"/>
    <w:p w:rsidR="00C20564" w:rsidRDefault="00560292" w:rsidP="00D8146C">
      <w:pPr>
        <w:pStyle w:val="Heading5"/>
      </w:pPr>
      <w:r>
        <w:t>The v</w:t>
      </w:r>
      <w:r w:rsidR="00C20564" w:rsidRPr="00307716">
        <w:t xml:space="preserve">endor shall also be bound by all warranties set forth in Nevada's Uniform Commercial Code (NRS Chapter 104) in effect on the date of issuance of the </w:t>
      </w:r>
      <w:r w:rsidR="00815C36">
        <w:t>NOA/</w:t>
      </w:r>
      <w:r w:rsidR="00846FE3">
        <w:t>contract</w:t>
      </w:r>
      <w:r w:rsidR="00C20564" w:rsidRPr="00307716">
        <w:t>.</w:t>
      </w:r>
    </w:p>
    <w:p w:rsidR="00594A3E" w:rsidRPr="00307716" w:rsidRDefault="00594A3E" w:rsidP="00C20564"/>
    <w:p w:rsidR="00BB39D0" w:rsidRDefault="00C20564" w:rsidP="006C22DB">
      <w:pPr>
        <w:pStyle w:val="Heading4"/>
      </w:pPr>
      <w:r w:rsidRPr="00307716">
        <w:t>Warranties Cumulative</w:t>
      </w:r>
    </w:p>
    <w:p w:rsidR="00BB39D0" w:rsidRDefault="00BB39D0" w:rsidP="00C20564"/>
    <w:p w:rsidR="00C20564" w:rsidRDefault="00C20564" w:rsidP="00FA4171">
      <w:pPr>
        <w:ind w:left="3600"/>
        <w:jc w:val="both"/>
      </w:pPr>
      <w:r w:rsidRPr="00307716">
        <w:t xml:space="preserve">It is understood that warranties created by the </w:t>
      </w:r>
      <w:r w:rsidR="00815C36">
        <w:t>NOA/</w:t>
      </w:r>
      <w:r w:rsidR="00846FE3">
        <w:t>contract</w:t>
      </w:r>
      <w:r w:rsidRPr="00307716">
        <w:t xml:space="preserve">, whether express or implied, as well as all warranties arising by </w:t>
      </w:r>
      <w:r w:rsidRPr="00307716">
        <w:lastRenderedPageBreak/>
        <w:t xml:space="preserve">operation of law that affect the rights of the parties, are cumulative and should be construed in a manner consistent with one another. </w:t>
      </w:r>
    </w:p>
    <w:p w:rsidR="00594A3E" w:rsidRPr="00307716" w:rsidRDefault="00594A3E" w:rsidP="00C20564"/>
    <w:p w:rsidR="00BB39D0" w:rsidRDefault="00C20564" w:rsidP="006C22DB">
      <w:pPr>
        <w:pStyle w:val="Heading4"/>
      </w:pPr>
      <w:r w:rsidRPr="00307716">
        <w:t>Priority of Warranties</w:t>
      </w:r>
    </w:p>
    <w:p w:rsidR="00BB39D0" w:rsidRDefault="00BB39D0" w:rsidP="00C20564"/>
    <w:p w:rsidR="00C20564" w:rsidRDefault="00C20564" w:rsidP="00FA4171">
      <w:pPr>
        <w:ind w:left="3600"/>
        <w:jc w:val="both"/>
      </w:pPr>
      <w:r w:rsidRPr="00307716">
        <w:t xml:space="preserve">If it is held by a court of competent jurisdiction that there is an irreconcilable conflict between or among any of the warranties set forth in the </w:t>
      </w:r>
      <w:r w:rsidR="00815C36">
        <w:t>NOA/</w:t>
      </w:r>
      <w:r w:rsidR="00846FE3">
        <w:t>contract</w:t>
      </w:r>
      <w:r w:rsidRPr="00307716">
        <w:t xml:space="preserve"> and any warranties implied by law, the parties agree that the specifications contained in the </w:t>
      </w:r>
      <w:r w:rsidR="00815C36">
        <w:t>NOA/</w:t>
      </w:r>
      <w:r w:rsidR="00846FE3">
        <w:t>contract</w:t>
      </w:r>
      <w:r w:rsidRPr="00307716">
        <w:t xml:space="preserve"> shall be deemed technical and mere language of description. </w:t>
      </w:r>
    </w:p>
    <w:p w:rsidR="00C20564" w:rsidRDefault="00C20564" w:rsidP="00C20564"/>
    <w:p w:rsidR="00BB39D0" w:rsidRDefault="00C20564" w:rsidP="006C22DB">
      <w:pPr>
        <w:pStyle w:val="Heading4"/>
      </w:pPr>
      <w:r w:rsidRPr="00307716">
        <w:t>Beneficiaries of Warranties</w:t>
      </w:r>
    </w:p>
    <w:p w:rsidR="00BB39D0" w:rsidRDefault="00BB39D0" w:rsidP="00C20564"/>
    <w:p w:rsidR="00C20564" w:rsidRPr="00307716" w:rsidRDefault="00C20564" w:rsidP="00FA4171">
      <w:pPr>
        <w:ind w:left="3600"/>
        <w:jc w:val="both"/>
      </w:pPr>
      <w:r w:rsidRPr="00307716">
        <w:t xml:space="preserve">Benefit of any warranty made in the </w:t>
      </w:r>
      <w:r w:rsidR="00815C36">
        <w:t>NOA/</w:t>
      </w:r>
      <w:r w:rsidR="00846FE3">
        <w:t>contract</w:t>
      </w:r>
      <w:r w:rsidRPr="00307716">
        <w:t xml:space="preserve"> shall be in favor of the State, any of its political subdivisions or agencies, employee or licensee thereof who uses the goods, and the benefit of any warranty shall apply to both personal injury and property damage.</w:t>
      </w:r>
    </w:p>
    <w:p w:rsidR="00594A3E" w:rsidRPr="00307716" w:rsidRDefault="00594A3E" w:rsidP="00C20564"/>
    <w:p w:rsidR="0076597E" w:rsidRDefault="00C20564" w:rsidP="007339DB">
      <w:pPr>
        <w:pStyle w:val="Heading2"/>
      </w:pPr>
      <w:r w:rsidRPr="00307716">
        <w:t>DELIVERY, INSPECTION, ACCEPTANCE, TITLE, RISK OF LOSS</w:t>
      </w:r>
    </w:p>
    <w:p w:rsidR="0076597E" w:rsidRDefault="0076597E" w:rsidP="00C20564"/>
    <w:p w:rsidR="0076597E" w:rsidRDefault="00560292" w:rsidP="00D8146C">
      <w:pPr>
        <w:pStyle w:val="Heading3"/>
      </w:pPr>
      <w:r>
        <w:t>The v</w:t>
      </w:r>
      <w:r w:rsidR="00C20564" w:rsidRPr="00307716">
        <w:t xml:space="preserve">endor agrees to deliver the goods as indicated in the </w:t>
      </w:r>
      <w:r w:rsidR="00815C36">
        <w:t>NOA/</w:t>
      </w:r>
      <w:r w:rsidR="00846FE3">
        <w:t>contract</w:t>
      </w:r>
      <w:r w:rsidR="00C20564" w:rsidRPr="00307716">
        <w:t>, and upon acceptance by the State, title to the goods shall pass to the State.</w:t>
      </w:r>
    </w:p>
    <w:p w:rsidR="0076597E" w:rsidRPr="0076597E" w:rsidRDefault="0076597E" w:rsidP="0076597E"/>
    <w:p w:rsidR="0076597E" w:rsidRDefault="00C20564" w:rsidP="00D8146C">
      <w:pPr>
        <w:pStyle w:val="Heading3"/>
      </w:pPr>
      <w:r w:rsidRPr="00307716">
        <w:t>The State shall have the right to inspect the goods on arrival and within a commercially reasonable time.</w:t>
      </w:r>
    </w:p>
    <w:p w:rsidR="0076597E" w:rsidRPr="0076597E" w:rsidRDefault="0076597E" w:rsidP="0076597E"/>
    <w:p w:rsidR="0076597E" w:rsidRDefault="00C20564" w:rsidP="00D8146C">
      <w:pPr>
        <w:pStyle w:val="Heading3"/>
      </w:pPr>
      <w:r w:rsidRPr="00307716">
        <w:t>The</w:t>
      </w:r>
      <w:r w:rsidR="00560292">
        <w:t xml:space="preserve"> State must give notice to the v</w:t>
      </w:r>
      <w:r w:rsidRPr="00307716">
        <w:t xml:space="preserve">endor of any claim </w:t>
      </w:r>
      <w:r w:rsidR="006951BF" w:rsidRPr="00307716">
        <w:t>for</w:t>
      </w:r>
      <w:r w:rsidRPr="00307716">
        <w:t xml:space="preserve"> damages on account of condition, quality, or grade of the goods, and must specify the basis of the claim in detail.</w:t>
      </w:r>
    </w:p>
    <w:p w:rsidR="0076597E" w:rsidRPr="0076597E" w:rsidRDefault="0076597E" w:rsidP="0076597E"/>
    <w:p w:rsidR="0076597E" w:rsidRDefault="00C20564" w:rsidP="00D8146C">
      <w:pPr>
        <w:pStyle w:val="Heading3"/>
      </w:pPr>
      <w:r w:rsidRPr="00307716">
        <w:t xml:space="preserve">Acceptance of the goods described in the </w:t>
      </w:r>
      <w:r w:rsidR="00815C36">
        <w:t>NOA/</w:t>
      </w:r>
      <w:r w:rsidR="00846FE3">
        <w:t>contract</w:t>
      </w:r>
      <w:r w:rsidRPr="00307716">
        <w:t xml:space="preserve"> is not a waiver of UCC revocation of acceptance rights or of any right of action that the State may have for breach of warranty or any </w:t>
      </w:r>
      <w:r w:rsidR="0076597E">
        <w:t>other cause.</w:t>
      </w:r>
    </w:p>
    <w:p w:rsidR="0076597E" w:rsidRPr="0076597E" w:rsidRDefault="0076597E" w:rsidP="0076597E"/>
    <w:p w:rsidR="0076597E" w:rsidRDefault="00C20564" w:rsidP="00D8146C">
      <w:pPr>
        <w:pStyle w:val="Heading3"/>
      </w:pPr>
      <w:r w:rsidRPr="00307716">
        <w:t>Unless otherwise stated above, risk of loss from any casualty, regardless</w:t>
      </w:r>
      <w:r w:rsidR="00560292">
        <w:t xml:space="preserve"> of the cause, shall be on the v</w:t>
      </w:r>
      <w:r w:rsidRPr="00307716">
        <w:t>endor until the goods have been accepted and title has passed to the State.</w:t>
      </w:r>
    </w:p>
    <w:p w:rsidR="0076597E" w:rsidRPr="0076597E" w:rsidRDefault="0076597E" w:rsidP="0076597E"/>
    <w:p w:rsidR="00C20564" w:rsidRPr="00307716" w:rsidRDefault="00560292" w:rsidP="00D8146C">
      <w:pPr>
        <w:pStyle w:val="Heading3"/>
      </w:pPr>
      <w:r>
        <w:t>If provided by the v</w:t>
      </w:r>
      <w:r w:rsidR="00C20564" w:rsidRPr="00307716">
        <w:t xml:space="preserve">endor, the State agrees to follow reasonable instructions regarding return of the goods. </w:t>
      </w:r>
    </w:p>
    <w:p w:rsidR="00594A3E" w:rsidRDefault="00594A3E" w:rsidP="00C20564"/>
    <w:p w:rsidR="008B5C73" w:rsidRDefault="00C20564" w:rsidP="007339DB">
      <w:pPr>
        <w:pStyle w:val="Heading2"/>
      </w:pPr>
      <w:r>
        <w:t>N</w:t>
      </w:r>
      <w:r w:rsidRPr="00307716">
        <w:t>O ARRIVAL, NO SALE</w:t>
      </w:r>
    </w:p>
    <w:p w:rsidR="008B5C73" w:rsidRDefault="008B5C73" w:rsidP="00C20564"/>
    <w:p w:rsidR="008B5C73" w:rsidRDefault="00C20564" w:rsidP="00D8146C">
      <w:pPr>
        <w:pStyle w:val="Heading3"/>
      </w:pPr>
      <w:r w:rsidRPr="00307716">
        <w:t xml:space="preserve">The </w:t>
      </w:r>
      <w:r w:rsidR="00815C36">
        <w:t>NOA/</w:t>
      </w:r>
      <w:r w:rsidR="00846FE3">
        <w:t>contract</w:t>
      </w:r>
      <w:r w:rsidRPr="00307716">
        <w:t xml:space="preserve"> is subject to provisions of no arrival, no sale terms, but proof of </w:t>
      </w:r>
      <w:r w:rsidR="00560292">
        <w:t>shipment shall be given by the v</w:t>
      </w:r>
      <w:r w:rsidRPr="00307716">
        <w:t>endor; each shipment to constitute a separate delivery.</w:t>
      </w:r>
    </w:p>
    <w:p w:rsidR="008B5C73" w:rsidRPr="008B5C73" w:rsidRDefault="008B5C73" w:rsidP="008B5C73"/>
    <w:p w:rsidR="008B5C73" w:rsidRDefault="008B5C73" w:rsidP="00D8146C">
      <w:pPr>
        <w:pStyle w:val="Heading3"/>
      </w:pPr>
      <w:r>
        <w:t>A</w:t>
      </w:r>
      <w:r w:rsidR="00C20564" w:rsidRPr="00307716">
        <w:t xml:space="preserve"> variation of ten (10) days in time of shipment or delivery from that specified in the </w:t>
      </w:r>
      <w:r w:rsidR="00815C36">
        <w:t>NOA/</w:t>
      </w:r>
      <w:r w:rsidR="00846FE3">
        <w:t>contract</w:t>
      </w:r>
      <w:r w:rsidR="00C20564" w:rsidRPr="00307716">
        <w:t xml:space="preserve"> does not constitute a ground for rejection.</w:t>
      </w:r>
    </w:p>
    <w:p w:rsidR="008B5C73" w:rsidRPr="008B5C73" w:rsidRDefault="008B5C73" w:rsidP="008B5C73"/>
    <w:p w:rsidR="00C20564" w:rsidRPr="00307716" w:rsidRDefault="00C20564" w:rsidP="00D8146C">
      <w:pPr>
        <w:pStyle w:val="Heading3"/>
      </w:pPr>
      <w:r w:rsidRPr="00307716">
        <w:t xml:space="preserve">The State may treat any deterioration of the goods as entitling the State to the rights resulting from a casualty to the identified goods without regard to whether </w:t>
      </w:r>
      <w:r w:rsidRPr="00307716">
        <w:lastRenderedPageBreak/>
        <w:t xml:space="preserve">there has been sufficient deterioration so that the goods no longer conform to the </w:t>
      </w:r>
      <w:r w:rsidR="00815C36">
        <w:t>NOA/</w:t>
      </w:r>
      <w:r w:rsidR="00846FE3">
        <w:t>contract</w:t>
      </w:r>
      <w:r w:rsidRPr="00307716">
        <w:t>.</w:t>
      </w:r>
    </w:p>
    <w:p w:rsidR="00C20564" w:rsidRDefault="00C20564" w:rsidP="00C20564"/>
    <w:p w:rsidR="008B5C73" w:rsidRDefault="00C20564" w:rsidP="007339DB">
      <w:pPr>
        <w:pStyle w:val="Heading2"/>
      </w:pPr>
      <w:r w:rsidRPr="00307716">
        <w:t>BREACH, REMEDIES</w:t>
      </w:r>
    </w:p>
    <w:p w:rsidR="008B5C73" w:rsidRDefault="008B5C73" w:rsidP="00C20564"/>
    <w:p w:rsidR="008B5C73" w:rsidRDefault="00C20564" w:rsidP="00D8146C">
      <w:pPr>
        <w:pStyle w:val="Heading3"/>
      </w:pPr>
      <w:r w:rsidRPr="00307716">
        <w:t xml:space="preserve">Failure of either party to perform any obligation of the </w:t>
      </w:r>
      <w:r w:rsidR="00815C36">
        <w:t>NOA/</w:t>
      </w:r>
      <w:r w:rsidR="00846FE3">
        <w:t>contract</w:t>
      </w:r>
      <w:r w:rsidRPr="00307716">
        <w:t xml:space="preserve"> shall be deemed a breach.</w:t>
      </w:r>
    </w:p>
    <w:p w:rsidR="008B5C73" w:rsidRPr="008B5C73" w:rsidRDefault="008B5C73" w:rsidP="008B5C73"/>
    <w:p w:rsidR="008B5C73" w:rsidRDefault="00C20564" w:rsidP="00D8146C">
      <w:pPr>
        <w:pStyle w:val="Heading3"/>
      </w:pPr>
      <w:r w:rsidRPr="00307716">
        <w:t xml:space="preserve">In the event of a breach, the party asserting breach may, in addition to any remedies or rights afforded by Nevada law, cancel the </w:t>
      </w:r>
      <w:r w:rsidR="00815C36">
        <w:t>NOA/</w:t>
      </w:r>
      <w:r w:rsidR="00846FE3">
        <w:t>contract</w:t>
      </w:r>
      <w:r w:rsidRPr="00307716">
        <w:t xml:space="preserve"> with respect to any executory obligations.</w:t>
      </w:r>
    </w:p>
    <w:p w:rsidR="008B5C73" w:rsidRDefault="008B5C73" w:rsidP="008B5C73"/>
    <w:p w:rsidR="008B5C73" w:rsidRDefault="008B5C73" w:rsidP="00D8146C">
      <w:pPr>
        <w:pStyle w:val="Heading3"/>
      </w:pPr>
      <w:r>
        <w:t>A</w:t>
      </w:r>
      <w:r w:rsidR="00C20564" w:rsidRPr="00307716">
        <w:t>ll rights and remedies are cumulative with one another and with those provided by law, and exercise of one remedy or right is not a waiver of the right to pursue any other right or remedy afforded.</w:t>
      </w:r>
    </w:p>
    <w:p w:rsidR="008B5C73" w:rsidRPr="008B5C73" w:rsidRDefault="008B5C73" w:rsidP="008B5C73"/>
    <w:p w:rsidR="008B5C73" w:rsidRDefault="00C20564" w:rsidP="00D8146C">
      <w:pPr>
        <w:pStyle w:val="Heading3"/>
      </w:pPr>
      <w:r w:rsidRPr="00307716">
        <w:t xml:space="preserve">Penalties provided under Nevada law shall be limited to those in effect on the effective date of the </w:t>
      </w:r>
      <w:r w:rsidR="00815C36">
        <w:t>NOA/</w:t>
      </w:r>
      <w:r w:rsidR="00846FE3">
        <w:t>contract</w:t>
      </w:r>
      <w:r w:rsidR="008B5C73">
        <w:t xml:space="preserve"> (Refer to </w:t>
      </w:r>
      <w:r w:rsidRPr="00307716">
        <w:t>NRS 333.365</w:t>
      </w:r>
      <w:r w:rsidR="008B5C73">
        <w:t>)</w:t>
      </w:r>
      <w:r w:rsidRPr="00307716">
        <w:t>.</w:t>
      </w:r>
    </w:p>
    <w:p w:rsidR="008B5C73" w:rsidRPr="008B5C73" w:rsidRDefault="008B5C73" w:rsidP="008B5C73"/>
    <w:p w:rsidR="008B5C73" w:rsidRDefault="00C20564" w:rsidP="00D8146C">
      <w:pPr>
        <w:pStyle w:val="Heading3"/>
      </w:pPr>
      <w:r w:rsidRPr="00307716">
        <w:t xml:space="preserve">Either party, as a prevailing party to any arbitration or other action regarding the enforcement of the </w:t>
      </w:r>
      <w:r w:rsidR="00815C36">
        <w:t>NOA/</w:t>
      </w:r>
      <w:r w:rsidR="00846FE3">
        <w:t>contract</w:t>
      </w:r>
      <w:r w:rsidRPr="00307716">
        <w:t>, is entitled to reasonable attorney’s fees and costs.</w:t>
      </w:r>
    </w:p>
    <w:p w:rsidR="008B5C73" w:rsidRPr="008B5C73" w:rsidRDefault="008B5C73" w:rsidP="008B5C73"/>
    <w:p w:rsidR="008B5C73" w:rsidRDefault="00C20564" w:rsidP="00D8146C">
      <w:pPr>
        <w:pStyle w:val="Heading3"/>
      </w:pPr>
      <w:r w:rsidRPr="00307716">
        <w:t>It is specifically agreed that reasonable attorneys' fees shall include without limitation One hundred twenty-five dollars ($125) per hour for State-employed attorneys.</w:t>
      </w:r>
    </w:p>
    <w:p w:rsidR="008B5C73" w:rsidRPr="008B5C73" w:rsidRDefault="008B5C73" w:rsidP="008B5C73"/>
    <w:p w:rsidR="00C20564" w:rsidRPr="00307716" w:rsidRDefault="00C20564" w:rsidP="00D8146C">
      <w:pPr>
        <w:pStyle w:val="Heading3"/>
      </w:pPr>
      <w:r w:rsidRPr="00307716">
        <w:t>The State may set off consideration agains</w:t>
      </w:r>
      <w:r w:rsidR="00560292">
        <w:t>t any unpaid obligation of the v</w:t>
      </w:r>
      <w:r w:rsidRPr="00307716">
        <w:t>endor to any State agency.</w:t>
      </w:r>
    </w:p>
    <w:p w:rsidR="00C20564" w:rsidRPr="00307716" w:rsidRDefault="00C20564" w:rsidP="00C20564"/>
    <w:p w:rsidR="00276AED" w:rsidRDefault="00C20564" w:rsidP="007339DB">
      <w:pPr>
        <w:pStyle w:val="Heading2"/>
      </w:pPr>
      <w:r w:rsidRPr="00307716">
        <w:t>LIMITED LIABILITY</w:t>
      </w:r>
    </w:p>
    <w:p w:rsidR="00276AED" w:rsidRDefault="00276AED" w:rsidP="00C20564"/>
    <w:p w:rsidR="00B8211A" w:rsidRDefault="00C20564" w:rsidP="00B8211A">
      <w:pPr>
        <w:pStyle w:val="Heading3"/>
      </w:pPr>
      <w:r w:rsidRPr="00307716">
        <w:t>The State will not waive and intends to assert available NRS Chapter 41 liability limitations in all cases.</w:t>
      </w:r>
    </w:p>
    <w:p w:rsidR="00B8211A" w:rsidRPr="00B8211A" w:rsidRDefault="00B8211A" w:rsidP="00B8211A"/>
    <w:p w:rsidR="00C20564" w:rsidRPr="00307716" w:rsidRDefault="00815C36" w:rsidP="00B8211A">
      <w:pPr>
        <w:pStyle w:val="Heading3"/>
      </w:pPr>
      <w:r>
        <w:t>NOA/</w:t>
      </w:r>
      <w:r w:rsidR="00846FE3">
        <w:t>contract</w:t>
      </w:r>
      <w:r w:rsidR="00C20564" w:rsidRPr="00307716">
        <w:t xml:space="preserve"> liability of both parties shall not be subject to punitive damages.</w:t>
      </w:r>
    </w:p>
    <w:p w:rsidR="00C20564" w:rsidRPr="00307716" w:rsidRDefault="00C20564" w:rsidP="00C20564"/>
    <w:p w:rsidR="00276AED" w:rsidRDefault="00C20564" w:rsidP="007339DB">
      <w:pPr>
        <w:pStyle w:val="Heading2"/>
      </w:pPr>
      <w:r w:rsidRPr="00307716">
        <w:t>WAIVER OF BREACH</w:t>
      </w:r>
    </w:p>
    <w:p w:rsidR="00276AED" w:rsidRDefault="00276AED" w:rsidP="00C20564"/>
    <w:p w:rsidR="00C20564" w:rsidRPr="00307716" w:rsidRDefault="00C20564" w:rsidP="00FB16D2">
      <w:pPr>
        <w:ind w:left="1440"/>
        <w:jc w:val="both"/>
      </w:pPr>
      <w:r w:rsidRPr="00307716">
        <w:t xml:space="preserve">A failure to assert any right or remedy available to a party under the </w:t>
      </w:r>
      <w:r w:rsidR="00815C36">
        <w:t>NOA/</w:t>
      </w:r>
      <w:r w:rsidR="00846FE3">
        <w:t>contract</w:t>
      </w:r>
      <w:r w:rsidRPr="00307716">
        <w:t xml:space="preserve">, or a waiver of the rights or remedies available to a party by a course of dealing or otherwise shall not be deemed to be a waiver of any other right or remedy under the </w:t>
      </w:r>
      <w:r w:rsidR="00815C36">
        <w:t>NOA/</w:t>
      </w:r>
      <w:r w:rsidR="00846FE3">
        <w:t>contract</w:t>
      </w:r>
      <w:r w:rsidRPr="00307716">
        <w:t xml:space="preserve">, unless such waiver is contained in a writing signed by the waiving party. </w:t>
      </w:r>
    </w:p>
    <w:p w:rsidR="00C20564" w:rsidRPr="00307716" w:rsidRDefault="00C20564" w:rsidP="00C20564"/>
    <w:p w:rsidR="00276AED" w:rsidRDefault="00C20564" w:rsidP="007339DB">
      <w:pPr>
        <w:pStyle w:val="Heading2"/>
      </w:pPr>
      <w:r w:rsidRPr="00307716">
        <w:t>SEVERABILITY</w:t>
      </w:r>
    </w:p>
    <w:p w:rsidR="00276AED" w:rsidRDefault="00276AED" w:rsidP="00C20564"/>
    <w:p w:rsidR="00C20564" w:rsidRPr="00307716" w:rsidRDefault="00C20564" w:rsidP="00FB16D2">
      <w:pPr>
        <w:ind w:left="1440"/>
        <w:jc w:val="both"/>
      </w:pPr>
      <w:r w:rsidRPr="00307716">
        <w:t xml:space="preserve">If any provision contained in the </w:t>
      </w:r>
      <w:r w:rsidR="00815C36">
        <w:t>NOA/</w:t>
      </w:r>
      <w:r w:rsidR="00846FE3">
        <w:t>contract</w:t>
      </w:r>
      <w:r w:rsidRPr="00307716">
        <w:t xml:space="preserve"> is held to be unenforceable by a court of law or equity, the </w:t>
      </w:r>
      <w:r w:rsidR="00815C36">
        <w:t>NOA/</w:t>
      </w:r>
      <w:r w:rsidR="00846FE3">
        <w:t>contract</w:t>
      </w:r>
      <w:r w:rsidRPr="00307716">
        <w:t xml:space="preserve"> shall be construed as if such provision did not exist and the non-enforceability of such provision shall not be held to render any other provision or provisions of the </w:t>
      </w:r>
      <w:r w:rsidR="00815C36">
        <w:t>NOA/</w:t>
      </w:r>
      <w:r w:rsidR="00846FE3">
        <w:t>contract</w:t>
      </w:r>
      <w:r w:rsidRPr="00307716">
        <w:t xml:space="preserve"> unenforceable.</w:t>
      </w:r>
    </w:p>
    <w:p w:rsidR="00C20564" w:rsidRPr="00307716" w:rsidRDefault="00C20564" w:rsidP="00C20564"/>
    <w:p w:rsidR="00276AED" w:rsidRDefault="00C20564" w:rsidP="007339DB">
      <w:pPr>
        <w:pStyle w:val="Heading2"/>
      </w:pPr>
      <w:r w:rsidRPr="00307716">
        <w:lastRenderedPageBreak/>
        <w:t>ASSIGNMENT/DELEGATION</w:t>
      </w:r>
    </w:p>
    <w:p w:rsidR="00276AED" w:rsidRDefault="00276AED" w:rsidP="00C20564"/>
    <w:p w:rsidR="00276AED" w:rsidRDefault="00C20564" w:rsidP="00D8146C">
      <w:pPr>
        <w:pStyle w:val="Heading3"/>
      </w:pPr>
      <w:r w:rsidRPr="00307716">
        <w:t xml:space="preserve">To the extent that any assignment of any right under the </w:t>
      </w:r>
      <w:r w:rsidR="00846FE3">
        <w:t>NOA/contract</w:t>
      </w:r>
      <w:r w:rsidRPr="00307716">
        <w:t xml:space="preserve"> changes the duty of either party, increases the burden or risk involved, impairs the chances of obtaining the performance of the </w:t>
      </w:r>
      <w:r w:rsidR="00815C36">
        <w:t>NOA/</w:t>
      </w:r>
      <w:r w:rsidR="00846FE3">
        <w:t>contract</w:t>
      </w:r>
      <w:r w:rsidRPr="00307716">
        <w:t xml:space="preserve">, attempts to operate as a novation, or includes a waiver or abrogation of any defense to payment by State, such offending portion of the assignment shall be void, and shall be a breach of the </w:t>
      </w:r>
      <w:r w:rsidR="00815C36">
        <w:t>NOA/</w:t>
      </w:r>
      <w:r w:rsidR="00846FE3">
        <w:t>contract</w:t>
      </w:r>
      <w:r w:rsidRPr="00307716">
        <w:t>.</w:t>
      </w:r>
    </w:p>
    <w:p w:rsidR="00276AED" w:rsidRPr="00276AED" w:rsidRDefault="00276AED" w:rsidP="00276AED"/>
    <w:p w:rsidR="00C20564" w:rsidRPr="00307716" w:rsidRDefault="00C20564" w:rsidP="00D8146C">
      <w:pPr>
        <w:pStyle w:val="Heading3"/>
      </w:pPr>
      <w:r w:rsidRPr="00307716">
        <w:t xml:space="preserve">No duties of either party may be delegated without written consent by the other party, and any such consent does not in any way affect the liability of the delegating party, unless the writing so states. </w:t>
      </w:r>
    </w:p>
    <w:p w:rsidR="00C20564" w:rsidRPr="00307716" w:rsidRDefault="00C20564" w:rsidP="00C20564"/>
    <w:p w:rsidR="00276AED" w:rsidRDefault="00C20564" w:rsidP="007339DB">
      <w:pPr>
        <w:pStyle w:val="Heading2"/>
      </w:pPr>
      <w:r w:rsidRPr="00307716">
        <w:t>FORCE MAJEURE</w:t>
      </w:r>
    </w:p>
    <w:p w:rsidR="00276AED" w:rsidRDefault="00276AED" w:rsidP="00C20564"/>
    <w:p w:rsidR="00276AED" w:rsidRDefault="00C20564" w:rsidP="00D8146C">
      <w:pPr>
        <w:pStyle w:val="Heading3"/>
      </w:pPr>
      <w:r w:rsidRPr="00307716">
        <w:t xml:space="preserve">Neither party shall be deemed to be in violation of this </w:t>
      </w:r>
      <w:r w:rsidR="00815C36">
        <w:t>NOA/</w:t>
      </w:r>
      <w:r w:rsidR="00846FE3">
        <w:t>contract</w:t>
      </w:r>
      <w:r w:rsidRPr="00307716">
        <w:t xml:space="preserve"> if it is prevented from performing any of its obligations hereunder due to strikes, failure of public transportation, civil or military authority, act of public enemy, accidents, fires, explosions, or acts of God, including, without limitation, earthquakes, floods, winds, or storms.</w:t>
      </w:r>
    </w:p>
    <w:p w:rsidR="00276AED" w:rsidRPr="00276AED" w:rsidRDefault="00276AED" w:rsidP="00276AED"/>
    <w:p w:rsidR="00C20564" w:rsidRPr="00307716" w:rsidRDefault="00C20564" w:rsidP="00D8146C">
      <w:pPr>
        <w:pStyle w:val="Heading3"/>
      </w:pPr>
      <w:r w:rsidRPr="00307716">
        <w:t xml:space="preserve">In such an event the intervening cause must not be through the fault of the party asserting such an excuse, and the excused party is obligated to promptly perform in accordance with the terms of the </w:t>
      </w:r>
      <w:r w:rsidR="00815C36">
        <w:t>NOA/</w:t>
      </w:r>
      <w:r w:rsidR="00846FE3">
        <w:t>contract</w:t>
      </w:r>
      <w:r w:rsidRPr="00307716">
        <w:t xml:space="preserve"> after the intervening cause ceases.</w:t>
      </w:r>
    </w:p>
    <w:p w:rsidR="00C20564" w:rsidRPr="00307716" w:rsidRDefault="00C20564" w:rsidP="00C20564"/>
    <w:p w:rsidR="00A53CBB" w:rsidRDefault="00C20564" w:rsidP="007339DB">
      <w:pPr>
        <w:pStyle w:val="Heading2"/>
      </w:pPr>
      <w:r w:rsidRPr="00307716">
        <w:t>GOVERNING LAW; JURISDICTION</w:t>
      </w:r>
    </w:p>
    <w:p w:rsidR="00A53CBB" w:rsidRPr="00A53CBB" w:rsidRDefault="00A53CBB" w:rsidP="00A53CBB"/>
    <w:p w:rsidR="00A53CBB" w:rsidRDefault="00C20564" w:rsidP="00D8146C">
      <w:pPr>
        <w:pStyle w:val="Heading3"/>
      </w:pPr>
      <w:r w:rsidRPr="00307716">
        <w:t xml:space="preserve">This </w:t>
      </w:r>
      <w:r w:rsidR="00815C36">
        <w:t>NOA/</w:t>
      </w:r>
      <w:r w:rsidR="00846FE3">
        <w:t>contract</w:t>
      </w:r>
      <w:r w:rsidRPr="00307716">
        <w:t xml:space="preserve"> and the rights and obligations of the parties hereto shall be governed by, and construed according to, the laws of the State of Nevada, including, without limitation, Nevada's UCC (NRS Chapter 104) in effect on the date of the </w:t>
      </w:r>
      <w:r w:rsidR="00815C36">
        <w:t>NOA/</w:t>
      </w:r>
      <w:r w:rsidR="00846FE3">
        <w:t>contract</w:t>
      </w:r>
      <w:r w:rsidRPr="00307716">
        <w:t>.</w:t>
      </w:r>
    </w:p>
    <w:p w:rsidR="00A53CBB" w:rsidRPr="00A53CBB" w:rsidRDefault="00A53CBB" w:rsidP="00A53CBB"/>
    <w:p w:rsidR="00C20564" w:rsidRPr="00307716" w:rsidRDefault="00C20564" w:rsidP="00D8146C">
      <w:pPr>
        <w:pStyle w:val="Heading3"/>
      </w:pPr>
      <w:r w:rsidRPr="00307716">
        <w:t xml:space="preserve">The parties consent to the jurisdiction and venue of the First Judicial District Court, Carson City, Nevada for enforcement of the </w:t>
      </w:r>
      <w:r w:rsidR="00815C36">
        <w:t>NOA/</w:t>
      </w:r>
      <w:r w:rsidR="00846FE3">
        <w:t>contract</w:t>
      </w:r>
      <w:r w:rsidRPr="00307716">
        <w:t>.</w:t>
      </w:r>
    </w:p>
    <w:p w:rsidR="00594A3E" w:rsidRPr="00307716" w:rsidRDefault="00594A3E" w:rsidP="00C20564"/>
    <w:p w:rsidR="00A53CBB" w:rsidRDefault="00C20564" w:rsidP="007339DB">
      <w:pPr>
        <w:pStyle w:val="Heading2"/>
      </w:pPr>
      <w:r w:rsidRPr="00307716">
        <w:t>ENTIRE AGREEMENT; CONFLICT WITH OTHER DOCUMENTS</w:t>
      </w:r>
    </w:p>
    <w:p w:rsidR="00A53CBB" w:rsidRPr="00A53CBB" w:rsidRDefault="00A53CBB" w:rsidP="00A53CBB"/>
    <w:p w:rsidR="00A53CBB" w:rsidRDefault="00C20564" w:rsidP="00D8146C">
      <w:pPr>
        <w:pStyle w:val="Heading3"/>
      </w:pPr>
      <w:r w:rsidRPr="00307716">
        <w:t xml:space="preserve">The </w:t>
      </w:r>
      <w:r w:rsidR="00815C36">
        <w:t>NOA/</w:t>
      </w:r>
      <w:r w:rsidR="00846FE3">
        <w:t>contract</w:t>
      </w:r>
      <w:r w:rsidRPr="00307716">
        <w:t xml:space="preserve"> (including all incorporated attachments) is intended by the parties as the final expression of their agreement and is the complete and exclusive statement of the terms hereof.</w:t>
      </w:r>
    </w:p>
    <w:p w:rsidR="00A53CBB" w:rsidRPr="00A53CBB" w:rsidRDefault="00A53CBB" w:rsidP="00A53CBB"/>
    <w:p w:rsidR="00A53CBB" w:rsidRDefault="00C20564" w:rsidP="00D8146C">
      <w:pPr>
        <w:pStyle w:val="Heading3"/>
      </w:pPr>
      <w:r w:rsidRPr="00307716">
        <w:t>All prior agreements are superseded and excluded.</w:t>
      </w:r>
    </w:p>
    <w:p w:rsidR="00A53CBB" w:rsidRPr="00A53CBB" w:rsidRDefault="00A53CBB" w:rsidP="00A53CBB"/>
    <w:p w:rsidR="00A53CBB" w:rsidRDefault="00C20564" w:rsidP="00D8146C">
      <w:pPr>
        <w:pStyle w:val="Heading3"/>
      </w:pPr>
      <w:r w:rsidRPr="00307716">
        <w:t xml:space="preserve">Prices, quantities, dates, and places of deliveries and means of transportation may be fixed by attachments to the </w:t>
      </w:r>
      <w:r w:rsidR="00815C36">
        <w:t>NOA/</w:t>
      </w:r>
      <w:r w:rsidR="00846FE3">
        <w:t>contract</w:t>
      </w:r>
      <w:r w:rsidRPr="00307716">
        <w:t>.</w:t>
      </w:r>
    </w:p>
    <w:p w:rsidR="00A53CBB" w:rsidRPr="00A53CBB" w:rsidRDefault="00A53CBB" w:rsidP="00A53CBB"/>
    <w:p w:rsidR="00A53CBB" w:rsidRDefault="00C20564" w:rsidP="00D8146C">
      <w:pPr>
        <w:pStyle w:val="Heading3"/>
      </w:pPr>
      <w:r w:rsidRPr="00307716">
        <w:t>Except as previously stated, if any term in any inc</w:t>
      </w:r>
      <w:r w:rsidR="00560292">
        <w:t>orporated attachment or in any v</w:t>
      </w:r>
      <w:r w:rsidRPr="00307716">
        <w:t xml:space="preserve">endor's invoice contradicts or negates a term in the </w:t>
      </w:r>
      <w:r w:rsidR="00815C36">
        <w:t>NOA/</w:t>
      </w:r>
      <w:r w:rsidR="00846FE3">
        <w:t>contract</w:t>
      </w:r>
      <w:r w:rsidRPr="00307716">
        <w:t xml:space="preserve">, the </w:t>
      </w:r>
      <w:r w:rsidR="00815C36">
        <w:t>NOA/</w:t>
      </w:r>
      <w:r w:rsidR="00846FE3">
        <w:t>contract</w:t>
      </w:r>
      <w:r w:rsidRPr="00307716">
        <w:t xml:space="preserve"> shall control.</w:t>
      </w:r>
    </w:p>
    <w:p w:rsidR="00A53CBB" w:rsidRPr="00A53CBB" w:rsidRDefault="00A53CBB" w:rsidP="00A53CBB"/>
    <w:p w:rsidR="00C20564" w:rsidRPr="00307716" w:rsidRDefault="00C20564" w:rsidP="00D8146C">
      <w:pPr>
        <w:pStyle w:val="Heading3"/>
      </w:pPr>
      <w:r w:rsidRPr="00307716">
        <w:lastRenderedPageBreak/>
        <w:t>All amendments must be in writing and signed by the parties.</w:t>
      </w:r>
    </w:p>
    <w:p w:rsidR="00C20564" w:rsidRPr="00307716" w:rsidRDefault="00C20564" w:rsidP="00C20564"/>
    <w:p w:rsidR="00AF16CE" w:rsidRDefault="00AF16CE" w:rsidP="007339DB">
      <w:pPr>
        <w:pStyle w:val="Heading2"/>
      </w:pPr>
      <w:r>
        <w:t>ENERGY STAR LABEL</w:t>
      </w:r>
    </w:p>
    <w:p w:rsidR="00AF16CE" w:rsidRPr="00AF16CE" w:rsidRDefault="00AF16CE" w:rsidP="00AF16CE"/>
    <w:p w:rsidR="00AF16CE" w:rsidRDefault="00C20564" w:rsidP="00D8146C">
      <w:pPr>
        <w:pStyle w:val="Heading3"/>
      </w:pPr>
      <w:r w:rsidRPr="00307716">
        <w:t>In accordance with NRS 333.4611, the State of Nevada, Purchasing Division shall require the purchase of new appliances, equipment, lighting and other devices that use electricity, natural gas, propane or oil, have received the Energy Star label pursuant to the program established pursuant to 42 U.S.C. 6294a or its successor, or meet the requirements established pursuant to 48 C.F.R. 23.203.</w:t>
      </w:r>
    </w:p>
    <w:p w:rsidR="00AF16CE" w:rsidRPr="00AF16CE" w:rsidRDefault="00AF16CE" w:rsidP="00AF16CE"/>
    <w:p w:rsidR="00AF16CE" w:rsidRDefault="00C20564" w:rsidP="00D8146C">
      <w:pPr>
        <w:pStyle w:val="Heading3"/>
      </w:pPr>
      <w:r w:rsidRPr="00307716">
        <w:t>These standards do not apply insofar as:</w:t>
      </w:r>
    </w:p>
    <w:p w:rsidR="00AF16CE" w:rsidRPr="00AF16CE" w:rsidRDefault="00AF16CE" w:rsidP="00AF16CE"/>
    <w:p w:rsidR="00AF16CE" w:rsidRDefault="00C20564" w:rsidP="006C22DB">
      <w:pPr>
        <w:pStyle w:val="Heading4"/>
      </w:pPr>
      <w:r w:rsidRPr="00307716">
        <w:t>No items in a given class have been evaluated to determine whether they are eligible to receive the Energy Star label or have been designated by the Federal Government to meet the requirements established pursuant to 48 C.F.R. 23.302 or</w:t>
      </w:r>
    </w:p>
    <w:p w:rsidR="00AF16CE" w:rsidRPr="00AF16CE" w:rsidRDefault="00AF16CE" w:rsidP="00AF16CE"/>
    <w:p w:rsidR="00C20564" w:rsidRPr="00307716" w:rsidRDefault="00C20564" w:rsidP="006C22DB">
      <w:pPr>
        <w:pStyle w:val="Heading4"/>
      </w:pPr>
      <w:r w:rsidRPr="00307716">
        <w:t>The purchase of these items that have received the Energy Star label would not be cost-effective in an individual instance, comparing the cost of the items to the cost of the amount of energy that will be saved over the useful life of the item.</w:t>
      </w:r>
    </w:p>
    <w:p w:rsidR="00C20564" w:rsidRPr="00307716" w:rsidRDefault="00C20564" w:rsidP="00C20564"/>
    <w:p w:rsidR="00AF16CE" w:rsidRDefault="00C20564" w:rsidP="007339DB">
      <w:pPr>
        <w:pStyle w:val="Heading2"/>
      </w:pPr>
      <w:r w:rsidRPr="00307716">
        <w:t>TERM</w:t>
      </w:r>
    </w:p>
    <w:p w:rsidR="00AF16CE" w:rsidRPr="00AF16CE" w:rsidRDefault="00AF16CE" w:rsidP="00AF16CE"/>
    <w:p w:rsidR="00AF16CE" w:rsidRDefault="00C20564" w:rsidP="00D8146C">
      <w:pPr>
        <w:pStyle w:val="Heading3"/>
      </w:pPr>
      <w:r w:rsidRPr="00307716">
        <w:t xml:space="preserve">In accordance with NRS 333.280, the Purchasing Division may enter into a </w:t>
      </w:r>
      <w:r w:rsidR="0084239F">
        <w:t>contract</w:t>
      </w:r>
      <w:r w:rsidRPr="00307716">
        <w:t xml:space="preserve"> for the furnishing of goods for not more than two (2) years.</w:t>
      </w:r>
    </w:p>
    <w:p w:rsidR="00AF16CE" w:rsidRPr="00AF16CE" w:rsidRDefault="00AF16CE" w:rsidP="00AF16CE"/>
    <w:p w:rsidR="00C20564" w:rsidRPr="00307716" w:rsidRDefault="00C20564" w:rsidP="00D8146C">
      <w:pPr>
        <w:pStyle w:val="Heading3"/>
      </w:pPr>
      <w:r w:rsidRPr="00307716">
        <w:t xml:space="preserve">The original terms of </w:t>
      </w:r>
      <w:r w:rsidR="0084239F">
        <w:t>a contract</w:t>
      </w:r>
      <w:r w:rsidRPr="00307716">
        <w:t xml:space="preserve"> may be extended annually thereafter if the conditions for extension are specified in this solicitation, and the Purchasing Division determines that an extension is in the best interest of the State.</w:t>
      </w:r>
    </w:p>
    <w:p w:rsidR="00C20564" w:rsidRDefault="00C20564" w:rsidP="00C20564"/>
    <w:p w:rsidR="00CD7657" w:rsidRDefault="00CD7657" w:rsidP="00CD7657">
      <w:pPr>
        <w:pStyle w:val="Heading2"/>
      </w:pPr>
      <w:r>
        <w:t>PREFERENCES PER NRS 333.290 AND NRS 333.410</w:t>
      </w:r>
    </w:p>
    <w:p w:rsidR="00CD7657" w:rsidRDefault="00CD7657" w:rsidP="00C20564"/>
    <w:p w:rsidR="00CD7657" w:rsidRPr="0082065F" w:rsidRDefault="00CD7657" w:rsidP="00CD7657">
      <w:pPr>
        <w:ind w:left="1440"/>
        <w:jc w:val="both"/>
      </w:pPr>
      <w:r w:rsidRPr="0082065F">
        <w:t>NRS 333.290 grants a preference to materials and supplies that can be supplied from a “charitable,</w:t>
      </w:r>
      <w:r>
        <w:t xml:space="preserve"> </w:t>
      </w:r>
      <w:r w:rsidRPr="0082065F">
        <w:t>reformatory or penal institution of the State” that produces such goods or services through the labor of inmates.</w:t>
      </w:r>
      <w:r>
        <w:t xml:space="preserve"> </w:t>
      </w:r>
      <w:r w:rsidRPr="0082065F">
        <w:t xml:space="preserve"> The Administrator reserves the right to secure these goods, materials or supplies from any such eligible institution, if they can be secured of equal quality and at prices not higher than those of the lowest acceptable bid received in response to this</w:t>
      </w:r>
      <w:r>
        <w:t xml:space="preserve"> solicitation</w:t>
      </w:r>
      <w:r w:rsidRPr="0082065F">
        <w:t>.</w:t>
      </w:r>
      <w:r>
        <w:t xml:space="preserve"> </w:t>
      </w:r>
      <w:r w:rsidRPr="0082065F">
        <w:t xml:space="preserve"> In addition, NRS 333.410 grants a preference to commodities or services that institutions of the State are prepared to supply through the labor of inmates. </w:t>
      </w:r>
      <w:r>
        <w:t xml:space="preserve"> </w:t>
      </w:r>
      <w:r w:rsidRPr="0082065F">
        <w:t>The Administrator will apply the preferences stated in NRS 333.290 and 333.410 to the extent applicable.</w:t>
      </w:r>
    </w:p>
    <w:p w:rsidR="00CD7657" w:rsidRPr="00307716" w:rsidRDefault="00CD7657" w:rsidP="00C20564"/>
    <w:p w:rsidR="00AF16CE" w:rsidRDefault="00C20564" w:rsidP="007339DB">
      <w:pPr>
        <w:pStyle w:val="Heading2"/>
      </w:pPr>
      <w:r w:rsidRPr="00307716">
        <w:t>INSURANCE</w:t>
      </w:r>
    </w:p>
    <w:p w:rsidR="00AF16CE" w:rsidRPr="00AF16CE" w:rsidRDefault="00AF16CE" w:rsidP="00AF16CE"/>
    <w:p w:rsidR="00AF16CE" w:rsidRDefault="00C20564" w:rsidP="00D8146C">
      <w:pPr>
        <w:pStyle w:val="Heading3"/>
      </w:pPr>
      <w:r w:rsidRPr="00307716">
        <w:t>Automobile Liability, as stated below, is required only if the commodity is being delivered to the State by the vendor.</w:t>
      </w:r>
    </w:p>
    <w:p w:rsidR="00AF16CE" w:rsidRPr="00AF16CE" w:rsidRDefault="00AF16CE" w:rsidP="00AF16CE"/>
    <w:p w:rsidR="00AF16CE" w:rsidRDefault="00C20564" w:rsidP="00D8146C">
      <w:pPr>
        <w:pStyle w:val="Heading3"/>
      </w:pPr>
      <w:r w:rsidRPr="00307716">
        <w:t>If the commodity is being shipped by common carrier, automobile liability will not be required.</w:t>
      </w:r>
    </w:p>
    <w:p w:rsidR="00AF16CE" w:rsidRPr="00AF16CE" w:rsidRDefault="00AF16CE" w:rsidP="00AF16CE"/>
    <w:p w:rsidR="00B8211A" w:rsidRDefault="00C20564" w:rsidP="00D8146C">
      <w:pPr>
        <w:pStyle w:val="Heading3"/>
      </w:pPr>
      <w:r w:rsidRPr="00307716">
        <w:lastRenderedPageBreak/>
        <w:t>Vendor shall furnish the State with certificates of insurance (ACORD form or equivalent approved by the State) as required.</w:t>
      </w:r>
    </w:p>
    <w:p w:rsidR="00B8211A" w:rsidRPr="00B8211A" w:rsidRDefault="00B8211A" w:rsidP="00B8211A"/>
    <w:p w:rsidR="00C20564" w:rsidRDefault="00C20564" w:rsidP="00D8146C">
      <w:pPr>
        <w:pStyle w:val="Heading3"/>
      </w:pPr>
      <w:r w:rsidRPr="00307716">
        <w:t>The certificates for each insurance policy are to be signed by a person authorized by that insurer to bind coverage on its behalf.</w:t>
      </w:r>
    </w:p>
    <w:p w:rsidR="00C20564" w:rsidRPr="00307716" w:rsidRDefault="00C20564" w:rsidP="00C20564"/>
    <w:p w:rsidR="00C20564" w:rsidRDefault="00C20564" w:rsidP="006C22DB">
      <w:pPr>
        <w:pStyle w:val="Heading4"/>
      </w:pPr>
      <w:r w:rsidRPr="00307716">
        <w:t>Automobile Liability</w:t>
      </w:r>
    </w:p>
    <w:p w:rsidR="004A1A1E" w:rsidRPr="004A1A1E" w:rsidRDefault="004A1A1E" w:rsidP="006E3D28">
      <w:pPr>
        <w:ind w:left="2340"/>
      </w:pPr>
    </w:p>
    <w:p w:rsidR="00C20564" w:rsidRDefault="00C20564" w:rsidP="00D8146C">
      <w:pPr>
        <w:pStyle w:val="Heading5"/>
      </w:pPr>
      <w:r w:rsidRPr="00307716">
        <w:t xml:space="preserve">Bodily Injury and Property Damage for any owned, hired, and non-owned vehicles used in the performance of this </w:t>
      </w:r>
      <w:r w:rsidR="00815C36">
        <w:t>NOA/</w:t>
      </w:r>
      <w:r w:rsidR="00846FE3">
        <w:t>contract</w:t>
      </w:r>
      <w:r w:rsidRPr="00307716">
        <w:t>.</w:t>
      </w:r>
    </w:p>
    <w:p w:rsidR="004A1A1E" w:rsidRPr="004E0098" w:rsidRDefault="004A1A1E" w:rsidP="006E3D28">
      <w:pPr>
        <w:ind w:left="2340"/>
        <w:rPr>
          <w:sz w:val="20"/>
          <w:szCs w:val="20"/>
        </w:rPr>
      </w:pPr>
    </w:p>
    <w:p w:rsidR="004E0098" w:rsidRDefault="00C20564" w:rsidP="00D8146C">
      <w:pPr>
        <w:pStyle w:val="Heading5"/>
      </w:pPr>
      <w:r w:rsidRPr="00307716">
        <w:t>Combined Single Limit (CSL)</w:t>
      </w:r>
      <w:r w:rsidRPr="00307716">
        <w:tab/>
        <w:t>$1,000,000</w:t>
      </w:r>
    </w:p>
    <w:p w:rsidR="0086460B" w:rsidRDefault="0086460B"/>
    <w:p w:rsidR="004E0098" w:rsidRDefault="004E0098">
      <w:r>
        <w:br w:type="page"/>
      </w:r>
    </w:p>
    <w:p w:rsidR="004B5869" w:rsidRPr="00393DA4" w:rsidRDefault="004B5869" w:rsidP="004B5869">
      <w:pPr>
        <w:rPr>
          <w:sz w:val="20"/>
          <w:szCs w:val="20"/>
        </w:rPr>
      </w:pPr>
    </w:p>
    <w:p w:rsidR="004B5869" w:rsidRPr="00004991" w:rsidRDefault="004B5869" w:rsidP="00B768B1">
      <w:pPr>
        <w:pStyle w:val="Heading1"/>
        <w:rPr>
          <w:bCs/>
        </w:rPr>
      </w:pPr>
      <w:bookmarkStart w:id="12" w:name="_Toc340061960"/>
      <w:bookmarkStart w:id="13" w:name="_Toc472600242"/>
      <w:r w:rsidRPr="00004991">
        <w:t>SUBMISSION CHECKLIST</w:t>
      </w:r>
      <w:bookmarkEnd w:id="12"/>
      <w:bookmarkEnd w:id="13"/>
    </w:p>
    <w:p w:rsidR="004B5869" w:rsidRPr="0086460B" w:rsidRDefault="004B5869" w:rsidP="004B5869">
      <w:pPr>
        <w:rPr>
          <w:sz w:val="20"/>
          <w:szCs w:val="20"/>
        </w:rPr>
      </w:pPr>
    </w:p>
    <w:p w:rsidR="0086460B" w:rsidRPr="0086460B" w:rsidRDefault="004B5869" w:rsidP="0086460B">
      <w:pPr>
        <w:pStyle w:val="Heading2"/>
        <w:rPr>
          <w:b w:val="0"/>
        </w:rPr>
      </w:pPr>
      <w:r w:rsidRPr="0086460B">
        <w:rPr>
          <w:b w:val="0"/>
        </w:rPr>
        <w:t xml:space="preserve">This checklist is provided for </w:t>
      </w:r>
      <w:r w:rsidR="002B3169" w:rsidRPr="0086460B">
        <w:rPr>
          <w:b w:val="0"/>
        </w:rPr>
        <w:t xml:space="preserve">the </w:t>
      </w:r>
      <w:r w:rsidRPr="0086460B">
        <w:rPr>
          <w:b w:val="0"/>
        </w:rPr>
        <w:t>vendor’s convenience only and identifies documents that</w:t>
      </w:r>
      <w:r w:rsidR="0086460B" w:rsidRPr="0086460B">
        <w:rPr>
          <w:b w:val="0"/>
        </w:rPr>
        <w:t xml:space="preserve"> </w:t>
      </w:r>
      <w:r w:rsidR="0086460B" w:rsidRPr="0086460B">
        <w:t>MUST</w:t>
      </w:r>
      <w:r w:rsidRPr="0086460B">
        <w:rPr>
          <w:b w:val="0"/>
        </w:rPr>
        <w:t xml:space="preserve"> be submitted with each package in order to be considered responsive.</w:t>
      </w:r>
    </w:p>
    <w:p w:rsidR="0086460B" w:rsidRPr="0086460B" w:rsidRDefault="0086460B" w:rsidP="0086460B"/>
    <w:p w:rsidR="004B5869" w:rsidRPr="0086460B" w:rsidRDefault="004B5869" w:rsidP="0086460B">
      <w:pPr>
        <w:pStyle w:val="Heading2"/>
        <w:rPr>
          <w:b w:val="0"/>
        </w:rPr>
      </w:pPr>
      <w:r w:rsidRPr="0086460B">
        <w:rPr>
          <w:b w:val="0"/>
        </w:rPr>
        <w:t xml:space="preserve">Any </w:t>
      </w:r>
      <w:r w:rsidR="000577B1" w:rsidRPr="0086460B">
        <w:rPr>
          <w:b w:val="0"/>
        </w:rPr>
        <w:t>bid</w:t>
      </w:r>
      <w:r w:rsidRPr="0086460B">
        <w:rPr>
          <w:b w:val="0"/>
        </w:rPr>
        <w:t xml:space="preserve">s received without these requisite documents may be deemed non-responsive and not considered for </w:t>
      </w:r>
      <w:r w:rsidR="00815C36" w:rsidRPr="0086460B">
        <w:rPr>
          <w:b w:val="0"/>
        </w:rPr>
        <w:t>NOA/</w:t>
      </w:r>
      <w:r w:rsidR="0086460B">
        <w:rPr>
          <w:b w:val="0"/>
        </w:rPr>
        <w:t>contract</w:t>
      </w:r>
      <w:r w:rsidRPr="0086460B">
        <w:rPr>
          <w:b w:val="0"/>
        </w:rPr>
        <w:t xml:space="preserve">. </w:t>
      </w:r>
    </w:p>
    <w:p w:rsidR="004B5869" w:rsidRPr="00AF0AC8" w:rsidRDefault="004B5869" w:rsidP="004B5869">
      <w:pPr>
        <w:rPr>
          <w:sz w:val="20"/>
          <w:szCs w:val="20"/>
        </w:rPr>
      </w:pP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020"/>
        <w:gridCol w:w="1440"/>
      </w:tblGrid>
      <w:tr w:rsidR="00F37A86" w:rsidTr="00F37A86">
        <w:trPr>
          <w:trHeight w:val="413"/>
        </w:trPr>
        <w:tc>
          <w:tcPr>
            <w:tcW w:w="8460" w:type="dxa"/>
            <w:gridSpan w:val="2"/>
            <w:shd w:val="clear" w:color="auto" w:fill="DBE5F1" w:themeFill="accent1" w:themeFillTint="33"/>
            <w:vAlign w:val="center"/>
          </w:tcPr>
          <w:p w:rsidR="00F37A86" w:rsidRPr="006E690A" w:rsidRDefault="00F37A86" w:rsidP="00F37A86">
            <w:pPr>
              <w:jc w:val="center"/>
              <w:rPr>
                <w:b/>
                <w:sz w:val="20"/>
                <w:szCs w:val="20"/>
              </w:rPr>
            </w:pPr>
            <w:r w:rsidRPr="006E690A">
              <w:rPr>
                <w:b/>
                <w:sz w:val="20"/>
                <w:szCs w:val="20"/>
              </w:rPr>
              <w:t>Bid Submission Requirements</w:t>
            </w:r>
          </w:p>
        </w:tc>
        <w:tc>
          <w:tcPr>
            <w:tcW w:w="1440" w:type="dxa"/>
            <w:shd w:val="clear" w:color="auto" w:fill="DBE5F1" w:themeFill="accent1" w:themeFillTint="33"/>
            <w:vAlign w:val="center"/>
          </w:tcPr>
          <w:p w:rsidR="00F37A86" w:rsidRPr="006E690A" w:rsidRDefault="00F37A86" w:rsidP="00D2347E">
            <w:pPr>
              <w:jc w:val="center"/>
              <w:rPr>
                <w:b/>
                <w:sz w:val="20"/>
                <w:szCs w:val="20"/>
              </w:rPr>
            </w:pPr>
            <w:r w:rsidRPr="006E690A">
              <w:rPr>
                <w:b/>
                <w:sz w:val="20"/>
                <w:szCs w:val="20"/>
              </w:rPr>
              <w:t>Completed</w:t>
            </w:r>
          </w:p>
        </w:tc>
      </w:tr>
      <w:tr w:rsidR="00F37A86" w:rsidTr="00683A27">
        <w:trPr>
          <w:trHeight w:val="576"/>
        </w:trPr>
        <w:tc>
          <w:tcPr>
            <w:tcW w:w="8460" w:type="dxa"/>
            <w:gridSpan w:val="2"/>
            <w:vAlign w:val="center"/>
          </w:tcPr>
          <w:p w:rsidR="00F37A86" w:rsidRPr="00393DA4" w:rsidRDefault="00F37A86" w:rsidP="0084239F">
            <w:pPr>
              <w:rPr>
                <w:sz w:val="20"/>
                <w:szCs w:val="20"/>
              </w:rPr>
            </w:pPr>
            <w:r w:rsidRPr="00393DA4">
              <w:rPr>
                <w:sz w:val="20"/>
                <w:szCs w:val="20"/>
              </w:rPr>
              <w:t xml:space="preserve">Required number of </w:t>
            </w:r>
            <w:r w:rsidR="0084239F">
              <w:rPr>
                <w:sz w:val="20"/>
                <w:szCs w:val="20"/>
              </w:rPr>
              <w:t>copies of the Bid</w:t>
            </w:r>
            <w:r w:rsidRPr="00393DA4">
              <w:rPr>
                <w:sz w:val="20"/>
                <w:szCs w:val="20"/>
              </w:rPr>
              <w:t xml:space="preserve"> </w:t>
            </w:r>
            <w:r w:rsidR="0084239F">
              <w:rPr>
                <w:sz w:val="20"/>
                <w:szCs w:val="20"/>
              </w:rPr>
              <w:t xml:space="preserve">as </w:t>
            </w:r>
            <w:r>
              <w:rPr>
                <w:sz w:val="20"/>
                <w:szCs w:val="20"/>
              </w:rPr>
              <w:t xml:space="preserve">per </w:t>
            </w:r>
            <w:r w:rsidRPr="002345DD">
              <w:rPr>
                <w:b/>
                <w:i/>
                <w:sz w:val="20"/>
                <w:szCs w:val="20"/>
              </w:rPr>
              <w:t>Section 7.1.1</w:t>
            </w:r>
            <w:r w:rsidR="0084239F">
              <w:rPr>
                <w:b/>
                <w:i/>
                <w:sz w:val="20"/>
                <w:szCs w:val="20"/>
              </w:rPr>
              <w:t xml:space="preserve"> General Submission Requirements</w:t>
            </w:r>
          </w:p>
        </w:tc>
        <w:tc>
          <w:tcPr>
            <w:tcW w:w="1440" w:type="dxa"/>
            <w:vAlign w:val="center"/>
          </w:tcPr>
          <w:p w:rsidR="00F37A86" w:rsidRPr="00393DA4" w:rsidRDefault="00F37A86" w:rsidP="00F37A86">
            <w:pPr>
              <w:rPr>
                <w:sz w:val="20"/>
                <w:szCs w:val="20"/>
              </w:rPr>
            </w:pPr>
          </w:p>
        </w:tc>
      </w:tr>
      <w:tr w:rsidR="00F37A86" w:rsidTr="00F37A86">
        <w:trPr>
          <w:trHeight w:val="576"/>
        </w:trPr>
        <w:tc>
          <w:tcPr>
            <w:tcW w:w="1440" w:type="dxa"/>
            <w:vAlign w:val="center"/>
          </w:tcPr>
          <w:p w:rsidR="00F37A86" w:rsidRDefault="00F37A86" w:rsidP="00F37A86">
            <w:pPr>
              <w:tabs>
                <w:tab w:val="left" w:pos="522"/>
                <w:tab w:val="left" w:pos="1062"/>
              </w:tabs>
              <w:rPr>
                <w:sz w:val="20"/>
                <w:szCs w:val="20"/>
              </w:rPr>
            </w:pPr>
            <w:r>
              <w:rPr>
                <w:sz w:val="20"/>
                <w:szCs w:val="20"/>
              </w:rPr>
              <w:t>Attachment A</w:t>
            </w:r>
          </w:p>
        </w:tc>
        <w:tc>
          <w:tcPr>
            <w:tcW w:w="7020" w:type="dxa"/>
            <w:vAlign w:val="center"/>
          </w:tcPr>
          <w:p w:rsidR="00F37A86" w:rsidRDefault="00F37A86" w:rsidP="00F37A86">
            <w:pPr>
              <w:tabs>
                <w:tab w:val="left" w:pos="522"/>
                <w:tab w:val="left" w:pos="1062"/>
              </w:tabs>
              <w:rPr>
                <w:sz w:val="20"/>
                <w:szCs w:val="20"/>
              </w:rPr>
            </w:pPr>
            <w:r>
              <w:rPr>
                <w:sz w:val="20"/>
                <w:szCs w:val="20"/>
              </w:rPr>
              <w:t>Vendor Information Sheet, Completed and Signed</w:t>
            </w:r>
          </w:p>
        </w:tc>
        <w:tc>
          <w:tcPr>
            <w:tcW w:w="1440" w:type="dxa"/>
            <w:vAlign w:val="center"/>
          </w:tcPr>
          <w:p w:rsidR="00F37A86" w:rsidRPr="00393DA4" w:rsidRDefault="00F37A86" w:rsidP="00F37A86">
            <w:pPr>
              <w:rPr>
                <w:sz w:val="20"/>
                <w:szCs w:val="20"/>
              </w:rPr>
            </w:pPr>
          </w:p>
        </w:tc>
      </w:tr>
      <w:tr w:rsidR="00F37A86" w:rsidTr="00F37A86">
        <w:trPr>
          <w:trHeight w:val="576"/>
        </w:trPr>
        <w:tc>
          <w:tcPr>
            <w:tcW w:w="1440" w:type="dxa"/>
            <w:vAlign w:val="center"/>
          </w:tcPr>
          <w:p w:rsidR="00F37A86" w:rsidRDefault="00F37A86" w:rsidP="00F37A86">
            <w:pPr>
              <w:tabs>
                <w:tab w:val="left" w:pos="522"/>
                <w:tab w:val="left" w:pos="1062"/>
              </w:tabs>
              <w:rPr>
                <w:sz w:val="20"/>
                <w:szCs w:val="20"/>
              </w:rPr>
            </w:pPr>
            <w:r>
              <w:rPr>
                <w:sz w:val="20"/>
                <w:szCs w:val="20"/>
              </w:rPr>
              <w:t>Attachment B</w:t>
            </w:r>
          </w:p>
        </w:tc>
        <w:tc>
          <w:tcPr>
            <w:tcW w:w="7020" w:type="dxa"/>
            <w:vAlign w:val="center"/>
          </w:tcPr>
          <w:p w:rsidR="00F37A86" w:rsidRPr="00393DA4" w:rsidRDefault="00F37A86" w:rsidP="00F37A86">
            <w:pPr>
              <w:tabs>
                <w:tab w:val="left" w:pos="522"/>
                <w:tab w:val="left" w:pos="1062"/>
              </w:tabs>
              <w:rPr>
                <w:sz w:val="20"/>
                <w:szCs w:val="20"/>
              </w:rPr>
            </w:pPr>
            <w:r>
              <w:rPr>
                <w:sz w:val="20"/>
                <w:szCs w:val="20"/>
              </w:rPr>
              <w:t>Financial and Delivery Terms and Conditions, Completed and Signed</w:t>
            </w:r>
          </w:p>
        </w:tc>
        <w:tc>
          <w:tcPr>
            <w:tcW w:w="1440" w:type="dxa"/>
            <w:vAlign w:val="center"/>
          </w:tcPr>
          <w:p w:rsidR="00F37A86" w:rsidRPr="00393DA4" w:rsidRDefault="00F37A86" w:rsidP="00F37A86">
            <w:pPr>
              <w:rPr>
                <w:sz w:val="20"/>
                <w:szCs w:val="20"/>
              </w:rPr>
            </w:pPr>
          </w:p>
        </w:tc>
      </w:tr>
      <w:tr w:rsidR="00F37A86" w:rsidTr="00F37A86">
        <w:trPr>
          <w:trHeight w:val="576"/>
        </w:trPr>
        <w:tc>
          <w:tcPr>
            <w:tcW w:w="1440" w:type="dxa"/>
            <w:vAlign w:val="center"/>
          </w:tcPr>
          <w:p w:rsidR="00F37A86" w:rsidRPr="00393DA4" w:rsidRDefault="00F37A86" w:rsidP="00F37A86">
            <w:pPr>
              <w:tabs>
                <w:tab w:val="left" w:pos="522"/>
                <w:tab w:val="left" w:pos="1062"/>
              </w:tabs>
              <w:rPr>
                <w:sz w:val="20"/>
                <w:szCs w:val="20"/>
              </w:rPr>
            </w:pPr>
            <w:r>
              <w:rPr>
                <w:sz w:val="20"/>
                <w:szCs w:val="20"/>
              </w:rPr>
              <w:t>Attachment C</w:t>
            </w:r>
          </w:p>
        </w:tc>
        <w:tc>
          <w:tcPr>
            <w:tcW w:w="7020" w:type="dxa"/>
            <w:vAlign w:val="center"/>
          </w:tcPr>
          <w:p w:rsidR="00F37A86" w:rsidRPr="00393DA4" w:rsidRDefault="00F37A86" w:rsidP="00F37A86">
            <w:pPr>
              <w:tabs>
                <w:tab w:val="left" w:pos="522"/>
                <w:tab w:val="left" w:pos="1062"/>
              </w:tabs>
              <w:rPr>
                <w:sz w:val="20"/>
                <w:szCs w:val="20"/>
              </w:rPr>
            </w:pPr>
            <w:r>
              <w:rPr>
                <w:sz w:val="20"/>
                <w:szCs w:val="20"/>
              </w:rPr>
              <w:t>Item Specifications, Completed and Signed</w:t>
            </w:r>
          </w:p>
        </w:tc>
        <w:tc>
          <w:tcPr>
            <w:tcW w:w="1440" w:type="dxa"/>
            <w:vAlign w:val="center"/>
          </w:tcPr>
          <w:p w:rsidR="00F37A86" w:rsidRPr="00393DA4" w:rsidRDefault="00F37A86" w:rsidP="00F37A86">
            <w:pPr>
              <w:rPr>
                <w:sz w:val="20"/>
                <w:szCs w:val="20"/>
              </w:rPr>
            </w:pPr>
          </w:p>
        </w:tc>
      </w:tr>
      <w:tr w:rsidR="00F37A86" w:rsidTr="00F37A86">
        <w:trPr>
          <w:trHeight w:val="576"/>
        </w:trPr>
        <w:tc>
          <w:tcPr>
            <w:tcW w:w="1440" w:type="dxa"/>
            <w:vAlign w:val="center"/>
          </w:tcPr>
          <w:p w:rsidR="00F37A86" w:rsidRDefault="00F37A86" w:rsidP="00F37A86">
            <w:pPr>
              <w:tabs>
                <w:tab w:val="left" w:pos="522"/>
                <w:tab w:val="left" w:pos="1062"/>
              </w:tabs>
              <w:rPr>
                <w:sz w:val="20"/>
                <w:szCs w:val="20"/>
              </w:rPr>
            </w:pPr>
            <w:r>
              <w:rPr>
                <w:sz w:val="20"/>
                <w:szCs w:val="20"/>
              </w:rPr>
              <w:t>Attachment D</w:t>
            </w:r>
          </w:p>
        </w:tc>
        <w:tc>
          <w:tcPr>
            <w:tcW w:w="7020" w:type="dxa"/>
            <w:vAlign w:val="center"/>
          </w:tcPr>
          <w:p w:rsidR="00F37A86" w:rsidRPr="00393DA4" w:rsidRDefault="00F37A86" w:rsidP="00F37A86">
            <w:pPr>
              <w:tabs>
                <w:tab w:val="left" w:pos="522"/>
                <w:tab w:val="left" w:pos="1062"/>
              </w:tabs>
              <w:rPr>
                <w:sz w:val="20"/>
                <w:szCs w:val="20"/>
              </w:rPr>
            </w:pPr>
            <w:r>
              <w:rPr>
                <w:sz w:val="20"/>
                <w:szCs w:val="20"/>
              </w:rPr>
              <w:t>Vendor Authorization and Certifications, Signed</w:t>
            </w:r>
          </w:p>
        </w:tc>
        <w:tc>
          <w:tcPr>
            <w:tcW w:w="1440" w:type="dxa"/>
            <w:vAlign w:val="center"/>
          </w:tcPr>
          <w:p w:rsidR="00F37A86" w:rsidRPr="00393DA4" w:rsidRDefault="00F37A86" w:rsidP="00F37A86">
            <w:pPr>
              <w:rPr>
                <w:sz w:val="20"/>
                <w:szCs w:val="20"/>
              </w:rPr>
            </w:pPr>
          </w:p>
        </w:tc>
      </w:tr>
      <w:tr w:rsidR="00F37A86" w:rsidTr="00F37A86">
        <w:trPr>
          <w:trHeight w:val="576"/>
        </w:trPr>
        <w:tc>
          <w:tcPr>
            <w:tcW w:w="1440" w:type="dxa"/>
            <w:vAlign w:val="center"/>
          </w:tcPr>
          <w:p w:rsidR="00F37A86" w:rsidRDefault="00F37A86" w:rsidP="00F37A86">
            <w:pPr>
              <w:tabs>
                <w:tab w:val="left" w:pos="522"/>
                <w:tab w:val="left" w:pos="1062"/>
              </w:tabs>
              <w:rPr>
                <w:sz w:val="20"/>
                <w:szCs w:val="20"/>
              </w:rPr>
            </w:pPr>
            <w:r>
              <w:rPr>
                <w:sz w:val="20"/>
                <w:szCs w:val="20"/>
              </w:rPr>
              <w:t>Attachment E</w:t>
            </w:r>
          </w:p>
        </w:tc>
        <w:tc>
          <w:tcPr>
            <w:tcW w:w="7020" w:type="dxa"/>
            <w:vAlign w:val="center"/>
          </w:tcPr>
          <w:p w:rsidR="00F37A86" w:rsidRPr="00393DA4" w:rsidRDefault="00F37A86" w:rsidP="00F37A86">
            <w:pPr>
              <w:tabs>
                <w:tab w:val="left" w:pos="522"/>
                <w:tab w:val="left" w:pos="1062"/>
              </w:tabs>
              <w:rPr>
                <w:sz w:val="20"/>
                <w:szCs w:val="20"/>
              </w:rPr>
            </w:pPr>
            <w:r>
              <w:rPr>
                <w:sz w:val="20"/>
                <w:szCs w:val="20"/>
              </w:rPr>
              <w:t xml:space="preserve">Certification of Compliance with </w:t>
            </w:r>
            <w:r w:rsidR="006951BF">
              <w:rPr>
                <w:sz w:val="20"/>
                <w:szCs w:val="20"/>
              </w:rPr>
              <w:t xml:space="preserve">Item Specifications and ITB </w:t>
            </w:r>
            <w:r>
              <w:rPr>
                <w:sz w:val="20"/>
                <w:szCs w:val="20"/>
              </w:rPr>
              <w:t>Terms and Conditions, Completed, Initialed and Signed</w:t>
            </w:r>
          </w:p>
        </w:tc>
        <w:tc>
          <w:tcPr>
            <w:tcW w:w="1440" w:type="dxa"/>
            <w:vAlign w:val="center"/>
          </w:tcPr>
          <w:p w:rsidR="00F37A86" w:rsidRPr="00393DA4" w:rsidRDefault="00F37A86" w:rsidP="00F37A86">
            <w:pPr>
              <w:rPr>
                <w:sz w:val="20"/>
                <w:szCs w:val="20"/>
              </w:rPr>
            </w:pPr>
          </w:p>
        </w:tc>
      </w:tr>
      <w:tr w:rsidR="00F37A86" w:rsidTr="00683A27">
        <w:trPr>
          <w:trHeight w:val="576"/>
        </w:trPr>
        <w:tc>
          <w:tcPr>
            <w:tcW w:w="8460" w:type="dxa"/>
            <w:gridSpan w:val="2"/>
            <w:tcBorders>
              <w:bottom w:val="single" w:sz="4" w:space="0" w:color="auto"/>
            </w:tcBorders>
            <w:vAlign w:val="center"/>
          </w:tcPr>
          <w:p w:rsidR="00F37A86" w:rsidRDefault="00F37A86" w:rsidP="00F37A86">
            <w:pPr>
              <w:tabs>
                <w:tab w:val="left" w:pos="522"/>
                <w:tab w:val="left" w:pos="1062"/>
              </w:tabs>
              <w:rPr>
                <w:sz w:val="20"/>
                <w:szCs w:val="20"/>
              </w:rPr>
            </w:pPr>
            <w:r>
              <w:rPr>
                <w:sz w:val="20"/>
                <w:szCs w:val="20"/>
              </w:rPr>
              <w:t>Amendment Signature Pages, Signed (If applicable)</w:t>
            </w:r>
          </w:p>
        </w:tc>
        <w:tc>
          <w:tcPr>
            <w:tcW w:w="1440" w:type="dxa"/>
            <w:vAlign w:val="center"/>
          </w:tcPr>
          <w:p w:rsidR="00F37A86" w:rsidRPr="00393DA4" w:rsidRDefault="00F37A86" w:rsidP="00F37A86">
            <w:pPr>
              <w:rPr>
                <w:sz w:val="20"/>
                <w:szCs w:val="20"/>
              </w:rPr>
            </w:pPr>
          </w:p>
        </w:tc>
      </w:tr>
    </w:tbl>
    <w:p w:rsidR="006E690A" w:rsidRDefault="006E690A" w:rsidP="003D58A2">
      <w:pPr>
        <w:jc w:val="both"/>
      </w:pPr>
    </w:p>
    <w:p w:rsidR="006E690A" w:rsidRDefault="006E690A" w:rsidP="003D58A2">
      <w:pPr>
        <w:jc w:val="both"/>
      </w:pPr>
    </w:p>
    <w:p w:rsidR="006E690A" w:rsidRDefault="006E690A" w:rsidP="003D58A2">
      <w:pPr>
        <w:jc w:val="both"/>
      </w:pPr>
    </w:p>
    <w:p w:rsidR="006E690A" w:rsidRDefault="006E690A" w:rsidP="003D58A2">
      <w:pPr>
        <w:jc w:val="both"/>
      </w:pPr>
    </w:p>
    <w:p w:rsidR="004B5869" w:rsidRDefault="004B5869" w:rsidP="003D58A2">
      <w:pPr>
        <w:jc w:val="both"/>
      </w:pPr>
      <w:r>
        <w:br w:type="page"/>
      </w:r>
    </w:p>
    <w:p w:rsidR="00BB1891" w:rsidRDefault="00BB1891" w:rsidP="00BB1891"/>
    <w:p w:rsidR="00BB1891" w:rsidRPr="00BB1891" w:rsidRDefault="00BB1891" w:rsidP="00BB1891">
      <w:pPr>
        <w:keepNext/>
        <w:jc w:val="center"/>
        <w:outlineLvl w:val="0"/>
        <w:rPr>
          <w:b/>
        </w:rPr>
      </w:pPr>
      <w:bookmarkStart w:id="14" w:name="_Toc347829710"/>
      <w:bookmarkStart w:id="15" w:name="_Toc472600243"/>
      <w:r w:rsidRPr="00BB1891">
        <w:rPr>
          <w:b/>
        </w:rPr>
        <w:t xml:space="preserve">ATTACHMENT A – VENDOR </w:t>
      </w:r>
      <w:bookmarkEnd w:id="14"/>
      <w:r w:rsidR="006D08FA">
        <w:rPr>
          <w:b/>
        </w:rPr>
        <w:t>INFORMATION SHEET</w:t>
      </w:r>
      <w:r w:rsidR="003C40B6">
        <w:rPr>
          <w:b/>
        </w:rPr>
        <w:t xml:space="preserve"> FOR ITB </w:t>
      </w:r>
      <w:r w:rsidR="00D6471E">
        <w:rPr>
          <w:b/>
        </w:rPr>
        <w:t>8521</w:t>
      </w:r>
      <w:bookmarkEnd w:id="15"/>
    </w:p>
    <w:p w:rsidR="00BB1891" w:rsidRPr="009E38BD" w:rsidRDefault="00BB1891" w:rsidP="0086460B"/>
    <w:p w:rsidR="00BB1891" w:rsidRPr="00ED0E7A" w:rsidRDefault="00BB1891" w:rsidP="00BB1891">
      <w:pPr>
        <w:tabs>
          <w:tab w:val="right" w:pos="10080"/>
        </w:tabs>
        <w:rPr>
          <w:b/>
        </w:rPr>
      </w:pPr>
      <w:r>
        <w:rPr>
          <w:b/>
        </w:rPr>
        <w:t>Vendor</w:t>
      </w:r>
      <w:r w:rsidRPr="00ED0E7A">
        <w:rPr>
          <w:b/>
        </w:rPr>
        <w:t xml:space="preserve"> Must:</w:t>
      </w:r>
    </w:p>
    <w:p w:rsidR="00BB1891" w:rsidRPr="008F0FEA" w:rsidRDefault="00BB1891" w:rsidP="00BB1891">
      <w:pPr>
        <w:tabs>
          <w:tab w:val="right" w:pos="10080"/>
        </w:tabs>
        <w:jc w:val="both"/>
        <w:rPr>
          <w:sz w:val="16"/>
          <w:szCs w:val="16"/>
        </w:rPr>
      </w:pPr>
    </w:p>
    <w:p w:rsidR="00BB1891" w:rsidRDefault="00BB1891" w:rsidP="00BB1891">
      <w:pPr>
        <w:numPr>
          <w:ilvl w:val="0"/>
          <w:numId w:val="2"/>
        </w:numPr>
        <w:tabs>
          <w:tab w:val="right" w:pos="10080"/>
        </w:tabs>
        <w:jc w:val="both"/>
      </w:pPr>
      <w:r>
        <w:t>Provide all requested information in the space(s) provided next to each numbered question;</w:t>
      </w:r>
    </w:p>
    <w:p w:rsidR="00BB1891" w:rsidRPr="008F0FEA" w:rsidRDefault="00BB1891" w:rsidP="00BB1891">
      <w:pPr>
        <w:rPr>
          <w:sz w:val="16"/>
          <w:szCs w:val="16"/>
        </w:rPr>
      </w:pPr>
    </w:p>
    <w:p w:rsidR="00BB1891" w:rsidRDefault="00BB1891" w:rsidP="00BB1891">
      <w:pPr>
        <w:numPr>
          <w:ilvl w:val="0"/>
          <w:numId w:val="2"/>
        </w:numPr>
        <w:tabs>
          <w:tab w:val="right" w:pos="10080"/>
        </w:tabs>
        <w:jc w:val="both"/>
      </w:pPr>
      <w:r>
        <w:t xml:space="preserve">Type or </w:t>
      </w:r>
      <w:r w:rsidR="002345DD">
        <w:t xml:space="preserve">legibly </w:t>
      </w:r>
      <w:r>
        <w:t>print responses; and</w:t>
      </w:r>
    </w:p>
    <w:p w:rsidR="00BB1891" w:rsidRPr="008F0FEA" w:rsidRDefault="00BB1891" w:rsidP="00BB1891">
      <w:pPr>
        <w:rPr>
          <w:sz w:val="16"/>
          <w:szCs w:val="16"/>
        </w:rPr>
      </w:pPr>
    </w:p>
    <w:p w:rsidR="00BB1891" w:rsidRPr="00502919" w:rsidRDefault="00BB1891" w:rsidP="00BB1891">
      <w:pPr>
        <w:numPr>
          <w:ilvl w:val="0"/>
          <w:numId w:val="2"/>
        </w:numPr>
        <w:tabs>
          <w:tab w:val="right" w:pos="10080"/>
        </w:tabs>
        <w:jc w:val="both"/>
      </w:pPr>
      <w:r w:rsidRPr="00502919">
        <w:t xml:space="preserve">Include this Vendor Information Sheet </w:t>
      </w:r>
      <w:r w:rsidR="006E690A">
        <w:t>with the ITB package.</w:t>
      </w:r>
    </w:p>
    <w:p w:rsidR="00BB1891" w:rsidRPr="008F0FEA" w:rsidRDefault="00BB1891" w:rsidP="00BB1891">
      <w:pPr>
        <w:tabs>
          <w:tab w:val="right" w:pos="10080"/>
        </w:tabs>
        <w:jc w:val="both"/>
        <w:rPr>
          <w:sz w:val="16"/>
          <w:szCs w:val="16"/>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BB1891" w:rsidTr="001975FD">
        <w:trPr>
          <w:trHeight w:val="576"/>
        </w:trPr>
        <w:tc>
          <w:tcPr>
            <w:tcW w:w="630" w:type="dxa"/>
            <w:vAlign w:val="center"/>
          </w:tcPr>
          <w:p w:rsidR="00BB1891" w:rsidRDefault="00BB1891" w:rsidP="00BB1891">
            <w:pPr>
              <w:tabs>
                <w:tab w:val="right" w:pos="10080"/>
              </w:tabs>
            </w:pPr>
            <w:r>
              <w:t>V1</w:t>
            </w:r>
          </w:p>
        </w:tc>
        <w:tc>
          <w:tcPr>
            <w:tcW w:w="1890" w:type="dxa"/>
            <w:vAlign w:val="center"/>
          </w:tcPr>
          <w:p w:rsidR="00BB1891" w:rsidRDefault="00BB1891" w:rsidP="00BB1891">
            <w:pPr>
              <w:tabs>
                <w:tab w:val="right" w:pos="10080"/>
              </w:tabs>
            </w:pPr>
            <w:r>
              <w:t>Company Name</w:t>
            </w:r>
          </w:p>
        </w:tc>
        <w:tc>
          <w:tcPr>
            <w:tcW w:w="7668" w:type="dxa"/>
          </w:tcPr>
          <w:p w:rsidR="00BB1891" w:rsidRDefault="00BB1891" w:rsidP="00BB1891">
            <w:pPr>
              <w:tabs>
                <w:tab w:val="right" w:pos="10080"/>
              </w:tabs>
            </w:pPr>
          </w:p>
        </w:tc>
      </w:tr>
    </w:tbl>
    <w:p w:rsidR="00BB1891" w:rsidRPr="008F0FEA" w:rsidRDefault="00BB1891" w:rsidP="00BB1891">
      <w:pPr>
        <w:tabs>
          <w:tab w:val="right" w:pos="10080"/>
        </w:tabs>
        <w:jc w:val="both"/>
        <w:rPr>
          <w:sz w:val="16"/>
          <w:szCs w:val="16"/>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BB1891" w:rsidTr="001975FD">
        <w:trPr>
          <w:trHeight w:val="576"/>
        </w:trPr>
        <w:tc>
          <w:tcPr>
            <w:tcW w:w="630" w:type="dxa"/>
            <w:vAlign w:val="center"/>
          </w:tcPr>
          <w:p w:rsidR="00BB1891" w:rsidRDefault="00BB1891" w:rsidP="00BB1891">
            <w:pPr>
              <w:tabs>
                <w:tab w:val="right" w:pos="10080"/>
              </w:tabs>
            </w:pPr>
            <w:r>
              <w:t>V2</w:t>
            </w:r>
          </w:p>
        </w:tc>
        <w:tc>
          <w:tcPr>
            <w:tcW w:w="1890" w:type="dxa"/>
            <w:vAlign w:val="center"/>
          </w:tcPr>
          <w:p w:rsidR="00BB1891" w:rsidRDefault="00BB1891" w:rsidP="00BB1891">
            <w:pPr>
              <w:tabs>
                <w:tab w:val="right" w:pos="10080"/>
              </w:tabs>
            </w:pPr>
            <w:r>
              <w:t>Contact Name</w:t>
            </w:r>
          </w:p>
        </w:tc>
        <w:tc>
          <w:tcPr>
            <w:tcW w:w="7668" w:type="dxa"/>
          </w:tcPr>
          <w:p w:rsidR="00BB1891" w:rsidRDefault="00BB1891" w:rsidP="00BB1891">
            <w:pPr>
              <w:tabs>
                <w:tab w:val="right" w:pos="10080"/>
              </w:tabs>
            </w:pPr>
          </w:p>
        </w:tc>
      </w:tr>
    </w:tbl>
    <w:p w:rsidR="00BB1891" w:rsidRPr="008F0FEA" w:rsidRDefault="00BB1891" w:rsidP="00BB1891">
      <w:pPr>
        <w:tabs>
          <w:tab w:val="right" w:pos="10080"/>
        </w:tabs>
        <w:jc w:val="both"/>
        <w:rPr>
          <w:sz w:val="16"/>
          <w:szCs w:val="16"/>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BB1891" w:rsidTr="001975FD">
        <w:trPr>
          <w:trHeight w:val="576"/>
        </w:trPr>
        <w:tc>
          <w:tcPr>
            <w:tcW w:w="630" w:type="dxa"/>
            <w:vAlign w:val="center"/>
          </w:tcPr>
          <w:p w:rsidR="00BB1891" w:rsidRDefault="00BB1891" w:rsidP="00BB1891">
            <w:pPr>
              <w:tabs>
                <w:tab w:val="right" w:pos="10080"/>
              </w:tabs>
            </w:pPr>
            <w:r>
              <w:t>V3</w:t>
            </w:r>
          </w:p>
        </w:tc>
        <w:tc>
          <w:tcPr>
            <w:tcW w:w="1890" w:type="dxa"/>
            <w:vAlign w:val="center"/>
          </w:tcPr>
          <w:p w:rsidR="00BB1891" w:rsidRDefault="00BB1891" w:rsidP="00BB1891">
            <w:pPr>
              <w:tabs>
                <w:tab w:val="right" w:pos="10080"/>
              </w:tabs>
            </w:pPr>
            <w:r>
              <w:t>Street Address</w:t>
            </w:r>
          </w:p>
        </w:tc>
        <w:tc>
          <w:tcPr>
            <w:tcW w:w="7668" w:type="dxa"/>
          </w:tcPr>
          <w:p w:rsidR="00BB1891" w:rsidRDefault="00BB1891" w:rsidP="00BB1891">
            <w:pPr>
              <w:tabs>
                <w:tab w:val="right" w:pos="10080"/>
              </w:tabs>
            </w:pPr>
          </w:p>
        </w:tc>
      </w:tr>
    </w:tbl>
    <w:p w:rsidR="00BB1891" w:rsidRPr="00502919" w:rsidRDefault="00BB1891" w:rsidP="00BB1891">
      <w:pPr>
        <w:tabs>
          <w:tab w:val="right" w:pos="10080"/>
        </w:tabs>
        <w:jc w:val="both"/>
        <w:rPr>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BB1891" w:rsidTr="001975FD">
        <w:trPr>
          <w:trHeight w:val="576"/>
        </w:trPr>
        <w:tc>
          <w:tcPr>
            <w:tcW w:w="630" w:type="dxa"/>
            <w:vAlign w:val="center"/>
          </w:tcPr>
          <w:p w:rsidR="00BB1891" w:rsidRDefault="00BB1891" w:rsidP="00BB1891">
            <w:pPr>
              <w:tabs>
                <w:tab w:val="right" w:pos="10080"/>
              </w:tabs>
            </w:pPr>
            <w:r>
              <w:t>V4</w:t>
            </w:r>
          </w:p>
        </w:tc>
        <w:tc>
          <w:tcPr>
            <w:tcW w:w="1890" w:type="dxa"/>
            <w:vAlign w:val="center"/>
          </w:tcPr>
          <w:p w:rsidR="00BB1891" w:rsidRDefault="00BB1891" w:rsidP="00BB1891">
            <w:pPr>
              <w:tabs>
                <w:tab w:val="right" w:pos="10080"/>
              </w:tabs>
            </w:pPr>
            <w:r>
              <w:t>City, State, ZIP</w:t>
            </w:r>
          </w:p>
        </w:tc>
        <w:tc>
          <w:tcPr>
            <w:tcW w:w="7668" w:type="dxa"/>
          </w:tcPr>
          <w:p w:rsidR="00BB1891" w:rsidRDefault="00BB1891" w:rsidP="00BB1891">
            <w:pPr>
              <w:tabs>
                <w:tab w:val="right" w:pos="10080"/>
              </w:tabs>
            </w:pPr>
          </w:p>
        </w:tc>
      </w:tr>
    </w:tbl>
    <w:p w:rsidR="00BB1891" w:rsidRPr="00502919" w:rsidRDefault="00BB1891" w:rsidP="00BB1891">
      <w:pPr>
        <w:tabs>
          <w:tab w:val="right" w:pos="10080"/>
        </w:tabs>
        <w:rPr>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BB1891" w:rsidTr="00BB1891">
        <w:tc>
          <w:tcPr>
            <w:tcW w:w="630" w:type="dxa"/>
            <w:vMerge w:val="restart"/>
            <w:vAlign w:val="center"/>
          </w:tcPr>
          <w:p w:rsidR="00BB1891" w:rsidRDefault="00BB1891" w:rsidP="00BB1891">
            <w:pPr>
              <w:tabs>
                <w:tab w:val="right" w:pos="10080"/>
              </w:tabs>
            </w:pPr>
            <w:r>
              <w:t>V5</w:t>
            </w:r>
          </w:p>
        </w:tc>
        <w:tc>
          <w:tcPr>
            <w:tcW w:w="9558" w:type="dxa"/>
            <w:gridSpan w:val="3"/>
          </w:tcPr>
          <w:p w:rsidR="00BB1891" w:rsidRDefault="00BB1891" w:rsidP="00BB1891">
            <w:pPr>
              <w:tabs>
                <w:tab w:val="right" w:pos="10080"/>
              </w:tabs>
              <w:jc w:val="center"/>
            </w:pPr>
            <w:r>
              <w:t>Telephone Number</w:t>
            </w:r>
          </w:p>
        </w:tc>
      </w:tr>
      <w:tr w:rsidR="00BB1891" w:rsidTr="00CD08DC">
        <w:trPr>
          <w:trHeight w:val="576"/>
        </w:trPr>
        <w:tc>
          <w:tcPr>
            <w:tcW w:w="630" w:type="dxa"/>
            <w:vMerge/>
          </w:tcPr>
          <w:p w:rsidR="00BB1891" w:rsidRDefault="00BB1891" w:rsidP="00BB1891">
            <w:pPr>
              <w:tabs>
                <w:tab w:val="right" w:pos="10080"/>
              </w:tabs>
            </w:pPr>
          </w:p>
        </w:tc>
        <w:tc>
          <w:tcPr>
            <w:tcW w:w="2160" w:type="dxa"/>
          </w:tcPr>
          <w:p w:rsidR="00BB1891" w:rsidRDefault="00BB1891" w:rsidP="00BB1891">
            <w:pPr>
              <w:tabs>
                <w:tab w:val="right" w:pos="10080"/>
              </w:tabs>
            </w:pPr>
            <w:r>
              <w:t xml:space="preserve">Area Code:  </w:t>
            </w:r>
          </w:p>
        </w:tc>
        <w:tc>
          <w:tcPr>
            <w:tcW w:w="4590" w:type="dxa"/>
          </w:tcPr>
          <w:p w:rsidR="00BB1891" w:rsidRDefault="00BB1891" w:rsidP="00BB1891">
            <w:pPr>
              <w:tabs>
                <w:tab w:val="right" w:pos="10080"/>
              </w:tabs>
            </w:pPr>
            <w:r>
              <w:t xml:space="preserve">Number:  </w:t>
            </w:r>
          </w:p>
        </w:tc>
        <w:tc>
          <w:tcPr>
            <w:tcW w:w="2808" w:type="dxa"/>
          </w:tcPr>
          <w:p w:rsidR="00BB1891" w:rsidRDefault="00BB1891" w:rsidP="00BB1891">
            <w:pPr>
              <w:tabs>
                <w:tab w:val="right" w:pos="10080"/>
              </w:tabs>
            </w:pPr>
            <w:r>
              <w:t xml:space="preserve">Extension:  </w:t>
            </w:r>
          </w:p>
        </w:tc>
      </w:tr>
    </w:tbl>
    <w:p w:rsidR="00BB1891" w:rsidRPr="008F0FEA" w:rsidRDefault="00BB1891" w:rsidP="00BB1891">
      <w:pPr>
        <w:tabs>
          <w:tab w:val="right" w:pos="10080"/>
        </w:tabs>
        <w:rPr>
          <w:sz w:val="16"/>
          <w:szCs w:val="16"/>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BB1891" w:rsidTr="00BB1891">
        <w:tc>
          <w:tcPr>
            <w:tcW w:w="630" w:type="dxa"/>
            <w:vMerge w:val="restart"/>
            <w:vAlign w:val="center"/>
          </w:tcPr>
          <w:p w:rsidR="00BB1891" w:rsidRDefault="00BB1891" w:rsidP="00BB1891">
            <w:pPr>
              <w:tabs>
                <w:tab w:val="right" w:pos="10080"/>
              </w:tabs>
            </w:pPr>
            <w:r>
              <w:t>V6</w:t>
            </w:r>
          </w:p>
        </w:tc>
        <w:tc>
          <w:tcPr>
            <w:tcW w:w="9558" w:type="dxa"/>
            <w:gridSpan w:val="3"/>
          </w:tcPr>
          <w:p w:rsidR="00BB1891" w:rsidRDefault="00BB1891" w:rsidP="00BB1891">
            <w:pPr>
              <w:tabs>
                <w:tab w:val="right" w:pos="10080"/>
              </w:tabs>
              <w:jc w:val="center"/>
            </w:pPr>
            <w:r>
              <w:t>Facsimile Number</w:t>
            </w:r>
          </w:p>
        </w:tc>
      </w:tr>
      <w:tr w:rsidR="00BB1891" w:rsidTr="00CD08DC">
        <w:trPr>
          <w:trHeight w:val="576"/>
        </w:trPr>
        <w:tc>
          <w:tcPr>
            <w:tcW w:w="630" w:type="dxa"/>
            <w:vMerge/>
          </w:tcPr>
          <w:p w:rsidR="00BB1891" w:rsidRDefault="00BB1891" w:rsidP="00BB1891">
            <w:pPr>
              <w:tabs>
                <w:tab w:val="right" w:pos="10080"/>
              </w:tabs>
            </w:pPr>
          </w:p>
        </w:tc>
        <w:tc>
          <w:tcPr>
            <w:tcW w:w="2160" w:type="dxa"/>
          </w:tcPr>
          <w:p w:rsidR="00BB1891" w:rsidRDefault="00BB1891" w:rsidP="00BB1891">
            <w:pPr>
              <w:tabs>
                <w:tab w:val="right" w:pos="10080"/>
              </w:tabs>
            </w:pPr>
            <w:r>
              <w:t xml:space="preserve">Area Code:  </w:t>
            </w:r>
          </w:p>
        </w:tc>
        <w:tc>
          <w:tcPr>
            <w:tcW w:w="4590" w:type="dxa"/>
          </w:tcPr>
          <w:p w:rsidR="00BB1891" w:rsidRDefault="00BB1891" w:rsidP="00BB1891">
            <w:pPr>
              <w:tabs>
                <w:tab w:val="right" w:pos="10080"/>
              </w:tabs>
            </w:pPr>
            <w:r>
              <w:t xml:space="preserve">Number:  </w:t>
            </w:r>
          </w:p>
        </w:tc>
        <w:tc>
          <w:tcPr>
            <w:tcW w:w="2808" w:type="dxa"/>
          </w:tcPr>
          <w:p w:rsidR="00BB1891" w:rsidRDefault="00BB1891" w:rsidP="00BB1891">
            <w:pPr>
              <w:tabs>
                <w:tab w:val="right" w:pos="10080"/>
              </w:tabs>
            </w:pPr>
            <w:r>
              <w:t xml:space="preserve">Extension:  </w:t>
            </w:r>
          </w:p>
        </w:tc>
      </w:tr>
    </w:tbl>
    <w:p w:rsidR="00BB1891" w:rsidRPr="00502919" w:rsidRDefault="00BB1891" w:rsidP="00BB1891">
      <w:pPr>
        <w:tabs>
          <w:tab w:val="right" w:pos="10080"/>
        </w:tabs>
        <w:rPr>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BB1891" w:rsidTr="001975FD">
        <w:trPr>
          <w:trHeight w:val="576"/>
        </w:trPr>
        <w:tc>
          <w:tcPr>
            <w:tcW w:w="630" w:type="dxa"/>
            <w:vAlign w:val="center"/>
          </w:tcPr>
          <w:p w:rsidR="00BB1891" w:rsidRDefault="00BB1891" w:rsidP="002345DD">
            <w:pPr>
              <w:tabs>
                <w:tab w:val="right" w:pos="10080"/>
              </w:tabs>
            </w:pPr>
            <w:r>
              <w:t>V</w:t>
            </w:r>
            <w:r w:rsidR="002345DD">
              <w:t>7</w:t>
            </w:r>
          </w:p>
        </w:tc>
        <w:tc>
          <w:tcPr>
            <w:tcW w:w="1890" w:type="dxa"/>
            <w:vAlign w:val="center"/>
          </w:tcPr>
          <w:p w:rsidR="00BB1891" w:rsidRDefault="00BB1891" w:rsidP="00BB1891">
            <w:pPr>
              <w:tabs>
                <w:tab w:val="right" w:pos="10080"/>
              </w:tabs>
            </w:pPr>
            <w:r>
              <w:t>Email Address:</w:t>
            </w:r>
          </w:p>
        </w:tc>
        <w:tc>
          <w:tcPr>
            <w:tcW w:w="7668" w:type="dxa"/>
          </w:tcPr>
          <w:p w:rsidR="00BB1891" w:rsidRDefault="00BB1891" w:rsidP="00BB1891">
            <w:pPr>
              <w:tabs>
                <w:tab w:val="right" w:pos="10080"/>
              </w:tabs>
            </w:pPr>
          </w:p>
        </w:tc>
      </w:tr>
    </w:tbl>
    <w:p w:rsidR="00BB1891" w:rsidRPr="008F0FEA" w:rsidRDefault="00BB1891" w:rsidP="00BB1891">
      <w:pPr>
        <w:tabs>
          <w:tab w:val="right" w:pos="10080"/>
        </w:tabs>
        <w:rPr>
          <w:sz w:val="16"/>
          <w:szCs w:val="16"/>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900"/>
        <w:gridCol w:w="4410"/>
        <w:gridCol w:w="643"/>
        <w:gridCol w:w="3605"/>
      </w:tblGrid>
      <w:tr w:rsidR="00BB1891" w:rsidTr="00BB1891">
        <w:tc>
          <w:tcPr>
            <w:tcW w:w="630" w:type="dxa"/>
            <w:vMerge w:val="restart"/>
            <w:vAlign w:val="center"/>
          </w:tcPr>
          <w:p w:rsidR="00BB1891" w:rsidRDefault="00BB1891" w:rsidP="002345DD">
            <w:pPr>
              <w:tabs>
                <w:tab w:val="right" w:pos="10080"/>
              </w:tabs>
            </w:pPr>
            <w:r>
              <w:t>V</w:t>
            </w:r>
            <w:r w:rsidR="002345DD">
              <w:t>8</w:t>
            </w:r>
          </w:p>
        </w:tc>
        <w:tc>
          <w:tcPr>
            <w:tcW w:w="9558" w:type="dxa"/>
            <w:gridSpan w:val="4"/>
          </w:tcPr>
          <w:p w:rsidR="00BB1891" w:rsidRPr="00271A8C" w:rsidRDefault="00BB1891" w:rsidP="00BB1891">
            <w:pPr>
              <w:tabs>
                <w:tab w:val="right" w:pos="10080"/>
              </w:tabs>
              <w:jc w:val="center"/>
              <w:rPr>
                <w:b/>
                <w:i/>
              </w:rPr>
            </w:pPr>
            <w:r w:rsidRPr="00271A8C">
              <w:rPr>
                <w:b/>
                <w:i/>
              </w:rPr>
              <w:t>Preferred Method for Receiving Documents?  (Check One)</w:t>
            </w:r>
          </w:p>
        </w:tc>
      </w:tr>
      <w:tr w:rsidR="00BB1891" w:rsidTr="001975FD">
        <w:trPr>
          <w:trHeight w:val="576"/>
        </w:trPr>
        <w:tc>
          <w:tcPr>
            <w:tcW w:w="630" w:type="dxa"/>
            <w:vMerge/>
          </w:tcPr>
          <w:p w:rsidR="00BB1891" w:rsidRDefault="00BB1891" w:rsidP="00BB1891">
            <w:pPr>
              <w:tabs>
                <w:tab w:val="right" w:pos="10080"/>
              </w:tabs>
            </w:pPr>
          </w:p>
        </w:tc>
        <w:tc>
          <w:tcPr>
            <w:tcW w:w="900" w:type="dxa"/>
            <w:vAlign w:val="center"/>
          </w:tcPr>
          <w:p w:rsidR="00BB1891" w:rsidRDefault="00BB1891" w:rsidP="00BB1891">
            <w:pPr>
              <w:tabs>
                <w:tab w:val="right" w:pos="10080"/>
              </w:tabs>
            </w:pPr>
            <w:r>
              <w:t>Email:</w:t>
            </w:r>
          </w:p>
        </w:tc>
        <w:tc>
          <w:tcPr>
            <w:tcW w:w="4410" w:type="dxa"/>
          </w:tcPr>
          <w:p w:rsidR="00BB1891" w:rsidRDefault="00BB1891" w:rsidP="00BB1891">
            <w:pPr>
              <w:tabs>
                <w:tab w:val="right" w:pos="10080"/>
              </w:tabs>
            </w:pPr>
          </w:p>
        </w:tc>
        <w:tc>
          <w:tcPr>
            <w:tcW w:w="643" w:type="dxa"/>
            <w:vAlign w:val="center"/>
          </w:tcPr>
          <w:p w:rsidR="00BB1891" w:rsidRDefault="00BB1891" w:rsidP="00BB1891">
            <w:pPr>
              <w:tabs>
                <w:tab w:val="right" w:pos="10080"/>
              </w:tabs>
            </w:pPr>
            <w:r>
              <w:t>Fax:</w:t>
            </w:r>
          </w:p>
        </w:tc>
        <w:tc>
          <w:tcPr>
            <w:tcW w:w="3605" w:type="dxa"/>
          </w:tcPr>
          <w:p w:rsidR="00BB1891" w:rsidRDefault="00BB1891" w:rsidP="00BB1891">
            <w:pPr>
              <w:tabs>
                <w:tab w:val="right" w:pos="10080"/>
              </w:tabs>
            </w:pPr>
          </w:p>
        </w:tc>
      </w:tr>
    </w:tbl>
    <w:p w:rsidR="00BB1891" w:rsidRPr="008F0FEA" w:rsidRDefault="00BB1891" w:rsidP="00BB1891">
      <w:pPr>
        <w:tabs>
          <w:tab w:val="right" w:pos="10080"/>
        </w:tabs>
        <w:jc w:val="both"/>
        <w:rPr>
          <w:sz w:val="16"/>
          <w:szCs w:val="16"/>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5040"/>
        <w:gridCol w:w="4518"/>
      </w:tblGrid>
      <w:tr w:rsidR="00BB1891" w:rsidTr="00BB1891">
        <w:tc>
          <w:tcPr>
            <w:tcW w:w="630" w:type="dxa"/>
            <w:vMerge w:val="restart"/>
            <w:vAlign w:val="center"/>
          </w:tcPr>
          <w:p w:rsidR="00BB1891" w:rsidRDefault="002345DD" w:rsidP="002345DD">
            <w:pPr>
              <w:tabs>
                <w:tab w:val="right" w:pos="10080"/>
              </w:tabs>
            </w:pPr>
            <w:r>
              <w:t>V9</w:t>
            </w:r>
          </w:p>
        </w:tc>
        <w:tc>
          <w:tcPr>
            <w:tcW w:w="9558" w:type="dxa"/>
            <w:gridSpan w:val="2"/>
          </w:tcPr>
          <w:p w:rsidR="00BB1891" w:rsidRPr="00DD77B1" w:rsidRDefault="00BB1891" w:rsidP="00BB1891">
            <w:pPr>
              <w:tabs>
                <w:tab w:val="right" w:pos="10080"/>
              </w:tabs>
              <w:jc w:val="center"/>
              <w:rPr>
                <w:b/>
                <w:i/>
                <w:sz w:val="26"/>
                <w:szCs w:val="26"/>
              </w:rPr>
            </w:pPr>
            <w:r w:rsidRPr="00DD77B1">
              <w:rPr>
                <w:b/>
                <w:i/>
                <w:sz w:val="26"/>
                <w:szCs w:val="26"/>
              </w:rPr>
              <w:t>Name of Individual Authorized to Bind the Organization</w:t>
            </w:r>
          </w:p>
        </w:tc>
      </w:tr>
      <w:tr w:rsidR="00BB1891" w:rsidTr="00CD08DC">
        <w:trPr>
          <w:trHeight w:val="576"/>
        </w:trPr>
        <w:tc>
          <w:tcPr>
            <w:tcW w:w="630" w:type="dxa"/>
            <w:vMerge/>
          </w:tcPr>
          <w:p w:rsidR="00BB1891" w:rsidRDefault="00BB1891" w:rsidP="00BB1891">
            <w:pPr>
              <w:tabs>
                <w:tab w:val="right" w:pos="10080"/>
              </w:tabs>
            </w:pPr>
          </w:p>
        </w:tc>
        <w:tc>
          <w:tcPr>
            <w:tcW w:w="5040" w:type="dxa"/>
          </w:tcPr>
          <w:p w:rsidR="00BB1891" w:rsidRDefault="00BB1891" w:rsidP="00BB1891">
            <w:pPr>
              <w:tabs>
                <w:tab w:val="right" w:pos="10080"/>
              </w:tabs>
            </w:pPr>
            <w:r>
              <w:t>Name:</w:t>
            </w:r>
          </w:p>
        </w:tc>
        <w:tc>
          <w:tcPr>
            <w:tcW w:w="4518" w:type="dxa"/>
          </w:tcPr>
          <w:p w:rsidR="00BB1891" w:rsidRDefault="00BB1891" w:rsidP="00BB1891">
            <w:pPr>
              <w:tabs>
                <w:tab w:val="right" w:pos="10080"/>
              </w:tabs>
            </w:pPr>
            <w:r>
              <w:t>Title:</w:t>
            </w:r>
          </w:p>
        </w:tc>
      </w:tr>
    </w:tbl>
    <w:p w:rsidR="00BB1891" w:rsidRPr="008F0FEA" w:rsidRDefault="00BB1891" w:rsidP="00BB1891">
      <w:pPr>
        <w:tabs>
          <w:tab w:val="right" w:pos="10080"/>
        </w:tabs>
        <w:rPr>
          <w:sz w:val="16"/>
          <w:szCs w:val="16"/>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7200"/>
        <w:gridCol w:w="2358"/>
      </w:tblGrid>
      <w:tr w:rsidR="00BB1891" w:rsidTr="00BB1891">
        <w:tc>
          <w:tcPr>
            <w:tcW w:w="630" w:type="dxa"/>
            <w:vMerge w:val="restart"/>
            <w:vAlign w:val="center"/>
          </w:tcPr>
          <w:p w:rsidR="00BB1891" w:rsidRDefault="00BB1891" w:rsidP="002345DD">
            <w:pPr>
              <w:tabs>
                <w:tab w:val="right" w:pos="10080"/>
              </w:tabs>
            </w:pPr>
            <w:r>
              <w:t>V1</w:t>
            </w:r>
            <w:r w:rsidR="002345DD">
              <w:t>0</w:t>
            </w:r>
          </w:p>
        </w:tc>
        <w:tc>
          <w:tcPr>
            <w:tcW w:w="9558" w:type="dxa"/>
            <w:gridSpan w:val="2"/>
          </w:tcPr>
          <w:p w:rsidR="00BB1891" w:rsidRDefault="00BB1891" w:rsidP="00F7208D">
            <w:pPr>
              <w:tabs>
                <w:tab w:val="right" w:pos="10080"/>
              </w:tabs>
              <w:jc w:val="center"/>
            </w:pPr>
            <w:r>
              <w:t xml:space="preserve">Signature </w:t>
            </w:r>
            <w:r w:rsidRPr="00DD77B1">
              <w:rPr>
                <w:b/>
                <w:i/>
              </w:rPr>
              <w:t xml:space="preserve">(Individual must be </w:t>
            </w:r>
            <w:r>
              <w:rPr>
                <w:b/>
                <w:i/>
              </w:rPr>
              <w:t>legally authorized to bind the vendor</w:t>
            </w:r>
            <w:r w:rsidRPr="00DD77B1">
              <w:rPr>
                <w:b/>
                <w:i/>
              </w:rPr>
              <w:t>)</w:t>
            </w:r>
          </w:p>
        </w:tc>
      </w:tr>
      <w:tr w:rsidR="00BB1891" w:rsidTr="00CD08DC">
        <w:trPr>
          <w:trHeight w:val="576"/>
        </w:trPr>
        <w:tc>
          <w:tcPr>
            <w:tcW w:w="630" w:type="dxa"/>
            <w:vMerge/>
          </w:tcPr>
          <w:p w:rsidR="00BB1891" w:rsidRDefault="00BB1891" w:rsidP="00BB1891">
            <w:pPr>
              <w:tabs>
                <w:tab w:val="right" w:pos="10080"/>
              </w:tabs>
            </w:pPr>
          </w:p>
        </w:tc>
        <w:tc>
          <w:tcPr>
            <w:tcW w:w="7200" w:type="dxa"/>
          </w:tcPr>
          <w:p w:rsidR="00BB1891" w:rsidRDefault="00BB1891" w:rsidP="00BB1891">
            <w:pPr>
              <w:tabs>
                <w:tab w:val="right" w:pos="10080"/>
              </w:tabs>
            </w:pPr>
            <w:r>
              <w:t>Signature:</w:t>
            </w:r>
          </w:p>
        </w:tc>
        <w:tc>
          <w:tcPr>
            <w:tcW w:w="2358" w:type="dxa"/>
          </w:tcPr>
          <w:p w:rsidR="00BB1891" w:rsidRDefault="00BB1891" w:rsidP="00BB1891">
            <w:pPr>
              <w:tabs>
                <w:tab w:val="right" w:pos="10080"/>
              </w:tabs>
            </w:pPr>
            <w:r>
              <w:t>Date:</w:t>
            </w:r>
          </w:p>
        </w:tc>
      </w:tr>
    </w:tbl>
    <w:p w:rsidR="0003410D" w:rsidRDefault="0003410D" w:rsidP="00BB1891">
      <w:pPr>
        <w:tabs>
          <w:tab w:val="right" w:pos="10080"/>
        </w:tabs>
        <w:rPr>
          <w:sz w:val="16"/>
          <w:szCs w:val="16"/>
        </w:rPr>
      </w:pPr>
    </w:p>
    <w:p w:rsidR="0003410D" w:rsidRDefault="0003410D">
      <w:pPr>
        <w:rPr>
          <w:sz w:val="16"/>
          <w:szCs w:val="16"/>
        </w:rPr>
      </w:pPr>
      <w:r>
        <w:rPr>
          <w:sz w:val="16"/>
          <w:szCs w:val="16"/>
        </w:rPr>
        <w:br w:type="page"/>
      </w:r>
    </w:p>
    <w:p w:rsidR="008552CD" w:rsidRDefault="008552CD" w:rsidP="00BB1891">
      <w:pPr>
        <w:tabs>
          <w:tab w:val="right" w:pos="10080"/>
        </w:tabs>
        <w:jc w:val="both"/>
      </w:pPr>
    </w:p>
    <w:p w:rsidR="00BB1891" w:rsidRDefault="00BB1891" w:rsidP="00BB1891">
      <w:pPr>
        <w:tabs>
          <w:tab w:val="right" w:pos="10080"/>
        </w:tabs>
        <w:jc w:val="both"/>
      </w:pPr>
      <w:r>
        <w:t xml:space="preserve">While there are no set asides in the State of Nevada or preferences for Minority Business Enterprise, Women Owned Business and Small Business, we encourage those vendors to compete for State business at every opportunity and we make every effort to contact these businesses when opportunities arise; therefore, if in your judgment your business fits within these categories, please </w:t>
      </w:r>
      <w:r w:rsidR="00806C63">
        <w:t xml:space="preserve">so identify under </w:t>
      </w:r>
      <w:r>
        <w:t>the appropriate category below.</w:t>
      </w:r>
    </w:p>
    <w:p w:rsidR="00BB1891" w:rsidRPr="00806C63" w:rsidRDefault="00BB1891" w:rsidP="00BB1891">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9558"/>
      </w:tblGrid>
      <w:tr w:rsidR="00806C63" w:rsidTr="00806C63">
        <w:trPr>
          <w:trHeight w:val="432"/>
        </w:trPr>
        <w:tc>
          <w:tcPr>
            <w:tcW w:w="630" w:type="dxa"/>
            <w:vMerge w:val="restart"/>
            <w:vAlign w:val="center"/>
          </w:tcPr>
          <w:p w:rsidR="00806C63" w:rsidRDefault="00806C63" w:rsidP="002345DD">
            <w:pPr>
              <w:tabs>
                <w:tab w:val="right" w:pos="10080"/>
              </w:tabs>
            </w:pPr>
            <w:r>
              <w:t>V11</w:t>
            </w:r>
          </w:p>
        </w:tc>
        <w:tc>
          <w:tcPr>
            <w:tcW w:w="9558" w:type="dxa"/>
            <w:shd w:val="clear" w:color="auto" w:fill="C6D9F1" w:themeFill="text2" w:themeFillTint="33"/>
            <w:vAlign w:val="center"/>
          </w:tcPr>
          <w:p w:rsidR="00806C63" w:rsidRPr="00806C63" w:rsidRDefault="00806C63" w:rsidP="00806C63">
            <w:pPr>
              <w:tabs>
                <w:tab w:val="right" w:pos="10080"/>
              </w:tabs>
              <w:jc w:val="center"/>
              <w:rPr>
                <w:b/>
              </w:rPr>
            </w:pPr>
            <w:r w:rsidRPr="00806C63">
              <w:rPr>
                <w:b/>
              </w:rPr>
              <w:t>Minority Owned</w:t>
            </w:r>
          </w:p>
        </w:tc>
      </w:tr>
      <w:tr w:rsidR="00806C63" w:rsidTr="00806C63">
        <w:trPr>
          <w:trHeight w:val="576"/>
        </w:trPr>
        <w:tc>
          <w:tcPr>
            <w:tcW w:w="630" w:type="dxa"/>
            <w:vMerge/>
          </w:tcPr>
          <w:p w:rsidR="00806C63" w:rsidRDefault="00806C63" w:rsidP="00BB1891">
            <w:pPr>
              <w:tabs>
                <w:tab w:val="right" w:pos="10080"/>
              </w:tabs>
            </w:pPr>
          </w:p>
        </w:tc>
        <w:tc>
          <w:tcPr>
            <w:tcW w:w="9558" w:type="dxa"/>
            <w:vAlign w:val="center"/>
          </w:tcPr>
          <w:p w:rsidR="00806C63" w:rsidRDefault="00806C63" w:rsidP="00806C63">
            <w:pPr>
              <w:tabs>
                <w:tab w:val="right" w:pos="10080"/>
              </w:tabs>
            </w:pPr>
          </w:p>
        </w:tc>
      </w:tr>
    </w:tbl>
    <w:p w:rsidR="00806C63" w:rsidRPr="008F0FEA" w:rsidRDefault="00806C63" w:rsidP="00806C63">
      <w:pPr>
        <w:tabs>
          <w:tab w:val="right" w:pos="10080"/>
        </w:tabs>
        <w:rPr>
          <w:sz w:val="16"/>
          <w:szCs w:val="16"/>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9558"/>
      </w:tblGrid>
      <w:tr w:rsidR="00806C63" w:rsidTr="00806C63">
        <w:trPr>
          <w:trHeight w:val="432"/>
        </w:trPr>
        <w:tc>
          <w:tcPr>
            <w:tcW w:w="630" w:type="dxa"/>
            <w:vMerge w:val="restart"/>
            <w:vAlign w:val="center"/>
          </w:tcPr>
          <w:p w:rsidR="00806C63" w:rsidRDefault="00806C63" w:rsidP="00806C63">
            <w:pPr>
              <w:tabs>
                <w:tab w:val="right" w:pos="10080"/>
              </w:tabs>
            </w:pPr>
            <w:r>
              <w:t>V12</w:t>
            </w:r>
          </w:p>
        </w:tc>
        <w:tc>
          <w:tcPr>
            <w:tcW w:w="9558" w:type="dxa"/>
            <w:shd w:val="clear" w:color="auto" w:fill="C6D9F1" w:themeFill="text2" w:themeFillTint="33"/>
            <w:vAlign w:val="center"/>
          </w:tcPr>
          <w:p w:rsidR="00806C63" w:rsidRPr="00806C63" w:rsidRDefault="00806C63" w:rsidP="00806C63">
            <w:pPr>
              <w:tabs>
                <w:tab w:val="right" w:pos="10080"/>
              </w:tabs>
              <w:jc w:val="center"/>
              <w:rPr>
                <w:b/>
              </w:rPr>
            </w:pPr>
            <w:r w:rsidRPr="00806C63">
              <w:rPr>
                <w:b/>
              </w:rPr>
              <w:t>Women Owned</w:t>
            </w:r>
          </w:p>
        </w:tc>
      </w:tr>
      <w:tr w:rsidR="00806C63" w:rsidTr="00806C63">
        <w:trPr>
          <w:trHeight w:val="576"/>
        </w:trPr>
        <w:tc>
          <w:tcPr>
            <w:tcW w:w="630" w:type="dxa"/>
            <w:vMerge/>
          </w:tcPr>
          <w:p w:rsidR="00806C63" w:rsidRDefault="00806C63" w:rsidP="00E72E56">
            <w:pPr>
              <w:tabs>
                <w:tab w:val="right" w:pos="10080"/>
              </w:tabs>
            </w:pPr>
          </w:p>
        </w:tc>
        <w:tc>
          <w:tcPr>
            <w:tcW w:w="9558" w:type="dxa"/>
            <w:vAlign w:val="center"/>
          </w:tcPr>
          <w:p w:rsidR="00806C63" w:rsidRDefault="00806C63" w:rsidP="00806C63">
            <w:pPr>
              <w:tabs>
                <w:tab w:val="right" w:pos="10080"/>
              </w:tabs>
            </w:pPr>
          </w:p>
        </w:tc>
      </w:tr>
    </w:tbl>
    <w:p w:rsidR="00806C63" w:rsidRDefault="00806C63" w:rsidP="00806C63">
      <w:r w:rsidRPr="008F0FEA">
        <w:rPr>
          <w:b/>
          <w:noProof/>
        </w:rPr>
        <mc:AlternateContent>
          <mc:Choice Requires="wps">
            <w:drawing>
              <wp:anchor distT="0" distB="0" distL="114300" distR="114300" simplePos="0" relativeHeight="251675648" behindDoc="0" locked="0" layoutInCell="1" allowOverlap="1" wp14:anchorId="5F650475" wp14:editId="4168D84B">
                <wp:simplePos x="0" y="0"/>
                <wp:positionH relativeFrom="column">
                  <wp:posOffset>636270</wp:posOffset>
                </wp:positionH>
                <wp:positionV relativeFrom="paragraph">
                  <wp:posOffset>8350250</wp:posOffset>
                </wp:positionV>
                <wp:extent cx="5505450" cy="257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57175"/>
                        </a:xfrm>
                        <a:prstGeom prst="rect">
                          <a:avLst/>
                        </a:prstGeom>
                        <a:solidFill>
                          <a:srgbClr val="FFFFFF"/>
                        </a:solidFill>
                        <a:ln w="9525">
                          <a:solidFill>
                            <a:srgbClr val="000000"/>
                          </a:solidFill>
                          <a:miter lim="800000"/>
                          <a:headEnd/>
                          <a:tailEnd/>
                        </a:ln>
                      </wps:spPr>
                      <wps:txbx>
                        <w:txbxContent>
                          <w:p w:rsidR="004F1071" w:rsidRPr="001F77A2" w:rsidRDefault="004F1071" w:rsidP="00806C63">
                            <w:pPr>
                              <w:jc w:val="center"/>
                              <w:rPr>
                                <w:b/>
                                <w:sz w:val="20"/>
                                <w:szCs w:val="20"/>
                              </w:rPr>
                            </w:pPr>
                            <w:r w:rsidRPr="001F77A2">
                              <w:rPr>
                                <w:b/>
                                <w:sz w:val="20"/>
                                <w:szCs w:val="20"/>
                              </w:rPr>
                              <w:t xml:space="preserve">This document must be submitted </w:t>
                            </w:r>
                            <w:r>
                              <w:rPr>
                                <w:b/>
                                <w:sz w:val="20"/>
                                <w:szCs w:val="20"/>
                              </w:rPr>
                              <w:t>with the ITB package.</w:t>
                            </w:r>
                          </w:p>
                          <w:p w:rsidR="004F1071" w:rsidRDefault="004F1071" w:rsidP="00806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1pt;margin-top:657.5pt;width:433.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">
                <v:textbox>
                  <w:txbxContent>
                    <w:p w:rsidR="004F1071" w:rsidRPr="001F77A2" w:rsidRDefault="004F1071" w:rsidP="00806C63">
                      <w:pPr>
                        <w:jc w:val="center"/>
                        <w:rPr>
                          <w:b/>
                          <w:sz w:val="20"/>
                          <w:szCs w:val="20"/>
                        </w:rPr>
                      </w:pPr>
                      <w:r w:rsidRPr="001F77A2">
                        <w:rPr>
                          <w:b/>
                          <w:sz w:val="20"/>
                          <w:szCs w:val="20"/>
                        </w:rPr>
                        <w:t xml:space="preserve">This document must be submitted </w:t>
                      </w:r>
                      <w:r>
                        <w:rPr>
                          <w:b/>
                          <w:sz w:val="20"/>
                          <w:szCs w:val="20"/>
                        </w:rPr>
                        <w:t>with the ITB package.</w:t>
                      </w:r>
                    </w:p>
                    <w:p w:rsidR="004F1071" w:rsidRDefault="004F1071" w:rsidP="00806C63"/>
                  </w:txbxContent>
                </v:textbox>
              </v:shape>
            </w:pict>
          </mc:Fallback>
        </mc:AlternateContent>
      </w:r>
    </w:p>
    <w:p w:rsidR="00806C63" w:rsidRPr="008F0FEA" w:rsidRDefault="00806C63" w:rsidP="00806C63">
      <w:pPr>
        <w:tabs>
          <w:tab w:val="right" w:pos="10080"/>
        </w:tabs>
        <w:rPr>
          <w:sz w:val="16"/>
          <w:szCs w:val="16"/>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9558"/>
      </w:tblGrid>
      <w:tr w:rsidR="00806C63" w:rsidTr="00806C63">
        <w:trPr>
          <w:trHeight w:val="432"/>
        </w:trPr>
        <w:tc>
          <w:tcPr>
            <w:tcW w:w="630" w:type="dxa"/>
            <w:vMerge w:val="restart"/>
            <w:vAlign w:val="center"/>
          </w:tcPr>
          <w:p w:rsidR="00806C63" w:rsidRDefault="00806C63" w:rsidP="00806C63">
            <w:pPr>
              <w:tabs>
                <w:tab w:val="right" w:pos="10080"/>
              </w:tabs>
            </w:pPr>
            <w:r>
              <w:t>V13</w:t>
            </w:r>
          </w:p>
        </w:tc>
        <w:tc>
          <w:tcPr>
            <w:tcW w:w="9558" w:type="dxa"/>
            <w:shd w:val="clear" w:color="auto" w:fill="C6D9F1" w:themeFill="text2" w:themeFillTint="33"/>
            <w:vAlign w:val="center"/>
          </w:tcPr>
          <w:p w:rsidR="00806C63" w:rsidRPr="00806C63" w:rsidRDefault="00806C63" w:rsidP="00806C63">
            <w:pPr>
              <w:tabs>
                <w:tab w:val="right" w:pos="10080"/>
              </w:tabs>
              <w:jc w:val="center"/>
              <w:rPr>
                <w:b/>
              </w:rPr>
            </w:pPr>
            <w:r w:rsidRPr="00806C63">
              <w:rPr>
                <w:b/>
              </w:rPr>
              <w:t>Small Business</w:t>
            </w:r>
          </w:p>
        </w:tc>
      </w:tr>
      <w:tr w:rsidR="00806C63" w:rsidTr="00E72E56">
        <w:trPr>
          <w:trHeight w:val="576"/>
        </w:trPr>
        <w:tc>
          <w:tcPr>
            <w:tcW w:w="630" w:type="dxa"/>
            <w:vMerge/>
          </w:tcPr>
          <w:p w:rsidR="00806C63" w:rsidRDefault="00806C63" w:rsidP="00E72E56">
            <w:pPr>
              <w:tabs>
                <w:tab w:val="right" w:pos="10080"/>
              </w:tabs>
            </w:pPr>
          </w:p>
        </w:tc>
        <w:tc>
          <w:tcPr>
            <w:tcW w:w="9558" w:type="dxa"/>
            <w:vAlign w:val="center"/>
          </w:tcPr>
          <w:p w:rsidR="00806C63" w:rsidRDefault="00806C63" w:rsidP="00806C63">
            <w:pPr>
              <w:tabs>
                <w:tab w:val="right" w:pos="10080"/>
              </w:tabs>
            </w:pPr>
          </w:p>
        </w:tc>
      </w:tr>
    </w:tbl>
    <w:p w:rsidR="00806C63" w:rsidRDefault="00806C63" w:rsidP="00806C63">
      <w:r w:rsidRPr="008F0FEA">
        <w:rPr>
          <w:b/>
          <w:noProof/>
        </w:rPr>
        <mc:AlternateContent>
          <mc:Choice Requires="wps">
            <w:drawing>
              <wp:anchor distT="0" distB="0" distL="114300" distR="114300" simplePos="0" relativeHeight="251677696" behindDoc="0" locked="0" layoutInCell="1" allowOverlap="1" wp14:anchorId="5F650475" wp14:editId="4168D84B">
                <wp:simplePos x="0" y="0"/>
                <wp:positionH relativeFrom="column">
                  <wp:posOffset>636270</wp:posOffset>
                </wp:positionH>
                <wp:positionV relativeFrom="paragraph">
                  <wp:posOffset>8350250</wp:posOffset>
                </wp:positionV>
                <wp:extent cx="5505450" cy="257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57175"/>
                        </a:xfrm>
                        <a:prstGeom prst="rect">
                          <a:avLst/>
                        </a:prstGeom>
                        <a:solidFill>
                          <a:srgbClr val="FFFFFF"/>
                        </a:solidFill>
                        <a:ln w="9525">
                          <a:solidFill>
                            <a:srgbClr val="000000"/>
                          </a:solidFill>
                          <a:miter lim="800000"/>
                          <a:headEnd/>
                          <a:tailEnd/>
                        </a:ln>
                      </wps:spPr>
                      <wps:txbx>
                        <w:txbxContent>
                          <w:p w:rsidR="004F1071" w:rsidRPr="001F77A2" w:rsidRDefault="004F1071" w:rsidP="00806C63">
                            <w:pPr>
                              <w:jc w:val="center"/>
                              <w:rPr>
                                <w:b/>
                                <w:sz w:val="20"/>
                                <w:szCs w:val="20"/>
                              </w:rPr>
                            </w:pPr>
                            <w:r w:rsidRPr="001F77A2">
                              <w:rPr>
                                <w:b/>
                                <w:sz w:val="20"/>
                                <w:szCs w:val="20"/>
                              </w:rPr>
                              <w:t xml:space="preserve">This document must be submitted </w:t>
                            </w:r>
                            <w:r>
                              <w:rPr>
                                <w:b/>
                                <w:sz w:val="20"/>
                                <w:szCs w:val="20"/>
                              </w:rPr>
                              <w:t>with the ITB package.</w:t>
                            </w:r>
                          </w:p>
                          <w:p w:rsidR="004F1071" w:rsidRDefault="004F1071" w:rsidP="00806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0.1pt;margin-top:657.5pt;width:433.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">
                <v:textbox>
                  <w:txbxContent>
                    <w:p w:rsidR="004F1071" w:rsidRPr="001F77A2" w:rsidRDefault="004F1071" w:rsidP="00806C63">
                      <w:pPr>
                        <w:jc w:val="center"/>
                        <w:rPr>
                          <w:b/>
                          <w:sz w:val="20"/>
                          <w:szCs w:val="20"/>
                        </w:rPr>
                      </w:pPr>
                      <w:r w:rsidRPr="001F77A2">
                        <w:rPr>
                          <w:b/>
                          <w:sz w:val="20"/>
                          <w:szCs w:val="20"/>
                        </w:rPr>
                        <w:t xml:space="preserve">This document must be submitted </w:t>
                      </w:r>
                      <w:r>
                        <w:rPr>
                          <w:b/>
                          <w:sz w:val="20"/>
                          <w:szCs w:val="20"/>
                        </w:rPr>
                        <w:t>with the ITB package.</w:t>
                      </w:r>
                    </w:p>
                    <w:p w:rsidR="004F1071" w:rsidRDefault="004F1071" w:rsidP="00806C63"/>
                  </w:txbxContent>
                </v:textbox>
              </v:shape>
            </w:pict>
          </mc:Fallback>
        </mc:AlternateContent>
      </w:r>
    </w:p>
    <w:p w:rsidR="00806C63" w:rsidRPr="008F0FEA" w:rsidRDefault="00806C63" w:rsidP="00806C63">
      <w:pPr>
        <w:tabs>
          <w:tab w:val="right" w:pos="10080"/>
        </w:tabs>
        <w:rPr>
          <w:sz w:val="16"/>
          <w:szCs w:val="16"/>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9558"/>
      </w:tblGrid>
      <w:tr w:rsidR="00806C63" w:rsidTr="00806C63">
        <w:trPr>
          <w:trHeight w:val="432"/>
        </w:trPr>
        <w:tc>
          <w:tcPr>
            <w:tcW w:w="630" w:type="dxa"/>
            <w:vMerge w:val="restart"/>
            <w:vAlign w:val="center"/>
          </w:tcPr>
          <w:p w:rsidR="00806C63" w:rsidRDefault="00806C63" w:rsidP="00806C63">
            <w:pPr>
              <w:tabs>
                <w:tab w:val="right" w:pos="10080"/>
              </w:tabs>
            </w:pPr>
            <w:r>
              <w:t>V14</w:t>
            </w:r>
          </w:p>
        </w:tc>
        <w:tc>
          <w:tcPr>
            <w:tcW w:w="9558" w:type="dxa"/>
            <w:shd w:val="clear" w:color="auto" w:fill="C6D9F1" w:themeFill="text2" w:themeFillTint="33"/>
            <w:vAlign w:val="center"/>
          </w:tcPr>
          <w:p w:rsidR="00806C63" w:rsidRPr="00806C63" w:rsidRDefault="00806C63" w:rsidP="00806C63">
            <w:pPr>
              <w:tabs>
                <w:tab w:val="right" w:pos="10080"/>
              </w:tabs>
              <w:jc w:val="center"/>
              <w:rPr>
                <w:b/>
              </w:rPr>
            </w:pPr>
            <w:r w:rsidRPr="00806C63">
              <w:rPr>
                <w:b/>
              </w:rPr>
              <w:t>Veteran with a Service Connected Disability</w:t>
            </w:r>
          </w:p>
        </w:tc>
      </w:tr>
      <w:tr w:rsidR="00806C63" w:rsidTr="00806C63">
        <w:trPr>
          <w:trHeight w:val="576"/>
        </w:trPr>
        <w:tc>
          <w:tcPr>
            <w:tcW w:w="630" w:type="dxa"/>
            <w:vMerge/>
          </w:tcPr>
          <w:p w:rsidR="00806C63" w:rsidRDefault="00806C63" w:rsidP="00E72E56">
            <w:pPr>
              <w:tabs>
                <w:tab w:val="right" w:pos="10080"/>
              </w:tabs>
            </w:pPr>
          </w:p>
        </w:tc>
        <w:tc>
          <w:tcPr>
            <w:tcW w:w="9558" w:type="dxa"/>
            <w:vAlign w:val="center"/>
          </w:tcPr>
          <w:p w:rsidR="00806C63" w:rsidRDefault="00806C63" w:rsidP="00806C63">
            <w:pPr>
              <w:tabs>
                <w:tab w:val="right" w:pos="10080"/>
              </w:tabs>
            </w:pPr>
          </w:p>
        </w:tc>
      </w:tr>
    </w:tbl>
    <w:p w:rsidR="00806C63" w:rsidRDefault="00806C63" w:rsidP="00806C63"/>
    <w:p w:rsidR="00806C63" w:rsidRDefault="00806C63" w:rsidP="00806C63"/>
    <w:p w:rsidR="00806C63" w:rsidRDefault="00806C63" w:rsidP="00806C63"/>
    <w:p w:rsidR="00806C63" w:rsidRDefault="00806C63" w:rsidP="00806C63"/>
    <w:p w:rsidR="00806C63" w:rsidRDefault="00806C63" w:rsidP="00806C63"/>
    <w:p w:rsidR="00806C63" w:rsidRDefault="00806C63" w:rsidP="00806C63">
      <w:r w:rsidRPr="008F0FEA">
        <w:rPr>
          <w:b/>
          <w:noProof/>
        </w:rPr>
        <mc:AlternateContent>
          <mc:Choice Requires="wps">
            <w:drawing>
              <wp:anchor distT="0" distB="0" distL="114300" distR="114300" simplePos="0" relativeHeight="251679744" behindDoc="0" locked="0" layoutInCell="1" allowOverlap="1" wp14:anchorId="5F650475" wp14:editId="4168D84B">
                <wp:simplePos x="0" y="0"/>
                <wp:positionH relativeFrom="column">
                  <wp:posOffset>636270</wp:posOffset>
                </wp:positionH>
                <wp:positionV relativeFrom="paragraph">
                  <wp:posOffset>8350250</wp:posOffset>
                </wp:positionV>
                <wp:extent cx="5505450" cy="2571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57175"/>
                        </a:xfrm>
                        <a:prstGeom prst="rect">
                          <a:avLst/>
                        </a:prstGeom>
                        <a:solidFill>
                          <a:srgbClr val="FFFFFF"/>
                        </a:solidFill>
                        <a:ln w="9525">
                          <a:solidFill>
                            <a:srgbClr val="000000"/>
                          </a:solidFill>
                          <a:miter lim="800000"/>
                          <a:headEnd/>
                          <a:tailEnd/>
                        </a:ln>
                      </wps:spPr>
                      <wps:txbx>
                        <w:txbxContent>
                          <w:p w:rsidR="004F1071" w:rsidRPr="001F77A2" w:rsidRDefault="004F1071" w:rsidP="00806C63">
                            <w:pPr>
                              <w:jc w:val="center"/>
                              <w:rPr>
                                <w:b/>
                                <w:sz w:val="20"/>
                                <w:szCs w:val="20"/>
                              </w:rPr>
                            </w:pPr>
                            <w:r w:rsidRPr="001F77A2">
                              <w:rPr>
                                <w:b/>
                                <w:sz w:val="20"/>
                                <w:szCs w:val="20"/>
                              </w:rPr>
                              <w:t xml:space="preserve">This document must be submitted </w:t>
                            </w:r>
                            <w:r>
                              <w:rPr>
                                <w:b/>
                                <w:sz w:val="20"/>
                                <w:szCs w:val="20"/>
                              </w:rPr>
                              <w:t>with the ITB package.</w:t>
                            </w:r>
                          </w:p>
                          <w:p w:rsidR="004F1071" w:rsidRDefault="004F1071" w:rsidP="00806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0.1pt;margin-top:657.5pt;width:433.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">
                <v:textbox>
                  <w:txbxContent>
                    <w:p w:rsidR="004F1071" w:rsidRPr="001F77A2" w:rsidRDefault="004F1071" w:rsidP="00806C63">
                      <w:pPr>
                        <w:jc w:val="center"/>
                        <w:rPr>
                          <w:b/>
                          <w:sz w:val="20"/>
                          <w:szCs w:val="20"/>
                        </w:rPr>
                      </w:pPr>
                      <w:r w:rsidRPr="001F77A2">
                        <w:rPr>
                          <w:b/>
                          <w:sz w:val="20"/>
                          <w:szCs w:val="20"/>
                        </w:rPr>
                        <w:t xml:space="preserve">This document must be submitted </w:t>
                      </w:r>
                      <w:r>
                        <w:rPr>
                          <w:b/>
                          <w:sz w:val="20"/>
                          <w:szCs w:val="20"/>
                        </w:rPr>
                        <w:t>with the ITB package.</w:t>
                      </w:r>
                    </w:p>
                    <w:p w:rsidR="004F1071" w:rsidRDefault="004F1071" w:rsidP="00806C63"/>
                  </w:txbxContent>
                </v:textbox>
              </v:shape>
            </w:pict>
          </mc:Fallback>
        </mc:AlternateContent>
      </w:r>
    </w:p>
    <w:p w:rsidR="00BB1891" w:rsidRDefault="00BB1891">
      <w:r w:rsidRPr="008F0FEA">
        <w:rPr>
          <w:b/>
          <w:noProof/>
        </w:rPr>
        <mc:AlternateContent>
          <mc:Choice Requires="wps">
            <w:drawing>
              <wp:anchor distT="0" distB="0" distL="114300" distR="114300" simplePos="0" relativeHeight="251667456" behindDoc="0" locked="0" layoutInCell="1" allowOverlap="1" wp14:anchorId="683B6386" wp14:editId="4965EB10">
                <wp:simplePos x="0" y="0"/>
                <wp:positionH relativeFrom="column">
                  <wp:posOffset>636270</wp:posOffset>
                </wp:positionH>
                <wp:positionV relativeFrom="paragraph">
                  <wp:posOffset>8350250</wp:posOffset>
                </wp:positionV>
                <wp:extent cx="5505450" cy="2571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57175"/>
                        </a:xfrm>
                        <a:prstGeom prst="rect">
                          <a:avLst/>
                        </a:prstGeom>
                        <a:solidFill>
                          <a:srgbClr val="FFFFFF"/>
                        </a:solidFill>
                        <a:ln w="9525">
                          <a:solidFill>
                            <a:srgbClr val="000000"/>
                          </a:solidFill>
                          <a:miter lim="800000"/>
                          <a:headEnd/>
                          <a:tailEnd/>
                        </a:ln>
                      </wps:spPr>
                      <wps:txbx>
                        <w:txbxContent>
                          <w:p w:rsidR="004F1071" w:rsidRPr="001F77A2" w:rsidRDefault="004F1071" w:rsidP="00BB1891">
                            <w:pPr>
                              <w:jc w:val="center"/>
                              <w:rPr>
                                <w:b/>
                                <w:sz w:val="20"/>
                                <w:szCs w:val="20"/>
                              </w:rPr>
                            </w:pPr>
                            <w:r w:rsidRPr="001F77A2">
                              <w:rPr>
                                <w:b/>
                                <w:sz w:val="20"/>
                                <w:szCs w:val="20"/>
                              </w:rPr>
                              <w:t xml:space="preserve">This document must be submitted </w:t>
                            </w:r>
                            <w:r>
                              <w:rPr>
                                <w:b/>
                                <w:sz w:val="20"/>
                                <w:szCs w:val="20"/>
                              </w:rPr>
                              <w:t>with the ITB package.</w:t>
                            </w:r>
                          </w:p>
                          <w:p w:rsidR="004F1071" w:rsidRDefault="004F1071" w:rsidP="00BB18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1pt;margin-top:657.5pt;width:433.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">
                <v:textbox>
                  <w:txbxContent>
                    <w:p w:rsidR="004F1071" w:rsidRPr="001F77A2" w:rsidRDefault="004F1071" w:rsidP="00BB1891">
                      <w:pPr>
                        <w:jc w:val="center"/>
                        <w:rPr>
                          <w:b/>
                          <w:sz w:val="20"/>
                          <w:szCs w:val="20"/>
                        </w:rPr>
                      </w:pPr>
                      <w:r w:rsidRPr="001F77A2">
                        <w:rPr>
                          <w:b/>
                          <w:sz w:val="20"/>
                          <w:szCs w:val="20"/>
                        </w:rPr>
                        <w:t xml:space="preserve">This document must be submitted </w:t>
                      </w:r>
                      <w:r>
                        <w:rPr>
                          <w:b/>
                          <w:sz w:val="20"/>
                          <w:szCs w:val="20"/>
                        </w:rPr>
                        <w:t>with the ITB package.</w:t>
                      </w:r>
                    </w:p>
                    <w:p w:rsidR="004F1071" w:rsidRDefault="004F1071" w:rsidP="00BB1891"/>
                  </w:txbxContent>
                </v:textbox>
              </v:shape>
            </w:pict>
          </mc:Fallback>
        </mc:AlternateContent>
      </w:r>
    </w:p>
    <w:p w:rsidR="00BB1891" w:rsidRDefault="00E26394">
      <w:r>
        <w:rPr>
          <w:noProof/>
        </w:rPr>
        <mc:AlternateContent>
          <mc:Choice Requires="wps">
            <w:drawing>
              <wp:anchor distT="0" distB="0" distL="114300" distR="114300" simplePos="0" relativeHeight="251669504" behindDoc="0" locked="0" layoutInCell="1" allowOverlap="1" wp14:anchorId="65F7A76B" wp14:editId="68DE8F35">
                <wp:simplePos x="0" y="0"/>
                <wp:positionH relativeFrom="column">
                  <wp:align>center</wp:align>
                </wp:positionH>
                <wp:positionV relativeFrom="paragraph">
                  <wp:posOffset>0</wp:posOffset>
                </wp:positionV>
                <wp:extent cx="6019800" cy="2952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95275"/>
                        </a:xfrm>
                        <a:prstGeom prst="rect">
                          <a:avLst/>
                        </a:prstGeom>
                        <a:solidFill>
                          <a:srgbClr val="FFFFFF"/>
                        </a:solidFill>
                        <a:ln w="9525">
                          <a:solidFill>
                            <a:srgbClr val="000000"/>
                          </a:solidFill>
                          <a:miter lim="800000"/>
                          <a:headEnd/>
                          <a:tailEnd/>
                        </a:ln>
                      </wps:spPr>
                      <wps:txbx>
                        <w:txbxContent>
                          <w:p w:rsidR="004F1071" w:rsidRPr="00970B2F" w:rsidRDefault="004F1071" w:rsidP="00E26394">
                            <w:pPr>
                              <w:jc w:val="center"/>
                              <w:rPr>
                                <w:b/>
                                <w:sz w:val="22"/>
                                <w:szCs w:val="22"/>
                              </w:rPr>
                            </w:pPr>
                            <w:r w:rsidRPr="00970B2F">
                              <w:rPr>
                                <w:b/>
                                <w:sz w:val="22"/>
                                <w:szCs w:val="22"/>
                              </w:rPr>
                              <w:t>This Attachment must be submitted with the ITB package.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74pt;height:23.2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1riJgIAAEs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">
                <v:textbox>
                  <w:txbxContent>
                    <w:p w:rsidR="004F1071" w:rsidRPr="00970B2F" w:rsidRDefault="004F1071" w:rsidP="00E26394">
                      <w:pPr>
                        <w:jc w:val="center"/>
                        <w:rPr>
                          <w:b/>
                          <w:sz w:val="22"/>
                          <w:szCs w:val="22"/>
                        </w:rPr>
                      </w:pPr>
                      <w:r w:rsidRPr="00970B2F">
                        <w:rPr>
                          <w:b/>
                          <w:sz w:val="22"/>
                          <w:szCs w:val="22"/>
                        </w:rPr>
                        <w:t>This Attachment must be submitted with the ITB package.</w:t>
                      </w:r>
                    </w:p>
                  </w:txbxContent>
                </v:textbox>
              </v:shape>
            </w:pict>
          </mc:Fallback>
        </mc:AlternateContent>
      </w:r>
    </w:p>
    <w:p w:rsidR="005C40BB" w:rsidRDefault="005C40BB" w:rsidP="005C40BB"/>
    <w:p w:rsidR="00806C63" w:rsidRDefault="00806C63">
      <w:bookmarkStart w:id="16" w:name="_Toc340061963"/>
    </w:p>
    <w:p w:rsidR="00806C63" w:rsidRDefault="00806C63"/>
    <w:p w:rsidR="00806C63" w:rsidRDefault="00806C63"/>
    <w:p w:rsidR="006D08FA" w:rsidRDefault="006D08FA">
      <w:pPr>
        <w:rPr>
          <w:b/>
        </w:rPr>
      </w:pPr>
      <w:r>
        <w:br w:type="page"/>
      </w:r>
    </w:p>
    <w:p w:rsidR="00970B2F" w:rsidRPr="00BB1891" w:rsidRDefault="00970B2F" w:rsidP="00970B2F">
      <w:pPr>
        <w:keepNext/>
        <w:jc w:val="center"/>
        <w:outlineLvl w:val="0"/>
        <w:rPr>
          <w:b/>
        </w:rPr>
      </w:pPr>
      <w:bookmarkStart w:id="17" w:name="_Toc472600244"/>
      <w:r w:rsidRPr="00BB1891">
        <w:rPr>
          <w:b/>
        </w:rPr>
        <w:lastRenderedPageBreak/>
        <w:t xml:space="preserve">ATTACHMENT </w:t>
      </w:r>
      <w:r>
        <w:rPr>
          <w:b/>
        </w:rPr>
        <w:t>B</w:t>
      </w:r>
      <w:r w:rsidRPr="00BB1891">
        <w:rPr>
          <w:b/>
        </w:rPr>
        <w:t xml:space="preserve"> – </w:t>
      </w:r>
      <w:r>
        <w:rPr>
          <w:b/>
        </w:rPr>
        <w:t>FINANCIAL</w:t>
      </w:r>
      <w:r w:rsidR="00A775F6">
        <w:rPr>
          <w:b/>
        </w:rPr>
        <w:t xml:space="preserve"> AND DELIVERY TERMS AND CONDITIONS</w:t>
      </w:r>
      <w:bookmarkEnd w:id="17"/>
    </w:p>
    <w:p w:rsidR="00970B2F" w:rsidRDefault="00970B2F" w:rsidP="00E26394">
      <w:pPr>
        <w:rPr>
          <w:sz w:val="20"/>
          <w:szCs w:val="20"/>
        </w:rPr>
      </w:pPr>
    </w:p>
    <w:p w:rsidR="00801786" w:rsidRPr="00801786" w:rsidRDefault="00801786" w:rsidP="00E26394">
      <w:pPr>
        <w:rPr>
          <w:i/>
        </w:rPr>
      </w:pPr>
      <w:r w:rsidRPr="00735963">
        <w:rPr>
          <w:b/>
          <w:i/>
        </w:rPr>
        <w:t>Please type or legibly print</w:t>
      </w:r>
      <w:r w:rsidR="00735963">
        <w:rPr>
          <w:b/>
          <w:i/>
        </w:rPr>
        <w:t xml:space="preserve"> required information.</w:t>
      </w:r>
    </w:p>
    <w:p w:rsidR="00801786" w:rsidRPr="0003410D" w:rsidRDefault="00801786" w:rsidP="00E26394">
      <w:pPr>
        <w:rPr>
          <w:sz w:val="20"/>
          <w:szCs w:val="20"/>
        </w:rPr>
      </w:pPr>
    </w:p>
    <w:p w:rsidR="00970B2F" w:rsidRPr="00F057EC" w:rsidRDefault="00970B2F" w:rsidP="00970B2F">
      <w:pPr>
        <w:rPr>
          <w:b/>
          <w:u w:val="single"/>
        </w:rPr>
      </w:pPr>
      <w:r w:rsidRPr="00F057EC">
        <w:rPr>
          <w:b/>
          <w:u w:val="single"/>
        </w:rPr>
        <w:t>PAYMENT</w:t>
      </w:r>
    </w:p>
    <w:p w:rsidR="00970B2F" w:rsidRPr="0003410D" w:rsidRDefault="00970B2F" w:rsidP="00970B2F">
      <w:pPr>
        <w:rPr>
          <w:sz w:val="20"/>
          <w:szCs w:val="20"/>
        </w:rPr>
      </w:pPr>
    </w:p>
    <w:p w:rsidR="00970B2F" w:rsidRDefault="00970B2F" w:rsidP="00970B2F">
      <w:pPr>
        <w:rPr>
          <w:b/>
        </w:rPr>
      </w:pPr>
      <w:r w:rsidRPr="00A335D7">
        <w:t>The State generally pays within 30</w:t>
      </w:r>
      <w:r w:rsidR="00E53FF0">
        <w:t>-45</w:t>
      </w:r>
      <w:r w:rsidRPr="00A335D7">
        <w:t xml:space="preserve"> days upon receipt of invoice and the using agency’s approval.</w:t>
      </w:r>
    </w:p>
    <w:p w:rsidR="00970B2F" w:rsidRPr="0003410D" w:rsidRDefault="00970B2F" w:rsidP="00970B2F">
      <w:pPr>
        <w:rPr>
          <w:sz w:val="20"/>
          <w:szCs w:val="20"/>
        </w:rPr>
      </w:pPr>
    </w:p>
    <w:tbl>
      <w:tblPr>
        <w:tblStyle w:val="TableGrid"/>
        <w:tblW w:w="0" w:type="auto"/>
        <w:tblInd w:w="576" w:type="dxa"/>
        <w:tblLayout w:type="fixed"/>
        <w:tblLook w:val="04A0" w:firstRow="1" w:lastRow="0" w:firstColumn="1" w:lastColumn="0" w:noHBand="0" w:noVBand="1"/>
      </w:tblPr>
      <w:tblGrid>
        <w:gridCol w:w="2790"/>
        <w:gridCol w:w="7200"/>
      </w:tblGrid>
      <w:tr w:rsidR="00970B2F" w:rsidTr="00801786">
        <w:trPr>
          <w:trHeight w:val="576"/>
        </w:trPr>
        <w:tc>
          <w:tcPr>
            <w:tcW w:w="2790" w:type="dxa"/>
            <w:vAlign w:val="center"/>
          </w:tcPr>
          <w:p w:rsidR="00970B2F" w:rsidRDefault="00970B2F" w:rsidP="00307438">
            <w:r>
              <w:t>Vendor’s Payment Terms:</w:t>
            </w:r>
          </w:p>
        </w:tc>
        <w:tc>
          <w:tcPr>
            <w:tcW w:w="7200" w:type="dxa"/>
            <w:vAlign w:val="center"/>
          </w:tcPr>
          <w:p w:rsidR="00970B2F" w:rsidRDefault="00970B2F" w:rsidP="00307438"/>
        </w:tc>
      </w:tr>
    </w:tbl>
    <w:p w:rsidR="00970B2F" w:rsidRPr="0003410D" w:rsidRDefault="00970B2F" w:rsidP="00970B2F">
      <w:pPr>
        <w:rPr>
          <w:sz w:val="20"/>
          <w:szCs w:val="20"/>
        </w:rPr>
      </w:pPr>
    </w:p>
    <w:p w:rsidR="00970B2F" w:rsidRPr="00A335D7" w:rsidRDefault="00970B2F" w:rsidP="00A775F6">
      <w:pPr>
        <w:jc w:val="both"/>
      </w:pPr>
      <w:r w:rsidRPr="00A335D7">
        <w:t xml:space="preserve">Prompt payment discount periods equal to (or greater than) 30 calendar days will receive consideration and bid pricing will be reduced </w:t>
      </w:r>
      <w:r w:rsidRPr="00E53FF0">
        <w:rPr>
          <w:b/>
        </w:rPr>
        <w:t>(</w:t>
      </w:r>
      <w:r w:rsidRPr="00E53FF0">
        <w:rPr>
          <w:b/>
          <w:i/>
        </w:rPr>
        <w:t>for evaluation purposes only</w:t>
      </w:r>
      <w:r w:rsidRPr="00E53FF0">
        <w:rPr>
          <w:b/>
        </w:rPr>
        <w:t>)</w:t>
      </w:r>
      <w:r w:rsidRPr="00A335D7">
        <w:t xml:space="preserve"> by the amount of that discount(s). </w:t>
      </w:r>
    </w:p>
    <w:p w:rsidR="00970B2F" w:rsidRPr="0003410D" w:rsidRDefault="00970B2F" w:rsidP="00970B2F">
      <w:pPr>
        <w:rPr>
          <w:sz w:val="20"/>
          <w:szCs w:val="20"/>
        </w:rPr>
      </w:pPr>
    </w:p>
    <w:tbl>
      <w:tblPr>
        <w:tblStyle w:val="TableGrid"/>
        <w:tblW w:w="9972" w:type="dxa"/>
        <w:tblInd w:w="576" w:type="dxa"/>
        <w:tblLayout w:type="fixed"/>
        <w:tblLook w:val="04A0" w:firstRow="1" w:lastRow="0" w:firstColumn="1" w:lastColumn="0" w:noHBand="0" w:noVBand="1"/>
      </w:tblPr>
      <w:tblGrid>
        <w:gridCol w:w="4590"/>
        <w:gridCol w:w="5382"/>
      </w:tblGrid>
      <w:tr w:rsidR="00970B2F" w:rsidTr="00801786">
        <w:trPr>
          <w:trHeight w:val="432"/>
        </w:trPr>
        <w:tc>
          <w:tcPr>
            <w:tcW w:w="4590" w:type="dxa"/>
            <w:vAlign w:val="center"/>
          </w:tcPr>
          <w:p w:rsidR="00970B2F" w:rsidRDefault="00970B2F" w:rsidP="00307438">
            <w:r>
              <w:t>Vendor’s Prompt Payment Discount Offered:</w:t>
            </w:r>
          </w:p>
        </w:tc>
        <w:tc>
          <w:tcPr>
            <w:tcW w:w="5382" w:type="dxa"/>
            <w:vAlign w:val="center"/>
          </w:tcPr>
          <w:p w:rsidR="00970B2F" w:rsidRDefault="00970B2F" w:rsidP="00307438"/>
        </w:tc>
      </w:tr>
    </w:tbl>
    <w:p w:rsidR="00970B2F" w:rsidRPr="0003410D" w:rsidRDefault="00970B2F" w:rsidP="00970B2F">
      <w:pPr>
        <w:rPr>
          <w:sz w:val="20"/>
          <w:szCs w:val="20"/>
        </w:rPr>
      </w:pPr>
    </w:p>
    <w:p w:rsidR="00970B2F" w:rsidRDefault="00970B2F" w:rsidP="00970B2F">
      <w:pPr>
        <w:rPr>
          <w:b/>
        </w:rPr>
      </w:pPr>
      <w:r w:rsidRPr="00A335D7">
        <w:t>Vendor’s prices contained in this bid are subject to acceptance within</w:t>
      </w:r>
      <w:r>
        <w:rPr>
          <w:b/>
        </w:rPr>
        <w:t>:</w:t>
      </w:r>
    </w:p>
    <w:p w:rsidR="00970B2F" w:rsidRPr="0003410D" w:rsidRDefault="00970B2F" w:rsidP="00970B2F">
      <w:pPr>
        <w:rPr>
          <w:sz w:val="20"/>
          <w:szCs w:val="20"/>
        </w:rPr>
      </w:pPr>
    </w:p>
    <w:tbl>
      <w:tblPr>
        <w:tblStyle w:val="TableGrid"/>
        <w:tblW w:w="0" w:type="auto"/>
        <w:tblInd w:w="576" w:type="dxa"/>
        <w:tblLook w:val="04A0" w:firstRow="1" w:lastRow="0" w:firstColumn="1" w:lastColumn="0" w:noHBand="0" w:noVBand="1"/>
      </w:tblPr>
      <w:tblGrid>
        <w:gridCol w:w="2160"/>
        <w:gridCol w:w="1890"/>
      </w:tblGrid>
      <w:tr w:rsidR="00970B2F" w:rsidTr="004E0098">
        <w:trPr>
          <w:trHeight w:val="432"/>
        </w:trPr>
        <w:tc>
          <w:tcPr>
            <w:tcW w:w="2160" w:type="dxa"/>
            <w:vAlign w:val="center"/>
          </w:tcPr>
          <w:p w:rsidR="00970B2F" w:rsidRDefault="00970B2F" w:rsidP="00307438"/>
        </w:tc>
        <w:tc>
          <w:tcPr>
            <w:tcW w:w="1890" w:type="dxa"/>
            <w:vAlign w:val="center"/>
          </w:tcPr>
          <w:p w:rsidR="00970B2F" w:rsidRDefault="00970B2F" w:rsidP="00307438">
            <w:r>
              <w:t>Calendar Days</w:t>
            </w:r>
          </w:p>
        </w:tc>
      </w:tr>
    </w:tbl>
    <w:p w:rsidR="00970B2F" w:rsidRPr="0003410D" w:rsidRDefault="00970B2F" w:rsidP="00970B2F">
      <w:pPr>
        <w:rPr>
          <w:sz w:val="20"/>
          <w:szCs w:val="20"/>
        </w:rPr>
      </w:pPr>
    </w:p>
    <w:p w:rsidR="00970B2F" w:rsidRPr="00A775F6" w:rsidRDefault="00970B2F" w:rsidP="00970B2F">
      <w:pPr>
        <w:rPr>
          <w:b/>
          <w:u w:val="single"/>
        </w:rPr>
      </w:pPr>
      <w:r w:rsidRPr="00A775F6">
        <w:rPr>
          <w:b/>
          <w:u w:val="single"/>
        </w:rPr>
        <w:t>BILLING</w:t>
      </w:r>
    </w:p>
    <w:p w:rsidR="00970B2F" w:rsidRPr="0003410D" w:rsidRDefault="00970B2F" w:rsidP="00970B2F">
      <w:pPr>
        <w:rPr>
          <w:sz w:val="20"/>
          <w:szCs w:val="20"/>
        </w:rPr>
      </w:pPr>
    </w:p>
    <w:p w:rsidR="00970B2F" w:rsidRDefault="00970B2F" w:rsidP="00970B2F">
      <w:r w:rsidRPr="00322970">
        <w:t xml:space="preserve">The current card available for </w:t>
      </w:r>
      <w:r>
        <w:t>S</w:t>
      </w:r>
      <w:r w:rsidRPr="00322970">
        <w:t xml:space="preserve">tate agency use is a </w:t>
      </w:r>
      <w:r w:rsidR="00E53FF0">
        <w:t>MasterCard</w:t>
      </w:r>
      <w:r w:rsidRPr="00322970">
        <w:t xml:space="preserve"> product.</w:t>
      </w:r>
    </w:p>
    <w:p w:rsidR="004E0098" w:rsidRPr="00801786" w:rsidRDefault="004E0098" w:rsidP="00970B2F">
      <w:pPr>
        <w:rPr>
          <w:sz w:val="20"/>
          <w:szCs w:val="20"/>
        </w:rPr>
      </w:pPr>
    </w:p>
    <w:p w:rsidR="004E0098" w:rsidRDefault="004E0098" w:rsidP="00970B2F">
      <w:r>
        <w:t>Purchasing (Credit) Cards Accepted (Check Appropriate Box)</w:t>
      </w:r>
    </w:p>
    <w:p w:rsidR="004E0098" w:rsidRPr="00801786" w:rsidRDefault="004E0098" w:rsidP="00970B2F">
      <w:pPr>
        <w:rPr>
          <w:sz w:val="20"/>
          <w:szCs w:val="20"/>
        </w:rPr>
      </w:pPr>
    </w:p>
    <w:tbl>
      <w:tblPr>
        <w:tblStyle w:val="TableGrid"/>
        <w:tblW w:w="0" w:type="auto"/>
        <w:tblInd w:w="576" w:type="dxa"/>
        <w:tblLook w:val="04A0" w:firstRow="1" w:lastRow="0" w:firstColumn="1" w:lastColumn="0" w:noHBand="0" w:noVBand="1"/>
      </w:tblPr>
      <w:tblGrid>
        <w:gridCol w:w="1440"/>
        <w:gridCol w:w="1440"/>
      </w:tblGrid>
      <w:tr w:rsidR="004E0098" w:rsidTr="000E627D">
        <w:trPr>
          <w:trHeight w:val="432"/>
        </w:trPr>
        <w:tc>
          <w:tcPr>
            <w:tcW w:w="1440" w:type="dxa"/>
            <w:vAlign w:val="center"/>
          </w:tcPr>
          <w:p w:rsidR="004E0098" w:rsidRPr="004E0098" w:rsidRDefault="004E0098" w:rsidP="004E0098">
            <w:pPr>
              <w:jc w:val="center"/>
              <w:rPr>
                <w:b/>
              </w:rPr>
            </w:pPr>
            <w:r w:rsidRPr="004E0098">
              <w:rPr>
                <w:b/>
              </w:rPr>
              <w:t>YES</w:t>
            </w:r>
          </w:p>
        </w:tc>
        <w:tc>
          <w:tcPr>
            <w:tcW w:w="1440" w:type="dxa"/>
            <w:vAlign w:val="center"/>
          </w:tcPr>
          <w:p w:rsidR="004E0098" w:rsidRPr="004E0098" w:rsidRDefault="004E0098" w:rsidP="004E0098">
            <w:pPr>
              <w:jc w:val="center"/>
              <w:rPr>
                <w:b/>
              </w:rPr>
            </w:pPr>
            <w:r w:rsidRPr="004E0098">
              <w:rPr>
                <w:b/>
              </w:rPr>
              <w:t>NO</w:t>
            </w:r>
          </w:p>
        </w:tc>
      </w:tr>
      <w:tr w:rsidR="004E0098" w:rsidTr="000E627D">
        <w:trPr>
          <w:trHeight w:val="432"/>
        </w:trPr>
        <w:tc>
          <w:tcPr>
            <w:tcW w:w="1440" w:type="dxa"/>
          </w:tcPr>
          <w:p w:rsidR="004E0098" w:rsidRDefault="004E0098" w:rsidP="00970B2F"/>
        </w:tc>
        <w:tc>
          <w:tcPr>
            <w:tcW w:w="1440" w:type="dxa"/>
          </w:tcPr>
          <w:p w:rsidR="004E0098" w:rsidRDefault="004E0098" w:rsidP="00970B2F"/>
        </w:tc>
      </w:tr>
    </w:tbl>
    <w:p w:rsidR="00970B2F" w:rsidRPr="0003410D" w:rsidRDefault="00970B2F" w:rsidP="00970B2F">
      <w:pPr>
        <w:rPr>
          <w:sz w:val="20"/>
          <w:szCs w:val="20"/>
        </w:rPr>
      </w:pPr>
    </w:p>
    <w:tbl>
      <w:tblPr>
        <w:tblStyle w:val="TableGrid"/>
        <w:tblW w:w="9972" w:type="dxa"/>
        <w:tblInd w:w="576" w:type="dxa"/>
        <w:tblLayout w:type="fixed"/>
        <w:tblLook w:val="04A0" w:firstRow="1" w:lastRow="0" w:firstColumn="1" w:lastColumn="0" w:noHBand="0" w:noVBand="1"/>
      </w:tblPr>
      <w:tblGrid>
        <w:gridCol w:w="7632"/>
        <w:gridCol w:w="2340"/>
      </w:tblGrid>
      <w:tr w:rsidR="004E0098" w:rsidTr="00801786">
        <w:trPr>
          <w:trHeight w:val="432"/>
        </w:trPr>
        <w:tc>
          <w:tcPr>
            <w:tcW w:w="7632" w:type="dxa"/>
            <w:vAlign w:val="center"/>
          </w:tcPr>
          <w:p w:rsidR="004E0098" w:rsidRDefault="004E0098" w:rsidP="004E0098">
            <w:r>
              <w:t>Identify percentage of payment discount for transactions involving card use:</w:t>
            </w:r>
          </w:p>
        </w:tc>
        <w:tc>
          <w:tcPr>
            <w:tcW w:w="2340" w:type="dxa"/>
            <w:vAlign w:val="center"/>
          </w:tcPr>
          <w:p w:rsidR="004E0098" w:rsidRDefault="004E0098" w:rsidP="004E0098">
            <w:pPr>
              <w:jc w:val="right"/>
            </w:pPr>
            <w:r>
              <w:t>%</w:t>
            </w:r>
          </w:p>
        </w:tc>
      </w:tr>
    </w:tbl>
    <w:p w:rsidR="00970B2F" w:rsidRPr="0003410D" w:rsidRDefault="00970B2F" w:rsidP="00970B2F">
      <w:pPr>
        <w:rPr>
          <w:sz w:val="20"/>
          <w:szCs w:val="20"/>
        </w:rPr>
      </w:pPr>
    </w:p>
    <w:p w:rsidR="00970B2F" w:rsidRPr="00F057EC" w:rsidRDefault="00970B2F" w:rsidP="00970B2F">
      <w:pPr>
        <w:rPr>
          <w:b/>
          <w:u w:val="single"/>
        </w:rPr>
      </w:pPr>
      <w:r w:rsidRPr="00F057EC">
        <w:rPr>
          <w:b/>
          <w:u w:val="single"/>
        </w:rPr>
        <w:t>DELIVERY</w:t>
      </w:r>
    </w:p>
    <w:p w:rsidR="00970B2F" w:rsidRPr="0003410D" w:rsidRDefault="00970B2F" w:rsidP="00970B2F">
      <w:pPr>
        <w:rPr>
          <w:sz w:val="20"/>
          <w:szCs w:val="20"/>
        </w:rPr>
      </w:pPr>
    </w:p>
    <w:p w:rsidR="00970B2F" w:rsidRPr="0022160E" w:rsidRDefault="00970B2F" w:rsidP="00970B2F">
      <w:r>
        <w:t>Delivery will be completed within how many calendar days after receipt of purchase order</w:t>
      </w:r>
      <w:r w:rsidR="004E0098">
        <w:t>:</w:t>
      </w:r>
    </w:p>
    <w:p w:rsidR="00970B2F" w:rsidRPr="0003410D" w:rsidRDefault="00970B2F" w:rsidP="00970B2F">
      <w:pPr>
        <w:rPr>
          <w:sz w:val="20"/>
          <w:szCs w:val="20"/>
        </w:rPr>
      </w:pPr>
    </w:p>
    <w:tbl>
      <w:tblPr>
        <w:tblStyle w:val="TableGrid"/>
        <w:tblW w:w="0" w:type="auto"/>
        <w:tblInd w:w="576" w:type="dxa"/>
        <w:tblLook w:val="04A0" w:firstRow="1" w:lastRow="0" w:firstColumn="1" w:lastColumn="0" w:noHBand="0" w:noVBand="1"/>
      </w:tblPr>
      <w:tblGrid>
        <w:gridCol w:w="2160"/>
        <w:gridCol w:w="1890"/>
      </w:tblGrid>
      <w:tr w:rsidR="004E0098" w:rsidTr="004E0098">
        <w:trPr>
          <w:trHeight w:val="432"/>
        </w:trPr>
        <w:tc>
          <w:tcPr>
            <w:tcW w:w="2160" w:type="dxa"/>
            <w:vAlign w:val="center"/>
          </w:tcPr>
          <w:p w:rsidR="004E0098" w:rsidRDefault="004E0098" w:rsidP="004E0098"/>
        </w:tc>
        <w:tc>
          <w:tcPr>
            <w:tcW w:w="1890" w:type="dxa"/>
            <w:vAlign w:val="center"/>
          </w:tcPr>
          <w:p w:rsidR="004E0098" w:rsidRDefault="004E0098" w:rsidP="004E0098">
            <w:r>
              <w:t>Calendar Days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970B2F" w:rsidTr="00801786">
        <w:trPr>
          <w:trHeight w:val="648"/>
        </w:trPr>
        <w:tc>
          <w:tcPr>
            <w:tcW w:w="7848" w:type="dxa"/>
            <w:gridSpan w:val="3"/>
            <w:tcBorders>
              <w:top w:val="nil"/>
              <w:left w:val="nil"/>
              <w:bottom w:val="single" w:sz="4" w:space="0" w:color="auto"/>
              <w:right w:val="nil"/>
            </w:tcBorders>
          </w:tcPr>
          <w:p w:rsidR="004E0098" w:rsidRDefault="004E0098" w:rsidP="00307438"/>
          <w:p w:rsidR="004E0098" w:rsidRDefault="004E0098" w:rsidP="00307438"/>
        </w:tc>
        <w:tc>
          <w:tcPr>
            <w:tcW w:w="2430" w:type="dxa"/>
            <w:tcBorders>
              <w:top w:val="nil"/>
              <w:left w:val="nil"/>
              <w:bottom w:val="single" w:sz="4" w:space="0" w:color="auto"/>
              <w:right w:val="nil"/>
            </w:tcBorders>
          </w:tcPr>
          <w:p w:rsidR="00970B2F" w:rsidRDefault="00970B2F" w:rsidP="00307438"/>
        </w:tc>
      </w:tr>
      <w:tr w:rsidR="00970B2F" w:rsidRPr="003B7D22" w:rsidTr="00801786">
        <w:trPr>
          <w:trHeight w:val="504"/>
        </w:trPr>
        <w:tc>
          <w:tcPr>
            <w:tcW w:w="7848" w:type="dxa"/>
            <w:gridSpan w:val="3"/>
            <w:tcBorders>
              <w:top w:val="single" w:sz="4" w:space="0" w:color="auto"/>
              <w:left w:val="nil"/>
              <w:bottom w:val="nil"/>
              <w:right w:val="nil"/>
            </w:tcBorders>
          </w:tcPr>
          <w:p w:rsidR="00970B2F" w:rsidRPr="003B7D22" w:rsidRDefault="00970B2F" w:rsidP="00307438">
            <w:pPr>
              <w:rPr>
                <w:sz w:val="22"/>
                <w:szCs w:val="22"/>
              </w:rPr>
            </w:pPr>
            <w:r w:rsidRPr="003B7D22">
              <w:rPr>
                <w:sz w:val="22"/>
                <w:szCs w:val="22"/>
              </w:rPr>
              <w:t>Vendor Company Name</w:t>
            </w:r>
          </w:p>
        </w:tc>
        <w:tc>
          <w:tcPr>
            <w:tcW w:w="2430" w:type="dxa"/>
            <w:tcBorders>
              <w:top w:val="single" w:sz="4" w:space="0" w:color="auto"/>
              <w:left w:val="nil"/>
              <w:bottom w:val="nil"/>
              <w:right w:val="nil"/>
            </w:tcBorders>
          </w:tcPr>
          <w:p w:rsidR="00970B2F" w:rsidRPr="003B7D22" w:rsidRDefault="00970B2F" w:rsidP="00307438">
            <w:pPr>
              <w:rPr>
                <w:sz w:val="22"/>
                <w:szCs w:val="22"/>
              </w:rPr>
            </w:pPr>
          </w:p>
        </w:tc>
      </w:tr>
      <w:tr w:rsidR="00970B2F" w:rsidRPr="003B7D22" w:rsidTr="00801786">
        <w:trPr>
          <w:trHeight w:val="504"/>
        </w:trPr>
        <w:tc>
          <w:tcPr>
            <w:tcW w:w="4500" w:type="dxa"/>
            <w:tcBorders>
              <w:top w:val="nil"/>
              <w:left w:val="nil"/>
              <w:bottom w:val="single" w:sz="2" w:space="0" w:color="auto"/>
              <w:right w:val="nil"/>
            </w:tcBorders>
          </w:tcPr>
          <w:p w:rsidR="00970B2F" w:rsidRPr="003B7D22" w:rsidRDefault="00970B2F" w:rsidP="00307438">
            <w:pPr>
              <w:rPr>
                <w:sz w:val="22"/>
                <w:szCs w:val="22"/>
              </w:rPr>
            </w:pPr>
          </w:p>
        </w:tc>
        <w:tc>
          <w:tcPr>
            <w:tcW w:w="1800" w:type="dxa"/>
            <w:tcBorders>
              <w:top w:val="nil"/>
              <w:left w:val="nil"/>
              <w:bottom w:val="single" w:sz="2" w:space="0" w:color="auto"/>
              <w:right w:val="nil"/>
            </w:tcBorders>
          </w:tcPr>
          <w:p w:rsidR="00970B2F" w:rsidRPr="003B7D22" w:rsidRDefault="00970B2F" w:rsidP="00307438">
            <w:pPr>
              <w:ind w:right="1278"/>
              <w:rPr>
                <w:sz w:val="22"/>
                <w:szCs w:val="22"/>
              </w:rPr>
            </w:pPr>
          </w:p>
        </w:tc>
        <w:tc>
          <w:tcPr>
            <w:tcW w:w="1548" w:type="dxa"/>
            <w:tcBorders>
              <w:top w:val="nil"/>
              <w:left w:val="nil"/>
              <w:bottom w:val="single" w:sz="2" w:space="0" w:color="auto"/>
              <w:right w:val="nil"/>
            </w:tcBorders>
          </w:tcPr>
          <w:p w:rsidR="00970B2F" w:rsidRPr="003B7D22" w:rsidRDefault="00970B2F" w:rsidP="00307438">
            <w:pPr>
              <w:rPr>
                <w:sz w:val="22"/>
                <w:szCs w:val="22"/>
              </w:rPr>
            </w:pPr>
          </w:p>
        </w:tc>
        <w:tc>
          <w:tcPr>
            <w:tcW w:w="2430" w:type="dxa"/>
            <w:tcBorders>
              <w:top w:val="nil"/>
              <w:left w:val="nil"/>
              <w:bottom w:val="single" w:sz="2" w:space="0" w:color="auto"/>
              <w:right w:val="nil"/>
            </w:tcBorders>
          </w:tcPr>
          <w:p w:rsidR="00970B2F" w:rsidRPr="003B7D22" w:rsidRDefault="00970B2F" w:rsidP="00307438">
            <w:pPr>
              <w:rPr>
                <w:sz w:val="22"/>
                <w:szCs w:val="22"/>
              </w:rPr>
            </w:pPr>
          </w:p>
        </w:tc>
      </w:tr>
      <w:tr w:rsidR="00970B2F" w:rsidRPr="003B7D22" w:rsidTr="00307438">
        <w:tc>
          <w:tcPr>
            <w:tcW w:w="4500" w:type="dxa"/>
            <w:tcBorders>
              <w:top w:val="single" w:sz="2" w:space="0" w:color="auto"/>
              <w:left w:val="nil"/>
              <w:bottom w:val="nil"/>
              <w:right w:val="nil"/>
            </w:tcBorders>
          </w:tcPr>
          <w:p w:rsidR="00970B2F" w:rsidRPr="003B7D22" w:rsidRDefault="00970B2F" w:rsidP="00307438">
            <w:pPr>
              <w:rPr>
                <w:sz w:val="22"/>
                <w:szCs w:val="22"/>
              </w:rPr>
            </w:pPr>
            <w:r w:rsidRPr="003B7D22">
              <w:rPr>
                <w:sz w:val="22"/>
                <w:szCs w:val="22"/>
              </w:rPr>
              <w:t>Vendor Signature</w:t>
            </w:r>
          </w:p>
        </w:tc>
        <w:tc>
          <w:tcPr>
            <w:tcW w:w="1800" w:type="dxa"/>
            <w:tcBorders>
              <w:top w:val="single" w:sz="2" w:space="0" w:color="auto"/>
              <w:left w:val="nil"/>
              <w:bottom w:val="nil"/>
              <w:right w:val="nil"/>
            </w:tcBorders>
          </w:tcPr>
          <w:p w:rsidR="00970B2F" w:rsidRPr="003B7D22" w:rsidRDefault="00970B2F" w:rsidP="00307438">
            <w:pPr>
              <w:rPr>
                <w:sz w:val="22"/>
                <w:szCs w:val="22"/>
              </w:rPr>
            </w:pPr>
          </w:p>
        </w:tc>
        <w:tc>
          <w:tcPr>
            <w:tcW w:w="1548" w:type="dxa"/>
            <w:tcBorders>
              <w:top w:val="single" w:sz="2" w:space="0" w:color="auto"/>
              <w:left w:val="nil"/>
              <w:bottom w:val="nil"/>
              <w:right w:val="nil"/>
            </w:tcBorders>
          </w:tcPr>
          <w:p w:rsidR="00970B2F" w:rsidRPr="003B7D22" w:rsidRDefault="00970B2F" w:rsidP="00307438">
            <w:pPr>
              <w:rPr>
                <w:sz w:val="22"/>
                <w:szCs w:val="22"/>
              </w:rPr>
            </w:pPr>
          </w:p>
        </w:tc>
        <w:tc>
          <w:tcPr>
            <w:tcW w:w="2430" w:type="dxa"/>
            <w:tcBorders>
              <w:top w:val="single" w:sz="2" w:space="0" w:color="auto"/>
              <w:left w:val="nil"/>
              <w:bottom w:val="nil"/>
              <w:right w:val="nil"/>
            </w:tcBorders>
          </w:tcPr>
          <w:p w:rsidR="00970B2F" w:rsidRPr="003B7D22" w:rsidRDefault="00970B2F" w:rsidP="00307438">
            <w:pPr>
              <w:rPr>
                <w:sz w:val="22"/>
                <w:szCs w:val="22"/>
              </w:rPr>
            </w:pPr>
          </w:p>
        </w:tc>
      </w:tr>
      <w:tr w:rsidR="00970B2F" w:rsidRPr="003B7D22" w:rsidTr="0003410D">
        <w:trPr>
          <w:trHeight w:val="576"/>
        </w:trPr>
        <w:tc>
          <w:tcPr>
            <w:tcW w:w="4500" w:type="dxa"/>
            <w:tcBorders>
              <w:top w:val="nil"/>
              <w:left w:val="nil"/>
              <w:right w:val="nil"/>
            </w:tcBorders>
          </w:tcPr>
          <w:p w:rsidR="00970B2F" w:rsidRPr="003B7D22" w:rsidRDefault="00970B2F" w:rsidP="00307438">
            <w:pPr>
              <w:rPr>
                <w:sz w:val="22"/>
                <w:szCs w:val="22"/>
              </w:rPr>
            </w:pPr>
          </w:p>
        </w:tc>
        <w:tc>
          <w:tcPr>
            <w:tcW w:w="1800" w:type="dxa"/>
            <w:tcBorders>
              <w:top w:val="nil"/>
              <w:left w:val="nil"/>
              <w:bottom w:val="single" w:sz="4" w:space="0" w:color="auto"/>
              <w:right w:val="nil"/>
            </w:tcBorders>
          </w:tcPr>
          <w:p w:rsidR="00970B2F" w:rsidRPr="003B7D22" w:rsidRDefault="00970B2F" w:rsidP="00307438">
            <w:pPr>
              <w:rPr>
                <w:sz w:val="22"/>
                <w:szCs w:val="22"/>
              </w:rPr>
            </w:pPr>
          </w:p>
        </w:tc>
        <w:tc>
          <w:tcPr>
            <w:tcW w:w="1548" w:type="dxa"/>
            <w:tcBorders>
              <w:top w:val="nil"/>
              <w:left w:val="nil"/>
              <w:bottom w:val="nil"/>
              <w:right w:val="nil"/>
            </w:tcBorders>
          </w:tcPr>
          <w:p w:rsidR="00970B2F" w:rsidRPr="003B7D22" w:rsidRDefault="00970B2F" w:rsidP="00307438">
            <w:pPr>
              <w:rPr>
                <w:sz w:val="22"/>
                <w:szCs w:val="22"/>
              </w:rPr>
            </w:pPr>
          </w:p>
        </w:tc>
        <w:tc>
          <w:tcPr>
            <w:tcW w:w="2430" w:type="dxa"/>
            <w:tcBorders>
              <w:top w:val="nil"/>
              <w:left w:val="nil"/>
              <w:bottom w:val="single" w:sz="2" w:space="0" w:color="auto"/>
              <w:right w:val="nil"/>
            </w:tcBorders>
          </w:tcPr>
          <w:p w:rsidR="00970B2F" w:rsidRPr="003B7D22" w:rsidRDefault="00970B2F" w:rsidP="00307438">
            <w:pPr>
              <w:rPr>
                <w:sz w:val="22"/>
                <w:szCs w:val="22"/>
              </w:rPr>
            </w:pPr>
          </w:p>
        </w:tc>
      </w:tr>
      <w:tr w:rsidR="00970B2F" w:rsidRPr="003B7D22" w:rsidTr="00307438">
        <w:trPr>
          <w:trHeight w:val="287"/>
        </w:trPr>
        <w:tc>
          <w:tcPr>
            <w:tcW w:w="4500" w:type="dxa"/>
            <w:tcBorders>
              <w:left w:val="nil"/>
              <w:bottom w:val="nil"/>
              <w:right w:val="nil"/>
            </w:tcBorders>
          </w:tcPr>
          <w:p w:rsidR="00970B2F" w:rsidRPr="003B7D22" w:rsidRDefault="00970B2F" w:rsidP="00307438">
            <w:pPr>
              <w:rPr>
                <w:sz w:val="22"/>
                <w:szCs w:val="22"/>
              </w:rPr>
            </w:pPr>
            <w:r w:rsidRPr="003B7D22">
              <w:rPr>
                <w:sz w:val="22"/>
                <w:szCs w:val="22"/>
              </w:rPr>
              <w:t>Print Name</w:t>
            </w:r>
          </w:p>
        </w:tc>
        <w:tc>
          <w:tcPr>
            <w:tcW w:w="1800" w:type="dxa"/>
            <w:tcBorders>
              <w:top w:val="single" w:sz="4" w:space="0" w:color="auto"/>
              <w:left w:val="nil"/>
              <w:bottom w:val="nil"/>
              <w:right w:val="nil"/>
            </w:tcBorders>
          </w:tcPr>
          <w:p w:rsidR="00970B2F" w:rsidRPr="003B7D22" w:rsidRDefault="00970B2F" w:rsidP="00307438">
            <w:pPr>
              <w:rPr>
                <w:sz w:val="22"/>
                <w:szCs w:val="22"/>
              </w:rPr>
            </w:pPr>
          </w:p>
        </w:tc>
        <w:tc>
          <w:tcPr>
            <w:tcW w:w="1548" w:type="dxa"/>
            <w:tcBorders>
              <w:top w:val="nil"/>
              <w:left w:val="nil"/>
              <w:bottom w:val="nil"/>
              <w:right w:val="nil"/>
            </w:tcBorders>
          </w:tcPr>
          <w:p w:rsidR="00970B2F" w:rsidRPr="003B7D22" w:rsidRDefault="00970B2F" w:rsidP="00307438">
            <w:pPr>
              <w:rPr>
                <w:sz w:val="22"/>
                <w:szCs w:val="22"/>
              </w:rPr>
            </w:pPr>
          </w:p>
        </w:tc>
        <w:tc>
          <w:tcPr>
            <w:tcW w:w="2430" w:type="dxa"/>
            <w:tcBorders>
              <w:top w:val="single" w:sz="2" w:space="0" w:color="auto"/>
              <w:left w:val="nil"/>
              <w:bottom w:val="nil"/>
              <w:right w:val="nil"/>
            </w:tcBorders>
          </w:tcPr>
          <w:p w:rsidR="00970B2F" w:rsidRPr="003B7D22" w:rsidRDefault="00970B2F" w:rsidP="00307438">
            <w:pPr>
              <w:rPr>
                <w:sz w:val="22"/>
                <w:szCs w:val="22"/>
              </w:rPr>
            </w:pPr>
            <w:r w:rsidRPr="003B7D22">
              <w:rPr>
                <w:sz w:val="22"/>
                <w:szCs w:val="22"/>
              </w:rPr>
              <w:t>Date</w:t>
            </w:r>
          </w:p>
        </w:tc>
      </w:tr>
    </w:tbl>
    <w:p w:rsidR="00970B2F" w:rsidRPr="00801786" w:rsidRDefault="00970B2F" w:rsidP="00E26394">
      <w:pPr>
        <w:rPr>
          <w:sz w:val="20"/>
          <w:szCs w:val="20"/>
        </w:rPr>
      </w:pPr>
    </w:p>
    <w:p w:rsidR="00970B2F" w:rsidRDefault="00970B2F" w:rsidP="00E26394">
      <w:r>
        <w:rPr>
          <w:noProof/>
        </w:rPr>
        <mc:AlternateContent>
          <mc:Choice Requires="wps">
            <w:drawing>
              <wp:anchor distT="0" distB="0" distL="114300" distR="114300" simplePos="0" relativeHeight="251673600" behindDoc="0" locked="0" layoutInCell="1" allowOverlap="1" wp14:anchorId="1346BD97" wp14:editId="1BE3FE4F">
                <wp:simplePos x="0" y="0"/>
                <wp:positionH relativeFrom="column">
                  <wp:align>center</wp:align>
                </wp:positionH>
                <wp:positionV relativeFrom="paragraph">
                  <wp:posOffset>0</wp:posOffset>
                </wp:positionV>
                <wp:extent cx="6200775" cy="2762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76225"/>
                        </a:xfrm>
                        <a:prstGeom prst="rect">
                          <a:avLst/>
                        </a:prstGeom>
                        <a:solidFill>
                          <a:srgbClr val="FFFFFF"/>
                        </a:solidFill>
                        <a:ln w="9525">
                          <a:solidFill>
                            <a:srgbClr val="000000"/>
                          </a:solidFill>
                          <a:miter lim="800000"/>
                          <a:headEnd/>
                          <a:tailEnd/>
                        </a:ln>
                      </wps:spPr>
                      <wps:txbx>
                        <w:txbxContent>
                          <w:p w:rsidR="004F1071" w:rsidRPr="00970B2F" w:rsidRDefault="004F1071" w:rsidP="00970B2F">
                            <w:pPr>
                              <w:jc w:val="center"/>
                              <w:rPr>
                                <w:b/>
                                <w:sz w:val="22"/>
                                <w:szCs w:val="22"/>
                              </w:rPr>
                            </w:pPr>
                            <w:r w:rsidRPr="00970B2F">
                              <w:rPr>
                                <w:b/>
                                <w:sz w:val="22"/>
                                <w:szCs w:val="22"/>
                              </w:rPr>
                              <w:t>This Attachment must be submitted with the ITB package.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488.25pt;height:21.7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">
                <v:textbox>
                  <w:txbxContent>
                    <w:p w:rsidR="004F1071" w:rsidRPr="00970B2F" w:rsidRDefault="004F1071" w:rsidP="00970B2F">
                      <w:pPr>
                        <w:jc w:val="center"/>
                        <w:rPr>
                          <w:b/>
                          <w:sz w:val="22"/>
                          <w:szCs w:val="22"/>
                        </w:rPr>
                      </w:pPr>
                      <w:r w:rsidRPr="00970B2F">
                        <w:rPr>
                          <w:b/>
                          <w:sz w:val="22"/>
                          <w:szCs w:val="22"/>
                        </w:rPr>
                        <w:t>This Attachment must be submitted with the ITB package.</w:t>
                      </w:r>
                    </w:p>
                  </w:txbxContent>
                </v:textbox>
              </v:shape>
            </w:pict>
          </mc:Fallback>
        </mc:AlternateContent>
      </w:r>
    </w:p>
    <w:p w:rsidR="00970B2F" w:rsidRPr="00801786" w:rsidRDefault="00970B2F" w:rsidP="00E26394">
      <w:pPr>
        <w:rPr>
          <w:sz w:val="20"/>
          <w:szCs w:val="20"/>
        </w:rPr>
      </w:pPr>
    </w:p>
    <w:p w:rsidR="004E0098" w:rsidRPr="00801786" w:rsidRDefault="004E0098">
      <w:pPr>
        <w:rPr>
          <w:sz w:val="16"/>
        </w:rPr>
      </w:pPr>
      <w:r>
        <w:br w:type="page"/>
      </w:r>
    </w:p>
    <w:p w:rsidR="00970B2F" w:rsidRDefault="00970B2F" w:rsidP="00E26394"/>
    <w:p w:rsidR="00970B2F" w:rsidRPr="00BB1891" w:rsidRDefault="00970B2F" w:rsidP="00970B2F">
      <w:pPr>
        <w:keepNext/>
        <w:jc w:val="center"/>
        <w:outlineLvl w:val="0"/>
        <w:rPr>
          <w:b/>
        </w:rPr>
      </w:pPr>
      <w:bookmarkStart w:id="18" w:name="_Toc472600245"/>
      <w:r w:rsidRPr="00BB1891">
        <w:rPr>
          <w:b/>
        </w:rPr>
        <w:t xml:space="preserve">ATTACHMENT </w:t>
      </w:r>
      <w:r>
        <w:rPr>
          <w:b/>
        </w:rPr>
        <w:t>C</w:t>
      </w:r>
      <w:r w:rsidRPr="00BB1891">
        <w:rPr>
          <w:b/>
        </w:rPr>
        <w:t xml:space="preserve"> – </w:t>
      </w:r>
      <w:r>
        <w:rPr>
          <w:b/>
        </w:rPr>
        <w:t>ITEM SPECIFICATIONS</w:t>
      </w:r>
      <w:bookmarkEnd w:id="18"/>
    </w:p>
    <w:p w:rsidR="00935D42" w:rsidRDefault="00935D42" w:rsidP="00E26394"/>
    <w:p w:rsidR="00935D42" w:rsidRPr="00735963" w:rsidRDefault="00052C96" w:rsidP="00E26394">
      <w:pPr>
        <w:rPr>
          <w:b/>
          <w:i/>
        </w:rPr>
      </w:pPr>
      <w:r w:rsidRPr="00735963">
        <w:rPr>
          <w:b/>
          <w:i/>
        </w:rPr>
        <w:t>Please type or legibly print</w:t>
      </w:r>
      <w:r w:rsidR="00735963" w:rsidRPr="00735963">
        <w:rPr>
          <w:b/>
          <w:i/>
        </w:rPr>
        <w:t xml:space="preserve"> required information</w:t>
      </w:r>
      <w:r w:rsidR="00735963">
        <w:rPr>
          <w:b/>
          <w:i/>
        </w:rPr>
        <w:t>.</w:t>
      </w:r>
    </w:p>
    <w:p w:rsidR="00970B2F" w:rsidRDefault="00970B2F" w:rsidP="00E26394"/>
    <w:p w:rsidR="002E7844" w:rsidRDefault="002E7844" w:rsidP="00E26394"/>
    <w:tbl>
      <w:tblPr>
        <w:tblStyle w:val="TableGrid"/>
        <w:tblW w:w="10872" w:type="dxa"/>
        <w:tblInd w:w="-792" w:type="dxa"/>
        <w:tblLayout w:type="fixed"/>
        <w:tblLook w:val="04A0" w:firstRow="1" w:lastRow="0" w:firstColumn="1" w:lastColumn="0" w:noHBand="0" w:noVBand="1"/>
      </w:tblPr>
      <w:tblGrid>
        <w:gridCol w:w="648"/>
        <w:gridCol w:w="5130"/>
        <w:gridCol w:w="990"/>
        <w:gridCol w:w="1368"/>
        <w:gridCol w:w="1368"/>
        <w:gridCol w:w="1368"/>
      </w:tblGrid>
      <w:tr w:rsidR="00CE7037" w:rsidTr="004F1071">
        <w:trPr>
          <w:tblHeader/>
        </w:trPr>
        <w:tc>
          <w:tcPr>
            <w:tcW w:w="648" w:type="dxa"/>
            <w:shd w:val="clear" w:color="auto" w:fill="C6D9F1" w:themeFill="text2" w:themeFillTint="33"/>
            <w:vAlign w:val="center"/>
          </w:tcPr>
          <w:p w:rsidR="00CE7037" w:rsidRPr="00CA6AB5" w:rsidRDefault="00CE7037" w:rsidP="004F1071">
            <w:pPr>
              <w:rPr>
                <w:b/>
                <w:sz w:val="20"/>
                <w:szCs w:val="20"/>
              </w:rPr>
            </w:pPr>
            <w:r w:rsidRPr="00CA6AB5">
              <w:rPr>
                <w:b/>
                <w:sz w:val="20"/>
                <w:szCs w:val="20"/>
              </w:rPr>
              <w:t>Item</w:t>
            </w:r>
          </w:p>
          <w:p w:rsidR="00CE7037" w:rsidRPr="00CA6AB5" w:rsidRDefault="00CE7037" w:rsidP="004F1071">
            <w:pPr>
              <w:jc w:val="center"/>
              <w:rPr>
                <w:b/>
                <w:sz w:val="20"/>
                <w:szCs w:val="20"/>
              </w:rPr>
            </w:pPr>
            <w:r w:rsidRPr="00CA6AB5">
              <w:rPr>
                <w:b/>
                <w:sz w:val="20"/>
                <w:szCs w:val="20"/>
              </w:rPr>
              <w:t>No.</w:t>
            </w:r>
          </w:p>
        </w:tc>
        <w:tc>
          <w:tcPr>
            <w:tcW w:w="5130" w:type="dxa"/>
            <w:shd w:val="clear" w:color="auto" w:fill="C6D9F1" w:themeFill="text2" w:themeFillTint="33"/>
            <w:vAlign w:val="center"/>
          </w:tcPr>
          <w:p w:rsidR="00CE7037" w:rsidRPr="00CA6AB5" w:rsidRDefault="00CE7037" w:rsidP="004F1071">
            <w:pPr>
              <w:jc w:val="center"/>
              <w:rPr>
                <w:b/>
                <w:sz w:val="20"/>
                <w:szCs w:val="20"/>
              </w:rPr>
            </w:pPr>
            <w:r>
              <w:rPr>
                <w:b/>
                <w:sz w:val="20"/>
                <w:szCs w:val="20"/>
              </w:rPr>
              <w:t>Description</w:t>
            </w:r>
          </w:p>
        </w:tc>
        <w:tc>
          <w:tcPr>
            <w:tcW w:w="990" w:type="dxa"/>
            <w:shd w:val="clear" w:color="auto" w:fill="C6D9F1" w:themeFill="text2" w:themeFillTint="33"/>
            <w:vAlign w:val="center"/>
          </w:tcPr>
          <w:p w:rsidR="00CE7037" w:rsidRPr="00CA6AB5" w:rsidRDefault="00CE7037" w:rsidP="004F1071">
            <w:pPr>
              <w:jc w:val="center"/>
              <w:rPr>
                <w:b/>
                <w:sz w:val="20"/>
                <w:szCs w:val="20"/>
              </w:rPr>
            </w:pPr>
            <w:r>
              <w:rPr>
                <w:b/>
                <w:sz w:val="20"/>
                <w:szCs w:val="20"/>
              </w:rPr>
              <w:t>Quantity</w:t>
            </w:r>
          </w:p>
        </w:tc>
        <w:tc>
          <w:tcPr>
            <w:tcW w:w="1368" w:type="dxa"/>
            <w:shd w:val="clear" w:color="auto" w:fill="C6D9F1" w:themeFill="text2" w:themeFillTint="33"/>
            <w:vAlign w:val="center"/>
          </w:tcPr>
          <w:p w:rsidR="00CE7037" w:rsidRPr="00CA6AB5" w:rsidRDefault="00CE7037" w:rsidP="004F1071">
            <w:pPr>
              <w:jc w:val="center"/>
              <w:rPr>
                <w:b/>
                <w:sz w:val="20"/>
                <w:szCs w:val="20"/>
              </w:rPr>
            </w:pPr>
            <w:r w:rsidRPr="00CA6AB5">
              <w:rPr>
                <w:b/>
                <w:sz w:val="20"/>
                <w:szCs w:val="20"/>
              </w:rPr>
              <w:t>Unit</w:t>
            </w:r>
          </w:p>
          <w:p w:rsidR="00CE7037" w:rsidRPr="00CA6AB5" w:rsidRDefault="00CE7037" w:rsidP="004F1071">
            <w:pPr>
              <w:jc w:val="center"/>
              <w:rPr>
                <w:b/>
                <w:sz w:val="20"/>
                <w:szCs w:val="20"/>
              </w:rPr>
            </w:pPr>
            <w:r w:rsidRPr="00CA6AB5">
              <w:rPr>
                <w:b/>
                <w:sz w:val="20"/>
                <w:szCs w:val="20"/>
              </w:rPr>
              <w:t>Price</w:t>
            </w:r>
          </w:p>
        </w:tc>
        <w:tc>
          <w:tcPr>
            <w:tcW w:w="1368" w:type="dxa"/>
            <w:shd w:val="clear" w:color="auto" w:fill="C6D9F1" w:themeFill="text2" w:themeFillTint="33"/>
            <w:vAlign w:val="center"/>
          </w:tcPr>
          <w:p w:rsidR="00CE7037" w:rsidRPr="00CA6AB5" w:rsidRDefault="00CE7037" w:rsidP="004F1071">
            <w:pPr>
              <w:jc w:val="center"/>
              <w:rPr>
                <w:b/>
                <w:sz w:val="20"/>
                <w:szCs w:val="20"/>
              </w:rPr>
            </w:pPr>
            <w:r w:rsidRPr="00CA6AB5">
              <w:rPr>
                <w:b/>
                <w:sz w:val="20"/>
                <w:szCs w:val="20"/>
              </w:rPr>
              <w:t>Extended</w:t>
            </w:r>
          </w:p>
          <w:p w:rsidR="00CE7037" w:rsidRPr="00CA6AB5" w:rsidRDefault="00CE7037" w:rsidP="004F1071">
            <w:pPr>
              <w:jc w:val="center"/>
              <w:rPr>
                <w:b/>
                <w:sz w:val="20"/>
                <w:szCs w:val="20"/>
              </w:rPr>
            </w:pPr>
            <w:r w:rsidRPr="00CA6AB5">
              <w:rPr>
                <w:b/>
                <w:sz w:val="20"/>
                <w:szCs w:val="20"/>
              </w:rPr>
              <w:t>Price</w:t>
            </w:r>
          </w:p>
        </w:tc>
        <w:tc>
          <w:tcPr>
            <w:tcW w:w="1368" w:type="dxa"/>
            <w:shd w:val="clear" w:color="auto" w:fill="C6D9F1" w:themeFill="text2" w:themeFillTint="33"/>
            <w:vAlign w:val="center"/>
          </w:tcPr>
          <w:p w:rsidR="00CE7037" w:rsidRPr="00CA6AB5" w:rsidRDefault="00CE7037" w:rsidP="004F1071">
            <w:pPr>
              <w:jc w:val="center"/>
              <w:rPr>
                <w:b/>
                <w:sz w:val="20"/>
                <w:szCs w:val="20"/>
              </w:rPr>
            </w:pPr>
            <w:r w:rsidRPr="00CA6AB5">
              <w:rPr>
                <w:b/>
                <w:sz w:val="20"/>
                <w:szCs w:val="20"/>
              </w:rPr>
              <w:t>MSRP</w:t>
            </w:r>
          </w:p>
          <w:p w:rsidR="00CE7037" w:rsidRPr="00CA6AB5" w:rsidRDefault="00CE7037" w:rsidP="004F1071">
            <w:pPr>
              <w:jc w:val="center"/>
              <w:rPr>
                <w:b/>
                <w:sz w:val="20"/>
                <w:szCs w:val="20"/>
              </w:rPr>
            </w:pPr>
            <w:r w:rsidRPr="00CA6AB5">
              <w:rPr>
                <w:b/>
                <w:sz w:val="20"/>
                <w:szCs w:val="20"/>
              </w:rPr>
              <w:t>Price</w:t>
            </w:r>
          </w:p>
        </w:tc>
      </w:tr>
      <w:tr w:rsidR="00CE7037" w:rsidTr="004F1071">
        <w:trPr>
          <w:trHeight w:val="557"/>
        </w:trPr>
        <w:tc>
          <w:tcPr>
            <w:tcW w:w="648" w:type="dxa"/>
          </w:tcPr>
          <w:p w:rsidR="00CE7037" w:rsidRDefault="00CE7037" w:rsidP="004F1071">
            <w:r>
              <w:t>1</w:t>
            </w:r>
          </w:p>
        </w:tc>
        <w:tc>
          <w:tcPr>
            <w:tcW w:w="5130" w:type="dxa"/>
          </w:tcPr>
          <w:p w:rsidR="00CE7037" w:rsidRPr="00B232D3" w:rsidRDefault="00CE7037" w:rsidP="004F1071">
            <w:pPr>
              <w:rPr>
                <w:b/>
              </w:rPr>
            </w:pPr>
            <w:r w:rsidRPr="00B232D3">
              <w:rPr>
                <w:b/>
              </w:rPr>
              <w:t>Merry X-Ray Integrity 1000 FT System</w:t>
            </w:r>
          </w:p>
          <w:p w:rsidR="00CE7037" w:rsidRDefault="00CE7037" w:rsidP="004F1071">
            <w:r>
              <w:t>System to include the following:</w:t>
            </w:r>
          </w:p>
          <w:p w:rsidR="00CE7037" w:rsidRPr="00B232D3" w:rsidRDefault="00CE7037" w:rsidP="004F1071">
            <w:pPr>
              <w:ind w:left="324"/>
              <w:rPr>
                <w:b/>
              </w:rPr>
            </w:pPr>
            <w:r w:rsidRPr="00B232D3">
              <w:rPr>
                <w:b/>
              </w:rPr>
              <w:t xml:space="preserve">Floor Mount </w:t>
            </w:r>
            <w:proofErr w:type="spellStart"/>
            <w:r w:rsidRPr="00B232D3">
              <w:rPr>
                <w:b/>
              </w:rPr>
              <w:t>Tubestand</w:t>
            </w:r>
            <w:proofErr w:type="spellEnd"/>
          </w:p>
          <w:p w:rsidR="00CE7037" w:rsidRDefault="00CE7037" w:rsidP="00CE7037">
            <w:pPr>
              <w:pStyle w:val="ListParagraph"/>
              <w:numPr>
                <w:ilvl w:val="0"/>
                <w:numId w:val="8"/>
              </w:numPr>
            </w:pPr>
            <w:r>
              <w:t xml:space="preserve">10 </w:t>
            </w:r>
            <w:proofErr w:type="spellStart"/>
            <w:r>
              <w:t>ft</w:t>
            </w:r>
            <w:proofErr w:type="spellEnd"/>
            <w:r>
              <w:t xml:space="preserve"> floor mounted platform</w:t>
            </w:r>
          </w:p>
          <w:p w:rsidR="00CE7037" w:rsidRDefault="00CE7037" w:rsidP="00CE7037">
            <w:pPr>
              <w:pStyle w:val="ListParagraph"/>
              <w:numPr>
                <w:ilvl w:val="0"/>
                <w:numId w:val="8"/>
              </w:numPr>
            </w:pPr>
            <w:r>
              <w:t>Rotational base, 180° with 90° detents</w:t>
            </w:r>
          </w:p>
          <w:p w:rsidR="00CE7037" w:rsidRDefault="00CE7037" w:rsidP="00CE7037">
            <w:pPr>
              <w:pStyle w:val="ListParagraph"/>
              <w:numPr>
                <w:ilvl w:val="0"/>
                <w:numId w:val="8"/>
              </w:numPr>
            </w:pPr>
            <w:r>
              <w:t xml:space="preserve">Transverse </w:t>
            </w:r>
            <w:proofErr w:type="spellStart"/>
            <w:r>
              <w:t>tubearm</w:t>
            </w:r>
            <w:proofErr w:type="spellEnd"/>
            <w:r>
              <w:t xml:space="preserve"> with 9.75 in travel</w:t>
            </w:r>
          </w:p>
          <w:p w:rsidR="00CE7037" w:rsidRDefault="00CE7037" w:rsidP="00CE7037">
            <w:pPr>
              <w:pStyle w:val="ListParagraph"/>
              <w:numPr>
                <w:ilvl w:val="0"/>
                <w:numId w:val="8"/>
              </w:numPr>
            </w:pPr>
            <w:r>
              <w:t>Angulation dial, operator handgrips and electric locks</w:t>
            </w:r>
          </w:p>
          <w:p w:rsidR="00CE7037" w:rsidRDefault="00CE7037" w:rsidP="00CE7037">
            <w:pPr>
              <w:pStyle w:val="ListParagraph"/>
              <w:numPr>
                <w:ilvl w:val="0"/>
                <w:numId w:val="8"/>
              </w:numPr>
            </w:pPr>
            <w:r>
              <w:t>Platform tube mount</w:t>
            </w:r>
          </w:p>
          <w:p w:rsidR="00CE7037" w:rsidRDefault="00CE7037" w:rsidP="00CE7037">
            <w:pPr>
              <w:pStyle w:val="ListParagraph"/>
              <w:numPr>
                <w:ilvl w:val="0"/>
                <w:numId w:val="8"/>
              </w:numPr>
            </w:pPr>
            <w:r>
              <w:t>UL Classified</w:t>
            </w:r>
          </w:p>
          <w:p w:rsidR="00CE7037" w:rsidRDefault="00CE7037" w:rsidP="004F1071">
            <w:pPr>
              <w:ind w:left="324"/>
              <w:rPr>
                <w:b/>
              </w:rPr>
            </w:pPr>
            <w:r>
              <w:rPr>
                <w:b/>
              </w:rPr>
              <w:t>Four-Way Float-Top Table</w:t>
            </w:r>
          </w:p>
          <w:p w:rsidR="00CE7037" w:rsidRDefault="00CE7037" w:rsidP="00CE7037">
            <w:pPr>
              <w:pStyle w:val="ListParagraph"/>
              <w:numPr>
                <w:ilvl w:val="0"/>
                <w:numId w:val="9"/>
              </w:numPr>
            </w:pPr>
            <w:r>
              <w:t>Four-way float top table with foot treadle control</w:t>
            </w:r>
          </w:p>
          <w:p w:rsidR="00CE7037" w:rsidRDefault="00CE7037" w:rsidP="00CE7037">
            <w:pPr>
              <w:pStyle w:val="ListParagraph"/>
              <w:numPr>
                <w:ilvl w:val="0"/>
                <w:numId w:val="9"/>
              </w:numPr>
            </w:pPr>
            <w:r>
              <w:t>400 lb. rated patient load</w:t>
            </w:r>
          </w:p>
          <w:p w:rsidR="00CE7037" w:rsidRDefault="00CE7037" w:rsidP="00CE7037">
            <w:pPr>
              <w:pStyle w:val="ListParagraph"/>
              <w:numPr>
                <w:ilvl w:val="0"/>
                <w:numId w:val="9"/>
              </w:numPr>
            </w:pPr>
            <w:r>
              <w:t>+/- 5 in. transverse travel, 32 in. longitudinal travel</w:t>
            </w:r>
          </w:p>
          <w:p w:rsidR="00CE7037" w:rsidRDefault="00CE7037" w:rsidP="00CE7037">
            <w:pPr>
              <w:pStyle w:val="ListParagraph"/>
              <w:numPr>
                <w:ilvl w:val="0"/>
                <w:numId w:val="9"/>
              </w:numPr>
            </w:pPr>
            <w:r>
              <w:t>84 in. x 30 in. table top, table height 31.5 in.</w:t>
            </w:r>
          </w:p>
          <w:p w:rsidR="00CE7037" w:rsidRDefault="00CE7037" w:rsidP="00CE7037">
            <w:pPr>
              <w:pStyle w:val="ListParagraph"/>
              <w:numPr>
                <w:ilvl w:val="0"/>
                <w:numId w:val="9"/>
              </w:numPr>
            </w:pPr>
            <w:r>
              <w:t>Grid cabinet</w:t>
            </w:r>
          </w:p>
          <w:p w:rsidR="00CE7037" w:rsidRDefault="00CE7037" w:rsidP="00CE7037">
            <w:pPr>
              <w:pStyle w:val="ListParagraph"/>
              <w:numPr>
                <w:ilvl w:val="0"/>
                <w:numId w:val="9"/>
              </w:numPr>
            </w:pPr>
            <w:r>
              <w:t>Grid:  10:1 ratio, 103 LPI</w:t>
            </w:r>
          </w:p>
          <w:p w:rsidR="00CE7037" w:rsidRDefault="00CE7037" w:rsidP="00CE7037">
            <w:pPr>
              <w:pStyle w:val="ListParagraph"/>
              <w:numPr>
                <w:ilvl w:val="0"/>
                <w:numId w:val="9"/>
              </w:numPr>
            </w:pPr>
            <w:r>
              <w:t>Heavy-duty cassette tray 03092</w:t>
            </w:r>
          </w:p>
          <w:p w:rsidR="00CE7037" w:rsidRDefault="00CE7037" w:rsidP="004F1071">
            <w:pPr>
              <w:ind w:left="324"/>
              <w:rPr>
                <w:b/>
              </w:rPr>
            </w:pPr>
            <w:proofErr w:type="spellStart"/>
            <w:r>
              <w:rPr>
                <w:b/>
              </w:rPr>
              <w:t>Wallstand</w:t>
            </w:r>
            <w:proofErr w:type="spellEnd"/>
            <w:r>
              <w:rPr>
                <w:b/>
              </w:rPr>
              <w:t xml:space="preserve"> Package</w:t>
            </w:r>
          </w:p>
          <w:p w:rsidR="00CE7037" w:rsidRDefault="00CE7037" w:rsidP="00CE7037">
            <w:pPr>
              <w:pStyle w:val="ListParagraph"/>
              <w:numPr>
                <w:ilvl w:val="0"/>
                <w:numId w:val="10"/>
              </w:numPr>
            </w:pPr>
            <w:r>
              <w:t>Counterbalanced column, floor-to-wall mounted</w:t>
            </w:r>
          </w:p>
          <w:p w:rsidR="00CE7037" w:rsidRDefault="00CE7037" w:rsidP="00CE7037">
            <w:pPr>
              <w:pStyle w:val="ListParagraph"/>
              <w:numPr>
                <w:ilvl w:val="0"/>
                <w:numId w:val="10"/>
              </w:numPr>
            </w:pPr>
            <w:r>
              <w:t>Grid cabinet</w:t>
            </w:r>
          </w:p>
          <w:p w:rsidR="00CE7037" w:rsidRDefault="00CE7037" w:rsidP="00CE7037">
            <w:pPr>
              <w:pStyle w:val="ListParagraph"/>
              <w:numPr>
                <w:ilvl w:val="0"/>
                <w:numId w:val="10"/>
              </w:numPr>
            </w:pPr>
            <w:r>
              <w:t>Grid:  10:1 ratio, 103 LPI</w:t>
            </w:r>
          </w:p>
          <w:p w:rsidR="00CE7037" w:rsidRDefault="00CE7037" w:rsidP="00CE7037">
            <w:pPr>
              <w:pStyle w:val="ListParagraph"/>
              <w:numPr>
                <w:ilvl w:val="0"/>
                <w:numId w:val="10"/>
              </w:numPr>
            </w:pPr>
            <w:r>
              <w:t>Heavy-duty cassette tray 03092</w:t>
            </w:r>
          </w:p>
          <w:p w:rsidR="00CE7037" w:rsidRDefault="00CE7037" w:rsidP="00CE7037">
            <w:pPr>
              <w:pStyle w:val="ListParagraph"/>
              <w:numPr>
                <w:ilvl w:val="0"/>
                <w:numId w:val="10"/>
              </w:numPr>
            </w:pPr>
            <w:r w:rsidRPr="007B0FE6">
              <w:t xml:space="preserve">Load </w:t>
            </w:r>
            <w:r>
              <w:t xml:space="preserve">side </w:t>
            </w:r>
            <w:r w:rsidRPr="007B0FE6">
              <w:t>will</w:t>
            </w:r>
            <w:r>
              <w:t xml:space="preserve"> be determined at time of installation</w:t>
            </w:r>
          </w:p>
          <w:p w:rsidR="00CE7037" w:rsidRDefault="00CE7037" w:rsidP="00CE7037">
            <w:pPr>
              <w:pStyle w:val="ListParagraph"/>
              <w:numPr>
                <w:ilvl w:val="0"/>
                <w:numId w:val="10"/>
              </w:numPr>
            </w:pPr>
            <w:r>
              <w:t>Electric locks</w:t>
            </w:r>
          </w:p>
          <w:p w:rsidR="00CE7037" w:rsidRPr="006F66D8" w:rsidRDefault="00CE7037" w:rsidP="004F1071">
            <w:pPr>
              <w:ind w:firstLine="324"/>
              <w:rPr>
                <w:b/>
              </w:rPr>
            </w:pPr>
            <w:r w:rsidRPr="006F66D8">
              <w:rPr>
                <w:b/>
              </w:rPr>
              <w:t>Cables</w:t>
            </w:r>
          </w:p>
          <w:p w:rsidR="00CE7037" w:rsidRDefault="00CE7037" w:rsidP="00CE7037">
            <w:pPr>
              <w:pStyle w:val="ListParagraph"/>
              <w:numPr>
                <w:ilvl w:val="0"/>
                <w:numId w:val="15"/>
              </w:numPr>
            </w:pPr>
            <w:r>
              <w:t xml:space="preserve">20 ft. high voltage cables, 150 </w:t>
            </w:r>
            <w:proofErr w:type="spellStart"/>
            <w:r>
              <w:t>kVp</w:t>
            </w:r>
            <w:proofErr w:type="spellEnd"/>
          </w:p>
          <w:p w:rsidR="00CE7037" w:rsidRDefault="00CE7037" w:rsidP="004F1071">
            <w:pPr>
              <w:ind w:left="324"/>
              <w:rPr>
                <w:b/>
              </w:rPr>
            </w:pPr>
            <w:r>
              <w:rPr>
                <w:b/>
              </w:rPr>
              <w:t>MXR 300E High Frequency Generator</w:t>
            </w:r>
          </w:p>
          <w:p w:rsidR="00CE7037" w:rsidRDefault="00CE7037" w:rsidP="00CE7037">
            <w:pPr>
              <w:pStyle w:val="ListParagraph"/>
              <w:numPr>
                <w:ilvl w:val="0"/>
                <w:numId w:val="11"/>
              </w:numPr>
            </w:pPr>
            <w:r>
              <w:t>20 kHz, 30 kW high frequency (HF) generator</w:t>
            </w:r>
          </w:p>
          <w:p w:rsidR="00CE7037" w:rsidRDefault="00CE7037" w:rsidP="00CE7037">
            <w:pPr>
              <w:pStyle w:val="ListParagraph"/>
              <w:numPr>
                <w:ilvl w:val="0"/>
                <w:numId w:val="11"/>
              </w:numPr>
            </w:pPr>
            <w:r>
              <w:t>Six mA stations:  50S, 100S, 150L, 200L, 250L, 300L</w:t>
            </w:r>
          </w:p>
          <w:p w:rsidR="00CE7037" w:rsidRDefault="00CE7037" w:rsidP="00CE7037">
            <w:pPr>
              <w:pStyle w:val="ListParagraph"/>
              <w:numPr>
                <w:ilvl w:val="0"/>
                <w:numId w:val="11"/>
              </w:numPr>
            </w:pPr>
            <w:proofErr w:type="spellStart"/>
            <w:r>
              <w:t>mAs</w:t>
            </w:r>
            <w:proofErr w:type="spellEnd"/>
            <w:r>
              <w:t xml:space="preserve"> range:  0.5-400 </w:t>
            </w:r>
            <w:proofErr w:type="spellStart"/>
            <w:r>
              <w:t>mAs</w:t>
            </w:r>
            <w:proofErr w:type="spellEnd"/>
            <w:r>
              <w:t xml:space="preserve"> with 76 </w:t>
            </w:r>
            <w:proofErr w:type="spellStart"/>
            <w:r>
              <w:t>mAs</w:t>
            </w:r>
            <w:proofErr w:type="spellEnd"/>
            <w:r>
              <w:t xml:space="preserve"> selections</w:t>
            </w:r>
          </w:p>
          <w:p w:rsidR="00CE7037" w:rsidRDefault="00CE7037" w:rsidP="00CE7037">
            <w:pPr>
              <w:pStyle w:val="ListParagraph"/>
              <w:numPr>
                <w:ilvl w:val="0"/>
                <w:numId w:val="11"/>
              </w:numPr>
            </w:pPr>
            <w:r>
              <w:t>Operates from 1 phase, 230-250VAC electric service</w:t>
            </w:r>
          </w:p>
          <w:p w:rsidR="00CE7037" w:rsidRDefault="00CE7037" w:rsidP="00CE7037">
            <w:pPr>
              <w:pStyle w:val="ListParagraph"/>
              <w:numPr>
                <w:ilvl w:val="0"/>
                <w:numId w:val="11"/>
              </w:numPr>
            </w:pPr>
            <w:r>
              <w:t xml:space="preserve">Upgrade to 500mA, Anatomical </w:t>
            </w:r>
            <w:r>
              <w:lastRenderedPageBreak/>
              <w:t>Programming and Step-up Transformer</w:t>
            </w:r>
          </w:p>
          <w:p w:rsidR="00CE7037" w:rsidRDefault="00CE7037" w:rsidP="00CE7037">
            <w:pPr>
              <w:pStyle w:val="ListParagraph"/>
              <w:numPr>
                <w:ilvl w:val="0"/>
                <w:numId w:val="11"/>
              </w:numPr>
            </w:pPr>
            <w:r>
              <w:t>Standard X-Ray Tube (C458)</w:t>
            </w:r>
          </w:p>
          <w:p w:rsidR="00CE7037" w:rsidRDefault="00CE7037" w:rsidP="00CE7037">
            <w:pPr>
              <w:pStyle w:val="ListParagraph"/>
              <w:numPr>
                <w:ilvl w:val="0"/>
                <w:numId w:val="12"/>
              </w:numPr>
            </w:pPr>
            <w:r>
              <w:t>1.0 – 2.0mm focal spots, 140,000 heat units</w:t>
            </w:r>
          </w:p>
          <w:p w:rsidR="00CE7037" w:rsidRDefault="00CE7037" w:rsidP="00CE7037">
            <w:pPr>
              <w:pStyle w:val="ListParagraph"/>
              <w:numPr>
                <w:ilvl w:val="0"/>
                <w:numId w:val="13"/>
              </w:numPr>
            </w:pPr>
            <w:r>
              <w:t>Collimator (D800)</w:t>
            </w:r>
          </w:p>
          <w:p w:rsidR="00CE7037" w:rsidRDefault="00CE7037" w:rsidP="00CE7037">
            <w:pPr>
              <w:pStyle w:val="ListParagraph"/>
              <w:numPr>
                <w:ilvl w:val="0"/>
                <w:numId w:val="13"/>
              </w:numPr>
            </w:pPr>
            <w:r>
              <w:t xml:space="preserve">Certified manual collimator, 125 </w:t>
            </w:r>
            <w:proofErr w:type="spellStart"/>
            <w:r>
              <w:t>kVp</w:t>
            </w:r>
            <w:proofErr w:type="spellEnd"/>
            <w:r>
              <w:t xml:space="preserve"> swivel mount</w:t>
            </w:r>
          </w:p>
          <w:p w:rsidR="00CE7037" w:rsidRDefault="00CE7037" w:rsidP="004F1071">
            <w:pPr>
              <w:ind w:left="324"/>
              <w:rPr>
                <w:b/>
              </w:rPr>
            </w:pPr>
            <w:proofErr w:type="spellStart"/>
            <w:r>
              <w:rPr>
                <w:b/>
              </w:rPr>
              <w:t>Carestream</w:t>
            </w:r>
            <w:proofErr w:type="spellEnd"/>
            <w:r>
              <w:rPr>
                <w:b/>
              </w:rPr>
              <w:t xml:space="preserve"> Vita Flex 45/</w:t>
            </w:r>
            <w:proofErr w:type="spellStart"/>
            <w:r>
              <w:rPr>
                <w:b/>
              </w:rPr>
              <w:t>pph</w:t>
            </w:r>
            <w:proofErr w:type="spellEnd"/>
            <w:r>
              <w:rPr>
                <w:b/>
              </w:rPr>
              <w:t xml:space="preserve"> Computed Radiography System (#FLEX45)</w:t>
            </w:r>
          </w:p>
          <w:p w:rsidR="00CE7037" w:rsidRPr="00210400" w:rsidRDefault="00CE7037" w:rsidP="00CE7037">
            <w:pPr>
              <w:pStyle w:val="ListParagraph"/>
              <w:numPr>
                <w:ilvl w:val="0"/>
                <w:numId w:val="13"/>
              </w:numPr>
              <w:rPr>
                <w:b/>
              </w:rPr>
            </w:pPr>
            <w:proofErr w:type="spellStart"/>
            <w:r>
              <w:t>Carestream</w:t>
            </w:r>
            <w:proofErr w:type="spellEnd"/>
            <w:r>
              <w:t xml:space="preserve"> Vita Flex 45 CR Reader</w:t>
            </w:r>
          </w:p>
          <w:p w:rsidR="00CE7037" w:rsidRPr="00210400" w:rsidRDefault="00CE7037" w:rsidP="00CE7037">
            <w:pPr>
              <w:pStyle w:val="ListParagraph"/>
              <w:numPr>
                <w:ilvl w:val="0"/>
                <w:numId w:val="13"/>
              </w:numPr>
              <w:rPr>
                <w:b/>
              </w:rPr>
            </w:pPr>
            <w:r>
              <w:t>HP 800SFF RAID 1 (2x1TB)</w:t>
            </w:r>
          </w:p>
          <w:p w:rsidR="00CE7037" w:rsidRPr="00210400" w:rsidRDefault="00CE7037" w:rsidP="00CE7037">
            <w:pPr>
              <w:pStyle w:val="ListParagraph"/>
              <w:numPr>
                <w:ilvl w:val="0"/>
                <w:numId w:val="13"/>
              </w:numPr>
              <w:rPr>
                <w:b/>
              </w:rPr>
            </w:pPr>
            <w:r>
              <w:t>HP 22:  LCD (2.0MP)</w:t>
            </w:r>
          </w:p>
          <w:p w:rsidR="00CE7037" w:rsidRPr="00210400" w:rsidRDefault="00CE7037" w:rsidP="00CE7037">
            <w:pPr>
              <w:pStyle w:val="ListParagraph"/>
              <w:numPr>
                <w:ilvl w:val="0"/>
                <w:numId w:val="13"/>
              </w:numPr>
              <w:rPr>
                <w:b/>
              </w:rPr>
            </w:pPr>
            <w:proofErr w:type="spellStart"/>
            <w:r>
              <w:t>Carestream</w:t>
            </w:r>
            <w:proofErr w:type="spellEnd"/>
            <w:r>
              <w:t xml:space="preserve"> Image Suite Version 4 Medical Acquisition Software</w:t>
            </w:r>
          </w:p>
          <w:p w:rsidR="00CE7037" w:rsidRPr="003D2D66" w:rsidRDefault="00CE7037" w:rsidP="00CE7037">
            <w:pPr>
              <w:pStyle w:val="ListParagraph"/>
              <w:numPr>
                <w:ilvl w:val="0"/>
                <w:numId w:val="12"/>
              </w:numPr>
            </w:pPr>
            <w:r w:rsidRPr="003D2D66">
              <w:t>Grid Detection and Suppression Software</w:t>
            </w:r>
          </w:p>
          <w:p w:rsidR="00CE7037" w:rsidRPr="003D2D66" w:rsidRDefault="00CE7037" w:rsidP="00CE7037">
            <w:pPr>
              <w:pStyle w:val="ListParagraph"/>
              <w:numPr>
                <w:ilvl w:val="0"/>
                <w:numId w:val="12"/>
              </w:numPr>
              <w:rPr>
                <w:b/>
              </w:rPr>
            </w:pPr>
            <w:r w:rsidRPr="003D2D66">
              <w:t>Black Surround Masking Software</w:t>
            </w:r>
          </w:p>
          <w:p w:rsidR="00CE7037" w:rsidRPr="003D2D66" w:rsidRDefault="00CE7037" w:rsidP="00CE7037">
            <w:pPr>
              <w:pStyle w:val="ListParagraph"/>
              <w:numPr>
                <w:ilvl w:val="0"/>
                <w:numId w:val="12"/>
              </w:numPr>
              <w:rPr>
                <w:b/>
              </w:rPr>
            </w:pPr>
            <w:r>
              <w:t>Exposure/Positioning Guides</w:t>
            </w:r>
          </w:p>
          <w:p w:rsidR="00CE7037" w:rsidRPr="003D2D66" w:rsidRDefault="00CE7037" w:rsidP="00CE7037">
            <w:pPr>
              <w:pStyle w:val="ListParagraph"/>
              <w:numPr>
                <w:ilvl w:val="0"/>
                <w:numId w:val="12"/>
              </w:numPr>
              <w:rPr>
                <w:b/>
              </w:rPr>
            </w:pPr>
            <w:r>
              <w:t>Modality Worklist</w:t>
            </w:r>
          </w:p>
          <w:p w:rsidR="00CE7037" w:rsidRPr="003D2D66" w:rsidRDefault="00CE7037" w:rsidP="00CE7037">
            <w:pPr>
              <w:pStyle w:val="ListParagraph"/>
              <w:numPr>
                <w:ilvl w:val="0"/>
                <w:numId w:val="12"/>
              </w:numPr>
              <w:rPr>
                <w:b/>
              </w:rPr>
            </w:pPr>
            <w:r>
              <w:t>Remote Patient Entry Software</w:t>
            </w:r>
          </w:p>
          <w:p w:rsidR="00CE7037" w:rsidRPr="003D2D66" w:rsidRDefault="00CE7037" w:rsidP="00CE7037">
            <w:pPr>
              <w:pStyle w:val="ListParagraph"/>
              <w:numPr>
                <w:ilvl w:val="0"/>
                <w:numId w:val="12"/>
              </w:numPr>
              <w:rPr>
                <w:b/>
              </w:rPr>
            </w:pPr>
            <w:r>
              <w:t>HL7 Integration Software</w:t>
            </w:r>
          </w:p>
          <w:p w:rsidR="00CE7037" w:rsidRDefault="00CE7037" w:rsidP="00CE7037">
            <w:pPr>
              <w:pStyle w:val="ListParagraph"/>
              <w:numPr>
                <w:ilvl w:val="0"/>
                <w:numId w:val="12"/>
              </w:numPr>
            </w:pPr>
            <w:r>
              <w:t>(2) 14” x 17” Cassettes with GP2 Imaging Plates</w:t>
            </w:r>
          </w:p>
          <w:p w:rsidR="00933124" w:rsidRDefault="00933124" w:rsidP="00CE7037">
            <w:pPr>
              <w:pStyle w:val="ListParagraph"/>
              <w:numPr>
                <w:ilvl w:val="0"/>
                <w:numId w:val="12"/>
              </w:numPr>
            </w:pPr>
            <w:r>
              <w:t>(2) 10” x 12” Cassettes with GP2 Imaging Plates</w:t>
            </w:r>
          </w:p>
          <w:p w:rsidR="00CE7037" w:rsidRDefault="00CE7037" w:rsidP="004F1071">
            <w:pPr>
              <w:ind w:left="324"/>
              <w:rPr>
                <w:b/>
              </w:rPr>
            </w:pPr>
            <w:r>
              <w:rPr>
                <w:b/>
              </w:rPr>
              <w:t xml:space="preserve">Image Suite </w:t>
            </w:r>
            <w:proofErr w:type="spellStart"/>
            <w:r>
              <w:rPr>
                <w:b/>
              </w:rPr>
              <w:t>WebPACS</w:t>
            </w:r>
            <w:proofErr w:type="spellEnd"/>
          </w:p>
          <w:p w:rsidR="00CE7037" w:rsidRDefault="00CE7037" w:rsidP="00CE7037">
            <w:pPr>
              <w:pStyle w:val="ListParagraph"/>
              <w:numPr>
                <w:ilvl w:val="0"/>
                <w:numId w:val="14"/>
              </w:numPr>
            </w:pPr>
            <w:r>
              <w:t>PACS Software installed on same acquire PC (RAID 1 2x1TB)</w:t>
            </w:r>
          </w:p>
          <w:p w:rsidR="00CE7037" w:rsidRDefault="00CE7037" w:rsidP="00CE7037">
            <w:pPr>
              <w:pStyle w:val="ListParagraph"/>
              <w:numPr>
                <w:ilvl w:val="0"/>
                <w:numId w:val="14"/>
              </w:numPr>
            </w:pPr>
            <w:r>
              <w:t>Four (4) Concurrent User Licenses</w:t>
            </w:r>
          </w:p>
          <w:p w:rsidR="00CE7037" w:rsidRDefault="00CE7037" w:rsidP="00CE7037">
            <w:pPr>
              <w:pStyle w:val="ListParagraph"/>
              <w:numPr>
                <w:ilvl w:val="0"/>
                <w:numId w:val="14"/>
              </w:numPr>
            </w:pPr>
            <w:r>
              <w:t>Web-based Viewing Software with Full tool Sets</w:t>
            </w:r>
            <w:bookmarkStart w:id="19" w:name="_GoBack"/>
            <w:bookmarkEnd w:id="19"/>
          </w:p>
        </w:tc>
        <w:tc>
          <w:tcPr>
            <w:tcW w:w="990" w:type="dxa"/>
          </w:tcPr>
          <w:p w:rsidR="00CE7037" w:rsidRDefault="00CE7037" w:rsidP="004F1071">
            <w:r>
              <w:lastRenderedPageBreak/>
              <w:t>1</w:t>
            </w:r>
          </w:p>
        </w:tc>
        <w:tc>
          <w:tcPr>
            <w:tcW w:w="1368" w:type="dxa"/>
          </w:tcPr>
          <w:p w:rsidR="00CE7037" w:rsidRDefault="00CE7037" w:rsidP="004F1071"/>
        </w:tc>
        <w:tc>
          <w:tcPr>
            <w:tcW w:w="1368" w:type="dxa"/>
          </w:tcPr>
          <w:p w:rsidR="00CE7037" w:rsidRDefault="00CE7037" w:rsidP="004F1071"/>
        </w:tc>
        <w:tc>
          <w:tcPr>
            <w:tcW w:w="1368" w:type="dxa"/>
          </w:tcPr>
          <w:p w:rsidR="00CE7037" w:rsidRDefault="00CE7037" w:rsidP="004F1071"/>
        </w:tc>
      </w:tr>
      <w:tr w:rsidR="0054661B" w:rsidTr="004F47D5">
        <w:trPr>
          <w:trHeight w:val="431"/>
        </w:trPr>
        <w:tc>
          <w:tcPr>
            <w:tcW w:w="5778" w:type="dxa"/>
            <w:gridSpan w:val="2"/>
          </w:tcPr>
          <w:p w:rsidR="0054661B" w:rsidRDefault="0054661B" w:rsidP="004F1071">
            <w:pPr>
              <w:rPr>
                <w:b/>
              </w:rPr>
            </w:pPr>
            <w:r>
              <w:rPr>
                <w:b/>
              </w:rPr>
              <w:lastRenderedPageBreak/>
              <w:t>Specify Manufacturer and Model Bid:</w:t>
            </w:r>
          </w:p>
        </w:tc>
        <w:tc>
          <w:tcPr>
            <w:tcW w:w="5094" w:type="dxa"/>
            <w:gridSpan w:val="4"/>
          </w:tcPr>
          <w:p w:rsidR="0054661B" w:rsidRDefault="0054661B" w:rsidP="004F1071"/>
        </w:tc>
      </w:tr>
      <w:tr w:rsidR="00CE7037" w:rsidTr="004F1071">
        <w:trPr>
          <w:trHeight w:val="431"/>
        </w:trPr>
        <w:tc>
          <w:tcPr>
            <w:tcW w:w="648" w:type="dxa"/>
          </w:tcPr>
          <w:p w:rsidR="00CE7037" w:rsidRDefault="00CE7037" w:rsidP="004F1071">
            <w:r>
              <w:t>2</w:t>
            </w:r>
          </w:p>
        </w:tc>
        <w:tc>
          <w:tcPr>
            <w:tcW w:w="5130" w:type="dxa"/>
          </w:tcPr>
          <w:p w:rsidR="00CE7037" w:rsidRPr="003D2D66" w:rsidRDefault="00CE7037" w:rsidP="004F1071">
            <w:pPr>
              <w:rPr>
                <w:b/>
              </w:rPr>
            </w:pPr>
            <w:r>
              <w:rPr>
                <w:b/>
              </w:rPr>
              <w:t>Installation/</w:t>
            </w:r>
            <w:r w:rsidRPr="00FC4AA7">
              <w:rPr>
                <w:b/>
              </w:rPr>
              <w:t xml:space="preserve">Labor </w:t>
            </w:r>
            <w:r w:rsidRPr="00FC4AA7">
              <w:rPr>
                <w:b/>
                <w:i/>
              </w:rPr>
              <w:t>(refer to Section 3.4.4)</w:t>
            </w:r>
          </w:p>
        </w:tc>
        <w:tc>
          <w:tcPr>
            <w:tcW w:w="990" w:type="dxa"/>
          </w:tcPr>
          <w:p w:rsidR="00CE7037" w:rsidRDefault="00CE7037" w:rsidP="004F1071">
            <w:r>
              <w:t>1</w:t>
            </w:r>
          </w:p>
        </w:tc>
        <w:tc>
          <w:tcPr>
            <w:tcW w:w="1368" w:type="dxa"/>
          </w:tcPr>
          <w:p w:rsidR="00CE7037" w:rsidRDefault="00CE7037" w:rsidP="004F1071"/>
        </w:tc>
        <w:tc>
          <w:tcPr>
            <w:tcW w:w="1368" w:type="dxa"/>
          </w:tcPr>
          <w:p w:rsidR="00CE7037" w:rsidRDefault="00CE7037" w:rsidP="004F1071"/>
        </w:tc>
        <w:tc>
          <w:tcPr>
            <w:tcW w:w="1368" w:type="dxa"/>
          </w:tcPr>
          <w:p w:rsidR="00CE7037" w:rsidRDefault="00CE7037" w:rsidP="004F1071"/>
        </w:tc>
      </w:tr>
      <w:tr w:rsidR="00CE7037" w:rsidTr="004F1071">
        <w:trPr>
          <w:trHeight w:val="431"/>
        </w:trPr>
        <w:tc>
          <w:tcPr>
            <w:tcW w:w="648" w:type="dxa"/>
          </w:tcPr>
          <w:p w:rsidR="00CE7037" w:rsidRDefault="00CE7037" w:rsidP="004F1071">
            <w:r>
              <w:t>3</w:t>
            </w:r>
          </w:p>
        </w:tc>
        <w:tc>
          <w:tcPr>
            <w:tcW w:w="5130" w:type="dxa"/>
          </w:tcPr>
          <w:p w:rsidR="00CE7037" w:rsidRDefault="00CE7037" w:rsidP="004F1071">
            <w:pPr>
              <w:rPr>
                <w:b/>
              </w:rPr>
            </w:pPr>
            <w:r>
              <w:rPr>
                <w:b/>
              </w:rPr>
              <w:t>Estimated shipping charge (if applicable)</w:t>
            </w:r>
          </w:p>
        </w:tc>
        <w:tc>
          <w:tcPr>
            <w:tcW w:w="990" w:type="dxa"/>
          </w:tcPr>
          <w:p w:rsidR="00CE7037" w:rsidRDefault="00CE7037" w:rsidP="004F1071">
            <w:r>
              <w:t>1</w:t>
            </w:r>
          </w:p>
        </w:tc>
        <w:tc>
          <w:tcPr>
            <w:tcW w:w="1368" w:type="dxa"/>
          </w:tcPr>
          <w:p w:rsidR="00CE7037" w:rsidRDefault="00CE7037" w:rsidP="004F1071"/>
        </w:tc>
        <w:tc>
          <w:tcPr>
            <w:tcW w:w="1368" w:type="dxa"/>
          </w:tcPr>
          <w:p w:rsidR="00CE7037" w:rsidRDefault="00CE7037" w:rsidP="004F1071"/>
        </w:tc>
        <w:tc>
          <w:tcPr>
            <w:tcW w:w="1368" w:type="dxa"/>
          </w:tcPr>
          <w:p w:rsidR="00CE7037" w:rsidRDefault="00CE7037" w:rsidP="004F1071"/>
        </w:tc>
      </w:tr>
      <w:tr w:rsidR="00CE7037" w:rsidTr="004F1071">
        <w:trPr>
          <w:trHeight w:val="629"/>
        </w:trPr>
        <w:tc>
          <w:tcPr>
            <w:tcW w:w="8136" w:type="dxa"/>
            <w:gridSpan w:val="4"/>
            <w:vAlign w:val="center"/>
          </w:tcPr>
          <w:p w:rsidR="00CE7037" w:rsidRPr="00252469" w:rsidRDefault="00CE7037" w:rsidP="004F1071">
            <w:pPr>
              <w:jc w:val="right"/>
              <w:rPr>
                <w:b/>
                <w:i/>
              </w:rPr>
            </w:pPr>
            <w:r w:rsidRPr="00252469">
              <w:rPr>
                <w:b/>
                <w:i/>
              </w:rPr>
              <w:t>TOTAL DOLLAR AMOUNT</w:t>
            </w:r>
          </w:p>
        </w:tc>
        <w:tc>
          <w:tcPr>
            <w:tcW w:w="2736" w:type="dxa"/>
            <w:gridSpan w:val="2"/>
            <w:vAlign w:val="center"/>
          </w:tcPr>
          <w:p w:rsidR="00CE7037" w:rsidRDefault="00CE7037" w:rsidP="004F1071">
            <w:pPr>
              <w:jc w:val="right"/>
            </w:pPr>
          </w:p>
        </w:tc>
      </w:tr>
    </w:tbl>
    <w:p w:rsidR="00970B2F" w:rsidRDefault="00970B2F" w:rsidP="00970B2F"/>
    <w:p w:rsidR="00933124" w:rsidRDefault="00933124" w:rsidP="00970B2F">
      <w:pPr>
        <w:rPr>
          <w:b/>
        </w:rPr>
      </w:pPr>
    </w:p>
    <w:p w:rsidR="00933124" w:rsidRDefault="00933124" w:rsidP="00970B2F">
      <w:pPr>
        <w:rPr>
          <w:b/>
        </w:rPr>
      </w:pPr>
    </w:p>
    <w:p w:rsidR="00970B2F" w:rsidRPr="000E627D" w:rsidRDefault="00970B2F" w:rsidP="00970B2F">
      <w:pPr>
        <w:rPr>
          <w:b/>
        </w:rPr>
      </w:pPr>
      <w:r w:rsidRPr="000E627D">
        <w:rPr>
          <w:b/>
        </w:rPr>
        <w:t>ADDITIONAL REQUIREMENT(S)</w:t>
      </w:r>
    </w:p>
    <w:p w:rsidR="00970B2F" w:rsidRDefault="00970B2F" w:rsidP="00970B2F"/>
    <w:p w:rsidR="009457BE" w:rsidRDefault="00057DEF" w:rsidP="00970B2F">
      <w:pPr>
        <w:tabs>
          <w:tab w:val="left" w:pos="9345"/>
        </w:tabs>
        <w:rPr>
          <w:b/>
        </w:rPr>
      </w:pPr>
      <w:r>
        <w:rPr>
          <w:b/>
        </w:rPr>
        <w:t>By signing below Vendor certifies compliance with the Item Specifications as described</w:t>
      </w:r>
      <w:r w:rsidR="009457BE">
        <w:rPr>
          <w:b/>
        </w:rPr>
        <w:t>, or</w:t>
      </w:r>
    </w:p>
    <w:p w:rsidR="00057DEF" w:rsidRDefault="00057DEF" w:rsidP="00970B2F">
      <w:pPr>
        <w:tabs>
          <w:tab w:val="left" w:pos="9345"/>
        </w:tabs>
        <w:rPr>
          <w:b/>
        </w:rPr>
      </w:pPr>
    </w:p>
    <w:p w:rsidR="00057DEF" w:rsidRDefault="00252469" w:rsidP="00970B2F">
      <w:pPr>
        <w:tabs>
          <w:tab w:val="left" w:pos="9345"/>
        </w:tabs>
        <w:rPr>
          <w:b/>
        </w:rPr>
      </w:pPr>
      <w:r>
        <w:rPr>
          <w:b/>
        </w:rPr>
        <w:t>B</w:t>
      </w:r>
      <w:r w:rsidR="00057DEF">
        <w:rPr>
          <w:b/>
        </w:rPr>
        <w:t xml:space="preserve">y signing below Vendors proposing alternative products or models certify the alternative products or models: </w:t>
      </w:r>
    </w:p>
    <w:p w:rsidR="00252469" w:rsidRDefault="00252469" w:rsidP="00970B2F">
      <w:pPr>
        <w:tabs>
          <w:tab w:val="left" w:pos="9345"/>
        </w:tabs>
        <w:rPr>
          <w:b/>
        </w:rPr>
      </w:pPr>
    </w:p>
    <w:p w:rsidR="00057DEF" w:rsidRDefault="00057DEF" w:rsidP="00066C46">
      <w:pPr>
        <w:pStyle w:val="ListParagraph"/>
        <w:numPr>
          <w:ilvl w:val="0"/>
          <w:numId w:val="7"/>
        </w:numPr>
        <w:tabs>
          <w:tab w:val="left" w:pos="9345"/>
        </w:tabs>
        <w:rPr>
          <w:b/>
        </w:rPr>
      </w:pPr>
      <w:r>
        <w:rPr>
          <w:b/>
        </w:rPr>
        <w:t>M</w:t>
      </w:r>
      <w:r w:rsidRPr="00066C46">
        <w:rPr>
          <w:b/>
        </w:rPr>
        <w:t>eet or exceed the Item Specifications</w:t>
      </w:r>
      <w:r w:rsidR="00252469">
        <w:rPr>
          <w:b/>
        </w:rPr>
        <w:t>;</w:t>
      </w:r>
      <w:r w:rsidRPr="00066C46">
        <w:rPr>
          <w:b/>
        </w:rPr>
        <w:t xml:space="preserve"> </w:t>
      </w:r>
    </w:p>
    <w:p w:rsidR="00252469" w:rsidRDefault="00252469" w:rsidP="00252469"/>
    <w:p w:rsidR="009457BE" w:rsidRDefault="00057DEF" w:rsidP="00066C46">
      <w:pPr>
        <w:pStyle w:val="ListParagraph"/>
        <w:numPr>
          <w:ilvl w:val="0"/>
          <w:numId w:val="7"/>
        </w:numPr>
        <w:tabs>
          <w:tab w:val="left" w:pos="9345"/>
        </w:tabs>
        <w:rPr>
          <w:b/>
        </w:rPr>
      </w:pPr>
      <w:r>
        <w:rPr>
          <w:b/>
        </w:rPr>
        <w:t>H</w:t>
      </w:r>
      <w:r w:rsidRPr="00066C46">
        <w:rPr>
          <w:b/>
        </w:rPr>
        <w:t xml:space="preserve">ave clearly identified the exception to the Item Specification </w:t>
      </w:r>
      <w:r w:rsidR="009457BE">
        <w:rPr>
          <w:b/>
        </w:rPr>
        <w:t>in Attachment E,</w:t>
      </w:r>
      <w:r w:rsidR="00252469">
        <w:rPr>
          <w:b/>
        </w:rPr>
        <w:t xml:space="preserve"> Certification of Compliance with Item Specifications and ITB Terms and Conditions;</w:t>
      </w:r>
      <w:r w:rsidR="009457BE">
        <w:rPr>
          <w:b/>
        </w:rPr>
        <w:t xml:space="preserve"> and</w:t>
      </w:r>
    </w:p>
    <w:p w:rsidR="00252469" w:rsidRPr="00252469" w:rsidRDefault="00252469" w:rsidP="00252469">
      <w:pPr>
        <w:pStyle w:val="ListParagraph"/>
        <w:rPr>
          <w:b/>
        </w:rPr>
      </w:pPr>
    </w:p>
    <w:p w:rsidR="00970B2F" w:rsidRDefault="009457BE" w:rsidP="00066C46">
      <w:pPr>
        <w:pStyle w:val="ListParagraph"/>
        <w:numPr>
          <w:ilvl w:val="0"/>
          <w:numId w:val="7"/>
        </w:numPr>
        <w:tabs>
          <w:tab w:val="left" w:pos="9345"/>
        </w:tabs>
        <w:rPr>
          <w:b/>
        </w:rPr>
      </w:pPr>
      <w:r>
        <w:rPr>
          <w:b/>
        </w:rPr>
        <w:t>P</w:t>
      </w:r>
      <w:r w:rsidR="00057DEF" w:rsidRPr="00066C46">
        <w:rPr>
          <w:b/>
        </w:rPr>
        <w:t xml:space="preserve">rovided supporting documentation to substantiate </w:t>
      </w:r>
      <w:r>
        <w:rPr>
          <w:b/>
        </w:rPr>
        <w:t xml:space="preserve">the </w:t>
      </w:r>
      <w:r w:rsidR="006951BF">
        <w:rPr>
          <w:b/>
        </w:rPr>
        <w:t>substitution</w:t>
      </w:r>
      <w:r>
        <w:rPr>
          <w:b/>
        </w:rPr>
        <w:t>.</w:t>
      </w:r>
    </w:p>
    <w:p w:rsidR="00252469" w:rsidRPr="00066C46" w:rsidRDefault="00252469" w:rsidP="002524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970B2F" w:rsidTr="00744191">
        <w:trPr>
          <w:trHeight w:val="576"/>
        </w:trPr>
        <w:tc>
          <w:tcPr>
            <w:tcW w:w="7848" w:type="dxa"/>
            <w:gridSpan w:val="3"/>
            <w:tcBorders>
              <w:top w:val="nil"/>
              <w:left w:val="nil"/>
              <w:bottom w:val="single" w:sz="4" w:space="0" w:color="auto"/>
              <w:right w:val="nil"/>
            </w:tcBorders>
          </w:tcPr>
          <w:p w:rsidR="00970B2F" w:rsidRDefault="00970B2F" w:rsidP="00307438"/>
        </w:tc>
        <w:tc>
          <w:tcPr>
            <w:tcW w:w="2430" w:type="dxa"/>
            <w:tcBorders>
              <w:top w:val="nil"/>
              <w:left w:val="nil"/>
              <w:bottom w:val="single" w:sz="4" w:space="0" w:color="auto"/>
              <w:right w:val="nil"/>
            </w:tcBorders>
          </w:tcPr>
          <w:p w:rsidR="00970B2F" w:rsidRDefault="00970B2F" w:rsidP="00307438"/>
        </w:tc>
      </w:tr>
      <w:tr w:rsidR="00970B2F" w:rsidRPr="003B7D22" w:rsidTr="00307438">
        <w:tc>
          <w:tcPr>
            <w:tcW w:w="7848" w:type="dxa"/>
            <w:gridSpan w:val="3"/>
            <w:tcBorders>
              <w:top w:val="single" w:sz="4" w:space="0" w:color="auto"/>
              <w:left w:val="nil"/>
              <w:bottom w:val="nil"/>
              <w:right w:val="nil"/>
            </w:tcBorders>
          </w:tcPr>
          <w:p w:rsidR="00970B2F" w:rsidRPr="003B7D22" w:rsidRDefault="00970B2F" w:rsidP="00307438">
            <w:pPr>
              <w:rPr>
                <w:sz w:val="22"/>
                <w:szCs w:val="22"/>
              </w:rPr>
            </w:pPr>
            <w:r w:rsidRPr="003B7D22">
              <w:rPr>
                <w:sz w:val="22"/>
                <w:szCs w:val="22"/>
              </w:rPr>
              <w:t>Vendor Company Name</w:t>
            </w:r>
          </w:p>
        </w:tc>
        <w:tc>
          <w:tcPr>
            <w:tcW w:w="2430" w:type="dxa"/>
            <w:tcBorders>
              <w:top w:val="single" w:sz="4" w:space="0" w:color="auto"/>
              <w:left w:val="nil"/>
              <w:bottom w:val="nil"/>
              <w:right w:val="nil"/>
            </w:tcBorders>
          </w:tcPr>
          <w:p w:rsidR="00970B2F" w:rsidRPr="003B7D22" w:rsidRDefault="00970B2F" w:rsidP="00307438">
            <w:pPr>
              <w:rPr>
                <w:sz w:val="22"/>
                <w:szCs w:val="22"/>
              </w:rPr>
            </w:pPr>
          </w:p>
        </w:tc>
      </w:tr>
      <w:tr w:rsidR="00970B2F" w:rsidRPr="003B7D22" w:rsidTr="00744191">
        <w:trPr>
          <w:trHeight w:val="576"/>
        </w:trPr>
        <w:tc>
          <w:tcPr>
            <w:tcW w:w="4500" w:type="dxa"/>
            <w:tcBorders>
              <w:top w:val="nil"/>
              <w:left w:val="nil"/>
              <w:bottom w:val="single" w:sz="2" w:space="0" w:color="auto"/>
              <w:right w:val="nil"/>
            </w:tcBorders>
          </w:tcPr>
          <w:p w:rsidR="00970B2F" w:rsidRPr="003B7D22" w:rsidRDefault="00970B2F" w:rsidP="00307438">
            <w:pPr>
              <w:rPr>
                <w:sz w:val="22"/>
                <w:szCs w:val="22"/>
              </w:rPr>
            </w:pPr>
          </w:p>
        </w:tc>
        <w:tc>
          <w:tcPr>
            <w:tcW w:w="1800" w:type="dxa"/>
            <w:tcBorders>
              <w:top w:val="nil"/>
              <w:left w:val="nil"/>
              <w:bottom w:val="single" w:sz="2" w:space="0" w:color="auto"/>
              <w:right w:val="nil"/>
            </w:tcBorders>
          </w:tcPr>
          <w:p w:rsidR="00970B2F" w:rsidRPr="003B7D22" w:rsidRDefault="00970B2F" w:rsidP="00307438">
            <w:pPr>
              <w:ind w:right="1278"/>
              <w:rPr>
                <w:sz w:val="22"/>
                <w:szCs w:val="22"/>
              </w:rPr>
            </w:pPr>
          </w:p>
        </w:tc>
        <w:tc>
          <w:tcPr>
            <w:tcW w:w="1548" w:type="dxa"/>
            <w:tcBorders>
              <w:top w:val="nil"/>
              <w:left w:val="nil"/>
              <w:bottom w:val="single" w:sz="2" w:space="0" w:color="auto"/>
              <w:right w:val="nil"/>
            </w:tcBorders>
          </w:tcPr>
          <w:p w:rsidR="00970B2F" w:rsidRPr="003B7D22" w:rsidRDefault="00970B2F" w:rsidP="00307438">
            <w:pPr>
              <w:rPr>
                <w:sz w:val="22"/>
                <w:szCs w:val="22"/>
              </w:rPr>
            </w:pPr>
          </w:p>
        </w:tc>
        <w:tc>
          <w:tcPr>
            <w:tcW w:w="2430" w:type="dxa"/>
            <w:tcBorders>
              <w:top w:val="nil"/>
              <w:left w:val="nil"/>
              <w:bottom w:val="single" w:sz="2" w:space="0" w:color="auto"/>
              <w:right w:val="nil"/>
            </w:tcBorders>
          </w:tcPr>
          <w:p w:rsidR="00970B2F" w:rsidRPr="003B7D22" w:rsidRDefault="00970B2F" w:rsidP="00307438">
            <w:pPr>
              <w:rPr>
                <w:sz w:val="22"/>
                <w:szCs w:val="22"/>
              </w:rPr>
            </w:pPr>
          </w:p>
        </w:tc>
      </w:tr>
      <w:tr w:rsidR="00970B2F" w:rsidRPr="003B7D22" w:rsidTr="00307438">
        <w:tc>
          <w:tcPr>
            <w:tcW w:w="4500" w:type="dxa"/>
            <w:tcBorders>
              <w:top w:val="single" w:sz="2" w:space="0" w:color="auto"/>
              <w:left w:val="nil"/>
              <w:bottom w:val="nil"/>
              <w:right w:val="nil"/>
            </w:tcBorders>
          </w:tcPr>
          <w:p w:rsidR="00970B2F" w:rsidRPr="003B7D22" w:rsidRDefault="00970B2F" w:rsidP="00307438">
            <w:pPr>
              <w:rPr>
                <w:sz w:val="22"/>
                <w:szCs w:val="22"/>
              </w:rPr>
            </w:pPr>
            <w:r w:rsidRPr="003B7D22">
              <w:rPr>
                <w:sz w:val="22"/>
                <w:szCs w:val="22"/>
              </w:rPr>
              <w:t>Vendor Signature</w:t>
            </w:r>
          </w:p>
        </w:tc>
        <w:tc>
          <w:tcPr>
            <w:tcW w:w="1800" w:type="dxa"/>
            <w:tcBorders>
              <w:top w:val="single" w:sz="2" w:space="0" w:color="auto"/>
              <w:left w:val="nil"/>
              <w:bottom w:val="nil"/>
              <w:right w:val="nil"/>
            </w:tcBorders>
          </w:tcPr>
          <w:p w:rsidR="00970B2F" w:rsidRPr="003B7D22" w:rsidRDefault="00970B2F" w:rsidP="00307438">
            <w:pPr>
              <w:rPr>
                <w:sz w:val="22"/>
                <w:szCs w:val="22"/>
              </w:rPr>
            </w:pPr>
          </w:p>
        </w:tc>
        <w:tc>
          <w:tcPr>
            <w:tcW w:w="1548" w:type="dxa"/>
            <w:tcBorders>
              <w:top w:val="single" w:sz="2" w:space="0" w:color="auto"/>
              <w:left w:val="nil"/>
              <w:bottom w:val="nil"/>
              <w:right w:val="nil"/>
            </w:tcBorders>
          </w:tcPr>
          <w:p w:rsidR="00970B2F" w:rsidRPr="003B7D22" w:rsidRDefault="00970B2F" w:rsidP="00307438">
            <w:pPr>
              <w:rPr>
                <w:sz w:val="22"/>
                <w:szCs w:val="22"/>
              </w:rPr>
            </w:pPr>
          </w:p>
        </w:tc>
        <w:tc>
          <w:tcPr>
            <w:tcW w:w="2430" w:type="dxa"/>
            <w:tcBorders>
              <w:top w:val="single" w:sz="2" w:space="0" w:color="auto"/>
              <w:left w:val="nil"/>
              <w:bottom w:val="nil"/>
              <w:right w:val="nil"/>
            </w:tcBorders>
          </w:tcPr>
          <w:p w:rsidR="00970B2F" w:rsidRPr="003B7D22" w:rsidRDefault="00970B2F" w:rsidP="00307438">
            <w:pPr>
              <w:rPr>
                <w:sz w:val="22"/>
                <w:szCs w:val="22"/>
              </w:rPr>
            </w:pPr>
          </w:p>
        </w:tc>
      </w:tr>
      <w:tr w:rsidR="00970B2F" w:rsidRPr="003B7D22" w:rsidTr="00307438">
        <w:trPr>
          <w:trHeight w:val="558"/>
        </w:trPr>
        <w:tc>
          <w:tcPr>
            <w:tcW w:w="4500" w:type="dxa"/>
            <w:tcBorders>
              <w:top w:val="nil"/>
              <w:left w:val="nil"/>
              <w:right w:val="nil"/>
            </w:tcBorders>
          </w:tcPr>
          <w:p w:rsidR="00970B2F" w:rsidRPr="003B7D22" w:rsidRDefault="00970B2F" w:rsidP="00307438">
            <w:pPr>
              <w:rPr>
                <w:sz w:val="22"/>
                <w:szCs w:val="22"/>
              </w:rPr>
            </w:pPr>
          </w:p>
        </w:tc>
        <w:tc>
          <w:tcPr>
            <w:tcW w:w="1800" w:type="dxa"/>
            <w:tcBorders>
              <w:top w:val="nil"/>
              <w:left w:val="nil"/>
              <w:bottom w:val="single" w:sz="4" w:space="0" w:color="auto"/>
              <w:right w:val="nil"/>
            </w:tcBorders>
          </w:tcPr>
          <w:p w:rsidR="00970B2F" w:rsidRPr="003B7D22" w:rsidRDefault="00970B2F" w:rsidP="00307438">
            <w:pPr>
              <w:rPr>
                <w:sz w:val="22"/>
                <w:szCs w:val="22"/>
              </w:rPr>
            </w:pPr>
          </w:p>
        </w:tc>
        <w:tc>
          <w:tcPr>
            <w:tcW w:w="1548" w:type="dxa"/>
            <w:tcBorders>
              <w:top w:val="nil"/>
              <w:left w:val="nil"/>
              <w:bottom w:val="nil"/>
              <w:right w:val="nil"/>
            </w:tcBorders>
          </w:tcPr>
          <w:p w:rsidR="00970B2F" w:rsidRPr="003B7D22" w:rsidRDefault="00970B2F" w:rsidP="00307438">
            <w:pPr>
              <w:rPr>
                <w:sz w:val="22"/>
                <w:szCs w:val="22"/>
              </w:rPr>
            </w:pPr>
          </w:p>
        </w:tc>
        <w:tc>
          <w:tcPr>
            <w:tcW w:w="2430" w:type="dxa"/>
            <w:tcBorders>
              <w:top w:val="nil"/>
              <w:left w:val="nil"/>
              <w:bottom w:val="single" w:sz="2" w:space="0" w:color="auto"/>
              <w:right w:val="nil"/>
            </w:tcBorders>
          </w:tcPr>
          <w:p w:rsidR="00970B2F" w:rsidRPr="003B7D22" w:rsidRDefault="00970B2F" w:rsidP="00307438">
            <w:pPr>
              <w:rPr>
                <w:sz w:val="22"/>
                <w:szCs w:val="22"/>
              </w:rPr>
            </w:pPr>
          </w:p>
        </w:tc>
      </w:tr>
      <w:tr w:rsidR="00970B2F" w:rsidRPr="003B7D22" w:rsidTr="00307438">
        <w:trPr>
          <w:trHeight w:val="287"/>
        </w:trPr>
        <w:tc>
          <w:tcPr>
            <w:tcW w:w="4500" w:type="dxa"/>
            <w:tcBorders>
              <w:left w:val="nil"/>
              <w:bottom w:val="nil"/>
              <w:right w:val="nil"/>
            </w:tcBorders>
          </w:tcPr>
          <w:p w:rsidR="00970B2F" w:rsidRPr="003B7D22" w:rsidRDefault="00970B2F" w:rsidP="00307438">
            <w:pPr>
              <w:rPr>
                <w:sz w:val="22"/>
                <w:szCs w:val="22"/>
              </w:rPr>
            </w:pPr>
            <w:r w:rsidRPr="003B7D22">
              <w:rPr>
                <w:sz w:val="22"/>
                <w:szCs w:val="22"/>
              </w:rPr>
              <w:t>Print Name</w:t>
            </w:r>
          </w:p>
        </w:tc>
        <w:tc>
          <w:tcPr>
            <w:tcW w:w="1800" w:type="dxa"/>
            <w:tcBorders>
              <w:top w:val="single" w:sz="4" w:space="0" w:color="auto"/>
              <w:left w:val="nil"/>
              <w:bottom w:val="nil"/>
              <w:right w:val="nil"/>
            </w:tcBorders>
          </w:tcPr>
          <w:p w:rsidR="00970B2F" w:rsidRPr="003B7D22" w:rsidRDefault="00970B2F" w:rsidP="00307438">
            <w:pPr>
              <w:rPr>
                <w:sz w:val="22"/>
                <w:szCs w:val="22"/>
              </w:rPr>
            </w:pPr>
          </w:p>
        </w:tc>
        <w:tc>
          <w:tcPr>
            <w:tcW w:w="1548" w:type="dxa"/>
            <w:tcBorders>
              <w:top w:val="nil"/>
              <w:left w:val="nil"/>
              <w:bottom w:val="nil"/>
              <w:right w:val="nil"/>
            </w:tcBorders>
          </w:tcPr>
          <w:p w:rsidR="00970B2F" w:rsidRPr="003B7D22" w:rsidRDefault="00970B2F" w:rsidP="00307438">
            <w:pPr>
              <w:rPr>
                <w:sz w:val="22"/>
                <w:szCs w:val="22"/>
              </w:rPr>
            </w:pPr>
          </w:p>
        </w:tc>
        <w:tc>
          <w:tcPr>
            <w:tcW w:w="2430" w:type="dxa"/>
            <w:tcBorders>
              <w:top w:val="single" w:sz="2" w:space="0" w:color="auto"/>
              <w:left w:val="nil"/>
              <w:bottom w:val="nil"/>
              <w:right w:val="nil"/>
            </w:tcBorders>
          </w:tcPr>
          <w:p w:rsidR="00970B2F" w:rsidRPr="003B7D22" w:rsidRDefault="00970B2F" w:rsidP="00307438">
            <w:pPr>
              <w:rPr>
                <w:sz w:val="22"/>
                <w:szCs w:val="22"/>
              </w:rPr>
            </w:pPr>
            <w:r w:rsidRPr="003B7D22">
              <w:rPr>
                <w:sz w:val="22"/>
                <w:szCs w:val="22"/>
              </w:rPr>
              <w:t>Date</w:t>
            </w:r>
          </w:p>
        </w:tc>
      </w:tr>
    </w:tbl>
    <w:p w:rsidR="00970B2F" w:rsidRDefault="00970B2F" w:rsidP="00E26394"/>
    <w:p w:rsidR="00970B2F" w:rsidRDefault="00970B2F" w:rsidP="00E26394">
      <w:r>
        <w:rPr>
          <w:noProof/>
        </w:rPr>
        <mc:AlternateContent>
          <mc:Choice Requires="wps">
            <w:drawing>
              <wp:anchor distT="0" distB="0" distL="114300" distR="114300" simplePos="0" relativeHeight="251671552" behindDoc="0" locked="0" layoutInCell="1" allowOverlap="1" wp14:anchorId="149FD5DF" wp14:editId="52DC9631">
                <wp:simplePos x="0" y="0"/>
                <wp:positionH relativeFrom="column">
                  <wp:align>center</wp:align>
                </wp:positionH>
                <wp:positionV relativeFrom="paragraph">
                  <wp:posOffset>0</wp:posOffset>
                </wp:positionV>
                <wp:extent cx="5743575" cy="323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23850"/>
                        </a:xfrm>
                        <a:prstGeom prst="rect">
                          <a:avLst/>
                        </a:prstGeom>
                        <a:solidFill>
                          <a:srgbClr val="FFFFFF"/>
                        </a:solidFill>
                        <a:ln w="9525">
                          <a:solidFill>
                            <a:srgbClr val="000000"/>
                          </a:solidFill>
                          <a:miter lim="800000"/>
                          <a:headEnd/>
                          <a:tailEnd/>
                        </a:ln>
                      </wps:spPr>
                      <wps:txbx>
                        <w:txbxContent>
                          <w:p w:rsidR="004F1071" w:rsidRPr="00970B2F" w:rsidRDefault="004F1071" w:rsidP="00970B2F">
                            <w:pPr>
                              <w:jc w:val="center"/>
                              <w:rPr>
                                <w:b/>
                                <w:sz w:val="22"/>
                                <w:szCs w:val="22"/>
                              </w:rPr>
                            </w:pPr>
                            <w:r w:rsidRPr="00970B2F">
                              <w:rPr>
                                <w:b/>
                                <w:sz w:val="22"/>
                                <w:szCs w:val="22"/>
                              </w:rPr>
                              <w:t>This Attachment must be submitted with the ITB package.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452.25pt;height:25.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">
                <v:textbox>
                  <w:txbxContent>
                    <w:p w:rsidR="004F1071" w:rsidRPr="00970B2F" w:rsidRDefault="004F1071" w:rsidP="00970B2F">
                      <w:pPr>
                        <w:jc w:val="center"/>
                        <w:rPr>
                          <w:b/>
                          <w:sz w:val="22"/>
                          <w:szCs w:val="22"/>
                        </w:rPr>
                      </w:pPr>
                      <w:r w:rsidRPr="00970B2F">
                        <w:rPr>
                          <w:b/>
                          <w:sz w:val="22"/>
                          <w:szCs w:val="22"/>
                        </w:rPr>
                        <w:t>This Attachment must be submitted with the ITB package.</w:t>
                      </w:r>
                    </w:p>
                  </w:txbxContent>
                </v:textbox>
              </v:shape>
            </w:pict>
          </mc:Fallback>
        </mc:AlternateContent>
      </w:r>
    </w:p>
    <w:p w:rsidR="00970B2F" w:rsidRDefault="00970B2F" w:rsidP="00E26394"/>
    <w:p w:rsidR="00E26394" w:rsidRDefault="00E26394" w:rsidP="00E26394"/>
    <w:p w:rsidR="00252469" w:rsidRDefault="00252469">
      <w:r>
        <w:br w:type="page"/>
      </w:r>
    </w:p>
    <w:p w:rsidR="00252469" w:rsidRPr="00205584" w:rsidRDefault="00252469" w:rsidP="00E26394">
      <w:pPr>
        <w:rPr>
          <w:sz w:val="16"/>
          <w:szCs w:val="16"/>
        </w:rPr>
      </w:pPr>
    </w:p>
    <w:p w:rsidR="00E26394" w:rsidRPr="00D57E51" w:rsidRDefault="00E26394" w:rsidP="00E26394">
      <w:pPr>
        <w:keepNext/>
        <w:jc w:val="center"/>
        <w:outlineLvl w:val="0"/>
        <w:rPr>
          <w:b/>
          <w:sz w:val="20"/>
          <w:szCs w:val="20"/>
        </w:rPr>
      </w:pPr>
      <w:bookmarkStart w:id="20" w:name="_Toc472600246"/>
      <w:r w:rsidRPr="00D57E51">
        <w:rPr>
          <w:b/>
          <w:sz w:val="20"/>
          <w:szCs w:val="20"/>
        </w:rPr>
        <w:t xml:space="preserve">ATTACHMENT </w:t>
      </w:r>
      <w:r w:rsidR="00935D42" w:rsidRPr="00D57E51">
        <w:rPr>
          <w:b/>
          <w:sz w:val="20"/>
          <w:szCs w:val="20"/>
        </w:rPr>
        <w:t>D</w:t>
      </w:r>
      <w:r w:rsidRPr="00D57E51">
        <w:rPr>
          <w:b/>
          <w:sz w:val="20"/>
          <w:szCs w:val="20"/>
        </w:rPr>
        <w:t xml:space="preserve"> – VENDOR AUTHORIZATION AND CERTIFICATIONS</w:t>
      </w:r>
      <w:bookmarkEnd w:id="20"/>
    </w:p>
    <w:bookmarkEnd w:id="16"/>
    <w:p w:rsidR="005C40BB" w:rsidRPr="00205584" w:rsidRDefault="005C40BB" w:rsidP="005C40BB">
      <w:pPr>
        <w:jc w:val="both"/>
        <w:rPr>
          <w:sz w:val="16"/>
          <w:szCs w:val="16"/>
        </w:rPr>
      </w:pPr>
    </w:p>
    <w:p w:rsidR="002E7844" w:rsidRDefault="002E7844" w:rsidP="005C40BB">
      <w:pPr>
        <w:jc w:val="both"/>
        <w:rPr>
          <w:sz w:val="20"/>
          <w:szCs w:val="20"/>
        </w:rPr>
      </w:pPr>
      <w:r>
        <w:rPr>
          <w:sz w:val="20"/>
          <w:szCs w:val="20"/>
        </w:rPr>
        <w:t>Vendor agrees and will comply with the following:</w:t>
      </w:r>
    </w:p>
    <w:p w:rsidR="002E7844" w:rsidRPr="00205584" w:rsidRDefault="002E7844" w:rsidP="005C40BB">
      <w:pPr>
        <w:jc w:val="both"/>
        <w:rPr>
          <w:sz w:val="16"/>
          <w:szCs w:val="16"/>
        </w:rPr>
      </w:pPr>
    </w:p>
    <w:p w:rsidR="00C9239E" w:rsidRPr="002E7844" w:rsidRDefault="005C40BB" w:rsidP="007319BB">
      <w:pPr>
        <w:pStyle w:val="ListParagraph"/>
        <w:widowControl w:val="0"/>
        <w:numPr>
          <w:ilvl w:val="0"/>
          <w:numId w:val="4"/>
        </w:numPr>
        <w:tabs>
          <w:tab w:val="left" w:pos="710"/>
          <w:tab w:val="left" w:pos="3960"/>
          <w:tab w:val="left" w:pos="7207"/>
          <w:tab w:val="left" w:pos="8408"/>
          <w:tab w:val="left" w:pos="10098"/>
        </w:tabs>
        <w:ind w:hanging="720"/>
        <w:jc w:val="both"/>
        <w:rPr>
          <w:sz w:val="20"/>
          <w:szCs w:val="20"/>
        </w:rPr>
      </w:pPr>
      <w:r w:rsidRPr="002E7844">
        <w:rPr>
          <w:sz w:val="20"/>
          <w:szCs w:val="20"/>
        </w:rPr>
        <w:t xml:space="preserve">The </w:t>
      </w:r>
      <w:r w:rsidR="00560292" w:rsidRPr="002E7844">
        <w:rPr>
          <w:sz w:val="20"/>
          <w:szCs w:val="20"/>
        </w:rPr>
        <w:t>v</w:t>
      </w:r>
      <w:r w:rsidRPr="002E7844">
        <w:rPr>
          <w:sz w:val="20"/>
          <w:szCs w:val="20"/>
        </w:rPr>
        <w:t xml:space="preserve">endor is duly organized, validly existing, and in good standing under the appropriate laws with full power and authority to conduct the business that it presently conducts in the State of Nevada. </w:t>
      </w:r>
    </w:p>
    <w:p w:rsidR="00C9239E" w:rsidRPr="00205584" w:rsidRDefault="00C9239E" w:rsidP="00C9239E">
      <w:pPr>
        <w:rPr>
          <w:sz w:val="16"/>
          <w:szCs w:val="16"/>
        </w:rPr>
      </w:pPr>
    </w:p>
    <w:p w:rsidR="00C9239E" w:rsidRPr="002E7844" w:rsidRDefault="005C40BB" w:rsidP="007319BB">
      <w:pPr>
        <w:pStyle w:val="ListParagraph"/>
        <w:widowControl w:val="0"/>
        <w:numPr>
          <w:ilvl w:val="0"/>
          <w:numId w:val="4"/>
        </w:numPr>
        <w:tabs>
          <w:tab w:val="left" w:pos="710"/>
          <w:tab w:val="left" w:pos="3960"/>
          <w:tab w:val="left" w:pos="7207"/>
          <w:tab w:val="left" w:pos="8408"/>
          <w:tab w:val="left" w:pos="10098"/>
        </w:tabs>
        <w:ind w:hanging="720"/>
        <w:jc w:val="both"/>
        <w:rPr>
          <w:sz w:val="20"/>
          <w:szCs w:val="20"/>
        </w:rPr>
      </w:pPr>
      <w:r w:rsidRPr="002E7844">
        <w:rPr>
          <w:sz w:val="20"/>
          <w:szCs w:val="20"/>
        </w:rPr>
        <w:t xml:space="preserve">The </w:t>
      </w:r>
      <w:r w:rsidR="00560292" w:rsidRPr="002E7844">
        <w:rPr>
          <w:sz w:val="20"/>
          <w:szCs w:val="20"/>
        </w:rPr>
        <w:t>v</w:t>
      </w:r>
      <w:r w:rsidRPr="002E7844">
        <w:rPr>
          <w:sz w:val="20"/>
          <w:szCs w:val="20"/>
        </w:rPr>
        <w:t xml:space="preserve">endor has the legal power and right to enter into and perform the </w:t>
      </w:r>
      <w:r w:rsidR="005A1B62" w:rsidRPr="002E7844">
        <w:rPr>
          <w:sz w:val="20"/>
          <w:szCs w:val="20"/>
        </w:rPr>
        <w:t>contract</w:t>
      </w:r>
      <w:r w:rsidRPr="002E7844">
        <w:rPr>
          <w:sz w:val="20"/>
          <w:szCs w:val="20"/>
        </w:rPr>
        <w:t>.</w:t>
      </w:r>
    </w:p>
    <w:p w:rsidR="00C9239E" w:rsidRPr="00205584" w:rsidRDefault="00C9239E" w:rsidP="00205584">
      <w:pPr>
        <w:rPr>
          <w:sz w:val="16"/>
          <w:szCs w:val="16"/>
        </w:rPr>
      </w:pPr>
    </w:p>
    <w:p w:rsidR="00C9239E" w:rsidRPr="002E7844" w:rsidRDefault="005C40BB" w:rsidP="007319BB">
      <w:pPr>
        <w:pStyle w:val="ListParagraph"/>
        <w:widowControl w:val="0"/>
        <w:numPr>
          <w:ilvl w:val="0"/>
          <w:numId w:val="4"/>
        </w:numPr>
        <w:tabs>
          <w:tab w:val="left" w:pos="710"/>
          <w:tab w:val="left" w:pos="3960"/>
          <w:tab w:val="left" w:pos="7207"/>
          <w:tab w:val="left" w:pos="8408"/>
          <w:tab w:val="left" w:pos="10098"/>
        </w:tabs>
        <w:ind w:hanging="720"/>
        <w:jc w:val="both"/>
        <w:rPr>
          <w:sz w:val="20"/>
          <w:szCs w:val="20"/>
        </w:rPr>
      </w:pPr>
      <w:r w:rsidRPr="002E7844">
        <w:rPr>
          <w:sz w:val="20"/>
          <w:szCs w:val="20"/>
        </w:rPr>
        <w:t xml:space="preserve">Consummation of the transactions contemplated by the </w:t>
      </w:r>
      <w:r w:rsidR="00815C36" w:rsidRPr="002E7844">
        <w:rPr>
          <w:sz w:val="20"/>
          <w:szCs w:val="20"/>
        </w:rPr>
        <w:t>NOA/</w:t>
      </w:r>
      <w:r w:rsidR="00252469" w:rsidRPr="002E7844">
        <w:rPr>
          <w:sz w:val="20"/>
          <w:szCs w:val="20"/>
        </w:rPr>
        <w:t>contract</w:t>
      </w:r>
      <w:r w:rsidRPr="002E7844">
        <w:rPr>
          <w:sz w:val="20"/>
          <w:szCs w:val="20"/>
        </w:rPr>
        <w:t xml:space="preserve"> will not violate any provision of law, or any of the </w:t>
      </w:r>
      <w:r w:rsidR="00560292" w:rsidRPr="002E7844">
        <w:rPr>
          <w:sz w:val="20"/>
          <w:szCs w:val="20"/>
        </w:rPr>
        <w:t>v</w:t>
      </w:r>
      <w:r w:rsidRPr="002E7844">
        <w:rPr>
          <w:sz w:val="20"/>
          <w:szCs w:val="20"/>
        </w:rPr>
        <w:t xml:space="preserve">endors governing documents (articles of incorporation, partnership </w:t>
      </w:r>
      <w:r w:rsidR="00252469" w:rsidRPr="002E7844">
        <w:rPr>
          <w:sz w:val="20"/>
          <w:szCs w:val="20"/>
        </w:rPr>
        <w:t>c</w:t>
      </w:r>
      <w:r w:rsidRPr="002E7844">
        <w:rPr>
          <w:sz w:val="20"/>
          <w:szCs w:val="20"/>
        </w:rPr>
        <w:t>ontract, etc).</w:t>
      </w:r>
    </w:p>
    <w:p w:rsidR="00C9239E" w:rsidRPr="00205584" w:rsidRDefault="00C9239E" w:rsidP="00205584">
      <w:pPr>
        <w:rPr>
          <w:sz w:val="16"/>
          <w:szCs w:val="16"/>
        </w:rPr>
      </w:pPr>
    </w:p>
    <w:p w:rsidR="00C9239E" w:rsidRPr="002E7844" w:rsidRDefault="005C40BB" w:rsidP="007319BB">
      <w:pPr>
        <w:pStyle w:val="ListParagraph"/>
        <w:widowControl w:val="0"/>
        <w:numPr>
          <w:ilvl w:val="0"/>
          <w:numId w:val="4"/>
        </w:numPr>
        <w:tabs>
          <w:tab w:val="left" w:pos="710"/>
          <w:tab w:val="left" w:pos="3960"/>
          <w:tab w:val="left" w:pos="7207"/>
          <w:tab w:val="left" w:pos="8408"/>
          <w:tab w:val="left" w:pos="10098"/>
        </w:tabs>
        <w:ind w:hanging="720"/>
        <w:jc w:val="both"/>
        <w:rPr>
          <w:sz w:val="20"/>
          <w:szCs w:val="20"/>
        </w:rPr>
      </w:pPr>
      <w:r w:rsidRPr="002E7844">
        <w:rPr>
          <w:sz w:val="20"/>
          <w:szCs w:val="20"/>
        </w:rPr>
        <w:t xml:space="preserve">Execution of the </w:t>
      </w:r>
      <w:r w:rsidR="00815C36" w:rsidRPr="002E7844">
        <w:rPr>
          <w:sz w:val="20"/>
          <w:szCs w:val="20"/>
        </w:rPr>
        <w:t>NOA/</w:t>
      </w:r>
      <w:r w:rsidR="00252469" w:rsidRPr="002E7844">
        <w:rPr>
          <w:sz w:val="20"/>
          <w:szCs w:val="20"/>
        </w:rPr>
        <w:t>contract</w:t>
      </w:r>
      <w:r w:rsidRPr="002E7844">
        <w:rPr>
          <w:sz w:val="20"/>
          <w:szCs w:val="20"/>
        </w:rPr>
        <w:t xml:space="preserve"> and all documents provided for in the </w:t>
      </w:r>
      <w:r w:rsidR="00815C36" w:rsidRPr="002E7844">
        <w:rPr>
          <w:sz w:val="20"/>
          <w:szCs w:val="20"/>
        </w:rPr>
        <w:t>NOA/</w:t>
      </w:r>
      <w:r w:rsidR="00252469" w:rsidRPr="002E7844">
        <w:rPr>
          <w:sz w:val="20"/>
          <w:szCs w:val="20"/>
        </w:rPr>
        <w:t>contract</w:t>
      </w:r>
      <w:r w:rsidRPr="002E7844">
        <w:rPr>
          <w:sz w:val="20"/>
          <w:szCs w:val="20"/>
        </w:rPr>
        <w:t xml:space="preserve"> by the </w:t>
      </w:r>
      <w:r w:rsidR="00560292" w:rsidRPr="002E7844">
        <w:rPr>
          <w:sz w:val="20"/>
          <w:szCs w:val="20"/>
        </w:rPr>
        <w:t>v</w:t>
      </w:r>
      <w:r w:rsidRPr="002E7844">
        <w:rPr>
          <w:sz w:val="20"/>
          <w:szCs w:val="20"/>
        </w:rPr>
        <w:t xml:space="preserve">endor and its delivery to the State have been duly authorized by the board of directors or managing agents of the </w:t>
      </w:r>
      <w:r w:rsidR="00560292" w:rsidRPr="002E7844">
        <w:rPr>
          <w:sz w:val="20"/>
          <w:szCs w:val="20"/>
        </w:rPr>
        <w:t>v</w:t>
      </w:r>
      <w:r w:rsidRPr="002E7844">
        <w:rPr>
          <w:sz w:val="20"/>
          <w:szCs w:val="20"/>
        </w:rPr>
        <w:t xml:space="preserve">endor and no further action is necessary on the </w:t>
      </w:r>
      <w:r w:rsidR="00560292" w:rsidRPr="002E7844">
        <w:rPr>
          <w:sz w:val="20"/>
          <w:szCs w:val="20"/>
        </w:rPr>
        <w:t>v</w:t>
      </w:r>
      <w:r w:rsidRPr="002E7844">
        <w:rPr>
          <w:sz w:val="20"/>
          <w:szCs w:val="20"/>
        </w:rPr>
        <w:t xml:space="preserve">endor's part to make the </w:t>
      </w:r>
      <w:r w:rsidR="00815C36" w:rsidRPr="002E7844">
        <w:rPr>
          <w:sz w:val="20"/>
          <w:szCs w:val="20"/>
        </w:rPr>
        <w:t>NOA/</w:t>
      </w:r>
      <w:r w:rsidR="00252469" w:rsidRPr="002E7844">
        <w:rPr>
          <w:sz w:val="20"/>
          <w:szCs w:val="20"/>
        </w:rPr>
        <w:t>contract</w:t>
      </w:r>
      <w:r w:rsidRPr="002E7844">
        <w:rPr>
          <w:sz w:val="20"/>
          <w:szCs w:val="20"/>
        </w:rPr>
        <w:t xml:space="preserve"> valid and binding on the </w:t>
      </w:r>
      <w:r w:rsidR="00560292" w:rsidRPr="002E7844">
        <w:rPr>
          <w:sz w:val="20"/>
          <w:szCs w:val="20"/>
        </w:rPr>
        <w:t>v</w:t>
      </w:r>
      <w:r w:rsidRPr="002E7844">
        <w:rPr>
          <w:sz w:val="20"/>
          <w:szCs w:val="20"/>
        </w:rPr>
        <w:t>endor in accordance with its terms.</w:t>
      </w:r>
    </w:p>
    <w:p w:rsidR="00C9239E" w:rsidRPr="00205584" w:rsidRDefault="00C9239E" w:rsidP="00205584">
      <w:pPr>
        <w:rPr>
          <w:sz w:val="16"/>
          <w:szCs w:val="16"/>
        </w:rPr>
      </w:pPr>
    </w:p>
    <w:p w:rsidR="005C40BB" w:rsidRDefault="005C40BB" w:rsidP="007319BB">
      <w:pPr>
        <w:pStyle w:val="ListParagraph"/>
        <w:widowControl w:val="0"/>
        <w:numPr>
          <w:ilvl w:val="0"/>
          <w:numId w:val="4"/>
        </w:numPr>
        <w:tabs>
          <w:tab w:val="left" w:pos="710"/>
          <w:tab w:val="left" w:pos="3960"/>
          <w:tab w:val="left" w:pos="7207"/>
          <w:tab w:val="left" w:pos="8408"/>
          <w:tab w:val="left" w:pos="10098"/>
        </w:tabs>
        <w:ind w:hanging="720"/>
        <w:jc w:val="both"/>
        <w:rPr>
          <w:sz w:val="20"/>
          <w:szCs w:val="20"/>
        </w:rPr>
      </w:pPr>
      <w:r w:rsidRPr="002E7844">
        <w:rPr>
          <w:sz w:val="20"/>
          <w:szCs w:val="20"/>
        </w:rPr>
        <w:t xml:space="preserve">The </w:t>
      </w:r>
      <w:r w:rsidR="00560292" w:rsidRPr="002E7844">
        <w:rPr>
          <w:sz w:val="20"/>
          <w:szCs w:val="20"/>
        </w:rPr>
        <w:t>v</w:t>
      </w:r>
      <w:r w:rsidRPr="002E7844">
        <w:rPr>
          <w:sz w:val="20"/>
          <w:szCs w:val="20"/>
        </w:rPr>
        <w:t xml:space="preserve">endor has obtained all licenses and permits to perform all of its requirements under the </w:t>
      </w:r>
      <w:r w:rsidR="00815C36" w:rsidRPr="002E7844">
        <w:rPr>
          <w:sz w:val="20"/>
          <w:szCs w:val="20"/>
        </w:rPr>
        <w:t>NOA/</w:t>
      </w:r>
      <w:r w:rsidR="00252469" w:rsidRPr="002E7844">
        <w:rPr>
          <w:sz w:val="20"/>
          <w:szCs w:val="20"/>
        </w:rPr>
        <w:t>contract</w:t>
      </w:r>
      <w:r w:rsidRPr="002E7844">
        <w:rPr>
          <w:sz w:val="20"/>
          <w:szCs w:val="20"/>
        </w:rPr>
        <w:t>, and is current on all tax obligations to the State of Nevada or any other governmental entity in Nevada.</w:t>
      </w:r>
    </w:p>
    <w:p w:rsidR="002E7844" w:rsidRPr="00205584" w:rsidRDefault="002E7844" w:rsidP="00205584">
      <w:pPr>
        <w:rPr>
          <w:sz w:val="16"/>
          <w:szCs w:val="16"/>
        </w:rPr>
      </w:pPr>
    </w:p>
    <w:p w:rsidR="005C40BB" w:rsidRDefault="002E7844" w:rsidP="002E7844">
      <w:pPr>
        <w:pStyle w:val="ListParagraph"/>
        <w:widowControl w:val="0"/>
        <w:numPr>
          <w:ilvl w:val="0"/>
          <w:numId w:val="4"/>
        </w:numPr>
        <w:tabs>
          <w:tab w:val="left" w:pos="710"/>
          <w:tab w:val="left" w:pos="3960"/>
          <w:tab w:val="left" w:pos="7207"/>
          <w:tab w:val="left" w:pos="8408"/>
          <w:tab w:val="left" w:pos="10098"/>
        </w:tabs>
        <w:ind w:hanging="720"/>
        <w:jc w:val="both"/>
        <w:rPr>
          <w:sz w:val="20"/>
          <w:szCs w:val="20"/>
        </w:rPr>
      </w:pPr>
      <w:r w:rsidRPr="002E7844">
        <w:rPr>
          <w:sz w:val="20"/>
          <w:szCs w:val="20"/>
        </w:rPr>
        <w:t xml:space="preserve">Any and </w:t>
      </w:r>
      <w:r w:rsidR="005C40BB" w:rsidRPr="002E7844">
        <w:rPr>
          <w:sz w:val="20"/>
          <w:szCs w:val="20"/>
        </w:rPr>
        <w:t xml:space="preserve">all prices that may be charged under the terms of the </w:t>
      </w:r>
      <w:r w:rsidR="00815C36" w:rsidRPr="002E7844">
        <w:rPr>
          <w:sz w:val="20"/>
          <w:szCs w:val="20"/>
        </w:rPr>
        <w:t>NOA/C</w:t>
      </w:r>
      <w:r>
        <w:rPr>
          <w:sz w:val="20"/>
          <w:szCs w:val="20"/>
        </w:rPr>
        <w:t>ontract</w:t>
      </w:r>
      <w:r w:rsidR="005C40BB" w:rsidRPr="002E7844">
        <w:rPr>
          <w:sz w:val="20"/>
          <w:szCs w:val="20"/>
        </w:rPr>
        <w:t xml:space="preserve"> do not and will not violate any </w:t>
      </w:r>
      <w:r>
        <w:rPr>
          <w:sz w:val="20"/>
          <w:szCs w:val="20"/>
        </w:rPr>
        <w:t xml:space="preserve">applicable </w:t>
      </w:r>
      <w:r w:rsidR="005C40BB" w:rsidRPr="002E7844">
        <w:rPr>
          <w:sz w:val="20"/>
          <w:szCs w:val="20"/>
        </w:rPr>
        <w:t xml:space="preserve">existing federal, State or municipal laws or regulations concerning discrimination and/or price fixing.  The vendor agrees to indemnify, exonerate and hold the State harmless from liability for any such violation now and throughout the term of the </w:t>
      </w:r>
      <w:r w:rsidR="00815C36" w:rsidRPr="002E7844">
        <w:rPr>
          <w:sz w:val="20"/>
          <w:szCs w:val="20"/>
        </w:rPr>
        <w:t>NOA/</w:t>
      </w:r>
      <w:r>
        <w:rPr>
          <w:sz w:val="20"/>
          <w:szCs w:val="20"/>
        </w:rPr>
        <w:t>contract</w:t>
      </w:r>
      <w:r w:rsidR="005C40BB" w:rsidRPr="002E7844">
        <w:rPr>
          <w:sz w:val="20"/>
          <w:szCs w:val="20"/>
        </w:rPr>
        <w:t>.</w:t>
      </w:r>
    </w:p>
    <w:p w:rsidR="002E7844" w:rsidRPr="00205584" w:rsidRDefault="002E7844" w:rsidP="00205584">
      <w:pPr>
        <w:rPr>
          <w:sz w:val="16"/>
          <w:szCs w:val="16"/>
        </w:rPr>
      </w:pPr>
    </w:p>
    <w:p w:rsidR="005C40BB" w:rsidRDefault="002E7844" w:rsidP="002E7844">
      <w:pPr>
        <w:pStyle w:val="ListParagraph"/>
        <w:widowControl w:val="0"/>
        <w:numPr>
          <w:ilvl w:val="0"/>
          <w:numId w:val="4"/>
        </w:numPr>
        <w:tabs>
          <w:tab w:val="left" w:pos="710"/>
          <w:tab w:val="left" w:pos="3960"/>
          <w:tab w:val="left" w:pos="7207"/>
          <w:tab w:val="left" w:pos="8408"/>
          <w:tab w:val="left" w:pos="10098"/>
        </w:tabs>
        <w:ind w:hanging="720"/>
        <w:jc w:val="both"/>
        <w:rPr>
          <w:sz w:val="20"/>
          <w:szCs w:val="20"/>
        </w:rPr>
      </w:pPr>
      <w:r w:rsidRPr="002E7844">
        <w:rPr>
          <w:sz w:val="20"/>
          <w:szCs w:val="20"/>
        </w:rPr>
        <w:t xml:space="preserve">All </w:t>
      </w:r>
      <w:r w:rsidR="005C40BB" w:rsidRPr="002E7844">
        <w:rPr>
          <w:sz w:val="20"/>
          <w:szCs w:val="20"/>
        </w:rPr>
        <w:t>proposed capabilities can be demonstrated by the vendor.</w:t>
      </w:r>
    </w:p>
    <w:p w:rsidR="002E7844" w:rsidRPr="00205584" w:rsidRDefault="002E7844" w:rsidP="00205584">
      <w:pPr>
        <w:rPr>
          <w:sz w:val="16"/>
          <w:szCs w:val="16"/>
        </w:rPr>
      </w:pPr>
    </w:p>
    <w:p w:rsidR="005C40BB" w:rsidRDefault="002E7844" w:rsidP="002E7844">
      <w:pPr>
        <w:pStyle w:val="ListParagraph"/>
        <w:widowControl w:val="0"/>
        <w:numPr>
          <w:ilvl w:val="0"/>
          <w:numId w:val="4"/>
        </w:numPr>
        <w:tabs>
          <w:tab w:val="left" w:pos="710"/>
          <w:tab w:val="left" w:pos="3960"/>
          <w:tab w:val="left" w:pos="7207"/>
          <w:tab w:val="left" w:pos="8408"/>
          <w:tab w:val="left" w:pos="10098"/>
        </w:tabs>
        <w:ind w:hanging="720"/>
        <w:jc w:val="both"/>
        <w:rPr>
          <w:sz w:val="20"/>
          <w:szCs w:val="20"/>
        </w:rPr>
      </w:pPr>
      <w:r w:rsidRPr="002E7844">
        <w:rPr>
          <w:sz w:val="20"/>
          <w:szCs w:val="20"/>
        </w:rPr>
        <w:t xml:space="preserve">The </w:t>
      </w:r>
      <w:r w:rsidR="005C40BB" w:rsidRPr="002E7844">
        <w:rPr>
          <w:sz w:val="20"/>
          <w:szCs w:val="20"/>
        </w:rPr>
        <w:t xml:space="preserve">price(s) and amount of this </w:t>
      </w:r>
      <w:r w:rsidR="000577B1" w:rsidRPr="002E7844">
        <w:rPr>
          <w:sz w:val="20"/>
          <w:szCs w:val="20"/>
        </w:rPr>
        <w:t>bid</w:t>
      </w:r>
      <w:r w:rsidR="005C40BB" w:rsidRPr="002E7844">
        <w:rPr>
          <w:sz w:val="20"/>
          <w:szCs w:val="20"/>
        </w:rPr>
        <w:t xml:space="preserve"> have been arrived at independently and without consultation, communication, agreement or disclosure with or to any other </w:t>
      </w:r>
      <w:r w:rsidR="00EE64EB" w:rsidRPr="002E7844">
        <w:rPr>
          <w:sz w:val="20"/>
          <w:szCs w:val="20"/>
        </w:rPr>
        <w:t>Contracto</w:t>
      </w:r>
      <w:r w:rsidR="005C40BB" w:rsidRPr="002E7844">
        <w:rPr>
          <w:sz w:val="20"/>
          <w:szCs w:val="20"/>
        </w:rPr>
        <w:t>r, vendor or potential vendor.</w:t>
      </w:r>
    </w:p>
    <w:p w:rsidR="002E7844" w:rsidRPr="00205584" w:rsidRDefault="002E7844" w:rsidP="00205584">
      <w:pPr>
        <w:rPr>
          <w:sz w:val="16"/>
          <w:szCs w:val="16"/>
        </w:rPr>
      </w:pPr>
    </w:p>
    <w:p w:rsidR="005C40BB" w:rsidRDefault="002E7844" w:rsidP="002E7844">
      <w:pPr>
        <w:pStyle w:val="ListParagraph"/>
        <w:widowControl w:val="0"/>
        <w:numPr>
          <w:ilvl w:val="0"/>
          <w:numId w:val="4"/>
        </w:numPr>
        <w:tabs>
          <w:tab w:val="left" w:pos="710"/>
          <w:tab w:val="left" w:pos="3960"/>
          <w:tab w:val="left" w:pos="7207"/>
          <w:tab w:val="left" w:pos="8408"/>
          <w:tab w:val="left" w:pos="10098"/>
        </w:tabs>
        <w:ind w:hanging="720"/>
        <w:jc w:val="both"/>
        <w:rPr>
          <w:sz w:val="20"/>
          <w:szCs w:val="20"/>
        </w:rPr>
      </w:pPr>
      <w:r w:rsidRPr="002E7844">
        <w:rPr>
          <w:sz w:val="20"/>
          <w:szCs w:val="20"/>
        </w:rPr>
        <w:t xml:space="preserve">No attempt </w:t>
      </w:r>
      <w:r w:rsidR="005C40BB" w:rsidRPr="002E7844">
        <w:rPr>
          <w:sz w:val="20"/>
          <w:szCs w:val="20"/>
        </w:rPr>
        <w:t xml:space="preserve">has been made at any time to induce any firm or person to refrain from proposing or to submit a </w:t>
      </w:r>
      <w:r w:rsidR="000577B1" w:rsidRPr="002E7844">
        <w:rPr>
          <w:sz w:val="20"/>
          <w:szCs w:val="20"/>
        </w:rPr>
        <w:t>bid</w:t>
      </w:r>
      <w:r w:rsidR="005C40BB" w:rsidRPr="002E7844">
        <w:rPr>
          <w:sz w:val="20"/>
          <w:szCs w:val="20"/>
        </w:rPr>
        <w:t xml:space="preserve"> higher than this </w:t>
      </w:r>
      <w:r w:rsidR="000577B1" w:rsidRPr="002E7844">
        <w:rPr>
          <w:sz w:val="20"/>
          <w:szCs w:val="20"/>
        </w:rPr>
        <w:t>bid</w:t>
      </w:r>
      <w:r w:rsidR="005C40BB" w:rsidRPr="002E7844">
        <w:rPr>
          <w:sz w:val="20"/>
          <w:szCs w:val="20"/>
        </w:rPr>
        <w:t xml:space="preserve">, or to submit any intentionally high or noncompetitive </w:t>
      </w:r>
      <w:r w:rsidR="000577B1" w:rsidRPr="002E7844">
        <w:rPr>
          <w:sz w:val="20"/>
          <w:szCs w:val="20"/>
        </w:rPr>
        <w:t>bid</w:t>
      </w:r>
      <w:r w:rsidR="005C40BB" w:rsidRPr="002E7844">
        <w:rPr>
          <w:sz w:val="20"/>
          <w:szCs w:val="20"/>
        </w:rPr>
        <w:t xml:space="preserve">.  All </w:t>
      </w:r>
      <w:r w:rsidR="000577B1" w:rsidRPr="002E7844">
        <w:rPr>
          <w:sz w:val="20"/>
          <w:szCs w:val="20"/>
        </w:rPr>
        <w:t>bid</w:t>
      </w:r>
      <w:r w:rsidR="005C40BB" w:rsidRPr="002E7844">
        <w:rPr>
          <w:sz w:val="20"/>
          <w:szCs w:val="20"/>
        </w:rPr>
        <w:t>s must be made in good faith and without collusion.</w:t>
      </w:r>
    </w:p>
    <w:p w:rsidR="002E7844" w:rsidRPr="00205584" w:rsidRDefault="002E7844" w:rsidP="00205584">
      <w:pPr>
        <w:rPr>
          <w:sz w:val="16"/>
          <w:szCs w:val="16"/>
        </w:rPr>
      </w:pPr>
    </w:p>
    <w:p w:rsidR="005C40BB" w:rsidRDefault="002E7844" w:rsidP="002E7844">
      <w:pPr>
        <w:pStyle w:val="ListParagraph"/>
        <w:widowControl w:val="0"/>
        <w:numPr>
          <w:ilvl w:val="0"/>
          <w:numId w:val="4"/>
        </w:numPr>
        <w:tabs>
          <w:tab w:val="left" w:pos="710"/>
          <w:tab w:val="left" w:pos="3960"/>
          <w:tab w:val="left" w:pos="7207"/>
          <w:tab w:val="left" w:pos="8408"/>
          <w:tab w:val="left" w:pos="10098"/>
        </w:tabs>
        <w:ind w:hanging="720"/>
        <w:jc w:val="both"/>
        <w:rPr>
          <w:sz w:val="20"/>
          <w:szCs w:val="20"/>
        </w:rPr>
      </w:pPr>
      <w:r w:rsidRPr="002E7844">
        <w:rPr>
          <w:sz w:val="20"/>
          <w:szCs w:val="20"/>
        </w:rPr>
        <w:t xml:space="preserve">All conditions </w:t>
      </w:r>
      <w:r w:rsidR="005C40BB" w:rsidRPr="002E7844">
        <w:rPr>
          <w:sz w:val="20"/>
          <w:szCs w:val="20"/>
        </w:rPr>
        <w:t xml:space="preserve">and provisions of this </w:t>
      </w:r>
      <w:r w:rsidR="005A1B62" w:rsidRPr="002E7844">
        <w:rPr>
          <w:sz w:val="20"/>
          <w:szCs w:val="20"/>
        </w:rPr>
        <w:t xml:space="preserve">ITB </w:t>
      </w:r>
      <w:r w:rsidR="005C40BB" w:rsidRPr="002E7844">
        <w:rPr>
          <w:sz w:val="20"/>
          <w:szCs w:val="20"/>
        </w:rPr>
        <w:t xml:space="preserve">are deemed to be accepted by the vendor and incorporated by reference in the </w:t>
      </w:r>
      <w:r w:rsidR="000577B1" w:rsidRPr="002E7844">
        <w:rPr>
          <w:sz w:val="20"/>
          <w:szCs w:val="20"/>
        </w:rPr>
        <w:t>bid</w:t>
      </w:r>
      <w:r w:rsidR="005C40BB" w:rsidRPr="002E7844">
        <w:rPr>
          <w:sz w:val="20"/>
          <w:szCs w:val="20"/>
        </w:rPr>
        <w:t xml:space="preserve">, except such conditions and provisions that the vendor expressly excludes in the </w:t>
      </w:r>
      <w:r w:rsidR="000577B1" w:rsidRPr="002E7844">
        <w:rPr>
          <w:sz w:val="20"/>
          <w:szCs w:val="20"/>
        </w:rPr>
        <w:t>bid</w:t>
      </w:r>
      <w:r w:rsidR="005C40BB" w:rsidRPr="002E7844">
        <w:rPr>
          <w:sz w:val="20"/>
          <w:szCs w:val="20"/>
        </w:rPr>
        <w:t xml:space="preserve">.  Any exclusion must be in writing and included in the </w:t>
      </w:r>
      <w:r w:rsidR="000577B1" w:rsidRPr="002E7844">
        <w:rPr>
          <w:sz w:val="20"/>
          <w:szCs w:val="20"/>
        </w:rPr>
        <w:t>bid</w:t>
      </w:r>
      <w:r w:rsidR="005C40BB" w:rsidRPr="002E7844">
        <w:rPr>
          <w:sz w:val="20"/>
          <w:szCs w:val="20"/>
        </w:rPr>
        <w:t xml:space="preserve"> at the time of submission.</w:t>
      </w:r>
    </w:p>
    <w:p w:rsidR="002E7844" w:rsidRPr="00205584" w:rsidRDefault="002E7844" w:rsidP="00205584">
      <w:pPr>
        <w:rPr>
          <w:sz w:val="16"/>
          <w:szCs w:val="16"/>
        </w:rPr>
      </w:pPr>
    </w:p>
    <w:p w:rsidR="005C40BB" w:rsidRDefault="002E7844" w:rsidP="002E7844">
      <w:pPr>
        <w:pStyle w:val="ListParagraph"/>
        <w:widowControl w:val="0"/>
        <w:numPr>
          <w:ilvl w:val="0"/>
          <w:numId w:val="4"/>
        </w:numPr>
        <w:tabs>
          <w:tab w:val="left" w:pos="710"/>
          <w:tab w:val="left" w:pos="3960"/>
          <w:tab w:val="left" w:pos="7207"/>
          <w:tab w:val="left" w:pos="8408"/>
          <w:tab w:val="left" w:pos="10098"/>
        </w:tabs>
        <w:ind w:hanging="720"/>
        <w:jc w:val="both"/>
        <w:rPr>
          <w:sz w:val="20"/>
          <w:szCs w:val="20"/>
        </w:rPr>
      </w:pPr>
      <w:r w:rsidRPr="002E7844">
        <w:rPr>
          <w:sz w:val="20"/>
          <w:szCs w:val="20"/>
        </w:rPr>
        <w:t>Each vendor</w:t>
      </w:r>
      <w:r w:rsidR="005C40BB" w:rsidRPr="002E7844">
        <w:rPr>
          <w:sz w:val="20"/>
          <w:szCs w:val="20"/>
        </w:rPr>
        <w:t xml:space="preserve"> must disclose any existing or potential conflict of interest relative to the performance of the </w:t>
      </w:r>
      <w:r w:rsidR="005A1B62" w:rsidRPr="002E7844">
        <w:rPr>
          <w:sz w:val="20"/>
          <w:szCs w:val="20"/>
        </w:rPr>
        <w:t>ITB</w:t>
      </w:r>
      <w:r w:rsidR="005C40BB" w:rsidRPr="002E7844">
        <w:rPr>
          <w:sz w:val="20"/>
          <w:szCs w:val="20"/>
        </w:rPr>
        <w:t xml:space="preserve">.  Any such relationship that might be perceived or represented as a conflict should be disclosed.  By submitting a response to </w:t>
      </w:r>
      <w:r w:rsidR="006951BF" w:rsidRPr="002E7844">
        <w:rPr>
          <w:sz w:val="20"/>
          <w:szCs w:val="20"/>
        </w:rPr>
        <w:t>this ITB</w:t>
      </w:r>
      <w:r w:rsidR="005C40BB" w:rsidRPr="002E7844">
        <w:rPr>
          <w:sz w:val="20"/>
          <w:szCs w:val="20"/>
        </w:rPr>
        <w:t>, vendors affirm that they have not given, nor intend to give at any time hereafter, any economic opportunity, future employment, gift, loan, gratuity, special discount, trip, favor, or service to a public servant or any employee or representative of same, in connection with this procurement.  Any intention or unintentional conceal</w:t>
      </w:r>
      <w:r>
        <w:rPr>
          <w:sz w:val="20"/>
          <w:szCs w:val="20"/>
        </w:rPr>
        <w:t xml:space="preserve">ment, failure to disclose or obfuscation of </w:t>
      </w:r>
      <w:r w:rsidR="005C40BB" w:rsidRPr="002E7844">
        <w:rPr>
          <w:sz w:val="20"/>
          <w:szCs w:val="20"/>
        </w:rPr>
        <w:t xml:space="preserve">a conflict of interest will automatically result in the disqualification of a vendor’s </w:t>
      </w:r>
      <w:r w:rsidR="000577B1" w:rsidRPr="002E7844">
        <w:rPr>
          <w:sz w:val="20"/>
          <w:szCs w:val="20"/>
        </w:rPr>
        <w:t>bid</w:t>
      </w:r>
      <w:r w:rsidR="005C40BB" w:rsidRPr="002E7844">
        <w:rPr>
          <w:sz w:val="20"/>
          <w:szCs w:val="20"/>
        </w:rPr>
        <w:t>.  An award will not be made where a conflict of interest exists.  The State will determine whether a conflict of interest exists and whether it may reflect negatively on the State’s selection of a vendor.  The State reserves the right to disqualify any vendor on the grounds of actual or apparent conflict of interest.</w:t>
      </w:r>
    </w:p>
    <w:p w:rsidR="002E7844" w:rsidRPr="00205584" w:rsidRDefault="002E7844" w:rsidP="00205584">
      <w:pPr>
        <w:rPr>
          <w:sz w:val="16"/>
          <w:szCs w:val="16"/>
        </w:rPr>
      </w:pPr>
    </w:p>
    <w:p w:rsidR="005C40BB" w:rsidRDefault="002E7844" w:rsidP="002E7844">
      <w:pPr>
        <w:pStyle w:val="ListParagraph"/>
        <w:widowControl w:val="0"/>
        <w:numPr>
          <w:ilvl w:val="0"/>
          <w:numId w:val="4"/>
        </w:numPr>
        <w:tabs>
          <w:tab w:val="left" w:pos="710"/>
          <w:tab w:val="left" w:pos="3960"/>
          <w:tab w:val="left" w:pos="7207"/>
          <w:tab w:val="left" w:pos="8408"/>
          <w:tab w:val="left" w:pos="10098"/>
        </w:tabs>
        <w:ind w:hanging="720"/>
        <w:jc w:val="both"/>
        <w:rPr>
          <w:sz w:val="20"/>
          <w:szCs w:val="20"/>
        </w:rPr>
      </w:pPr>
      <w:r w:rsidRPr="002E7844">
        <w:rPr>
          <w:sz w:val="20"/>
          <w:szCs w:val="20"/>
        </w:rPr>
        <w:t xml:space="preserve">Vendor </w:t>
      </w:r>
      <w:r w:rsidR="005C40BB" w:rsidRPr="002E7844">
        <w:rPr>
          <w:sz w:val="20"/>
          <w:szCs w:val="20"/>
        </w:rPr>
        <w:t xml:space="preserve">understands and acknowledges that the representations within their </w:t>
      </w:r>
      <w:r w:rsidR="000577B1" w:rsidRPr="002E7844">
        <w:rPr>
          <w:sz w:val="20"/>
          <w:szCs w:val="20"/>
        </w:rPr>
        <w:t>bid</w:t>
      </w:r>
      <w:r w:rsidR="005C40BB" w:rsidRPr="002E7844">
        <w:rPr>
          <w:sz w:val="20"/>
          <w:szCs w:val="20"/>
        </w:rPr>
        <w:t xml:space="preserve"> are material and important, and will be relied on by the State in evaluation of the </w:t>
      </w:r>
      <w:r w:rsidR="000577B1" w:rsidRPr="002E7844">
        <w:rPr>
          <w:sz w:val="20"/>
          <w:szCs w:val="20"/>
        </w:rPr>
        <w:t>bid</w:t>
      </w:r>
      <w:r w:rsidR="005C40BB" w:rsidRPr="002E7844">
        <w:rPr>
          <w:sz w:val="20"/>
          <w:szCs w:val="20"/>
        </w:rPr>
        <w:t xml:space="preserve">.  Any vendor misrepresentations </w:t>
      </w:r>
      <w:r>
        <w:rPr>
          <w:sz w:val="20"/>
          <w:szCs w:val="20"/>
        </w:rPr>
        <w:t>or failures to disclose may be treated as fraud or fraudulent concealment from the State of the true facts r</w:t>
      </w:r>
      <w:r w:rsidR="005C40BB" w:rsidRPr="002E7844">
        <w:rPr>
          <w:sz w:val="20"/>
          <w:szCs w:val="20"/>
        </w:rPr>
        <w:t xml:space="preserve">elating to the </w:t>
      </w:r>
      <w:r w:rsidR="000577B1" w:rsidRPr="002E7844">
        <w:rPr>
          <w:sz w:val="20"/>
          <w:szCs w:val="20"/>
        </w:rPr>
        <w:t>bid</w:t>
      </w:r>
      <w:r w:rsidR="005C40BB" w:rsidRPr="002E7844">
        <w:rPr>
          <w:sz w:val="20"/>
          <w:szCs w:val="20"/>
        </w:rPr>
        <w:t>.</w:t>
      </w:r>
    </w:p>
    <w:p w:rsidR="002E7844" w:rsidRPr="00205584" w:rsidRDefault="002E7844" w:rsidP="00205584">
      <w:pPr>
        <w:rPr>
          <w:sz w:val="16"/>
          <w:szCs w:val="16"/>
        </w:rPr>
      </w:pPr>
    </w:p>
    <w:p w:rsidR="005C40BB" w:rsidRPr="002E7844" w:rsidRDefault="002E7844" w:rsidP="002E7844">
      <w:pPr>
        <w:pStyle w:val="ListParagraph"/>
        <w:widowControl w:val="0"/>
        <w:numPr>
          <w:ilvl w:val="0"/>
          <w:numId w:val="4"/>
        </w:numPr>
        <w:tabs>
          <w:tab w:val="left" w:pos="710"/>
          <w:tab w:val="left" w:pos="3960"/>
          <w:tab w:val="left" w:pos="7207"/>
          <w:tab w:val="left" w:pos="8408"/>
          <w:tab w:val="left" w:pos="10098"/>
        </w:tabs>
        <w:ind w:hanging="720"/>
        <w:jc w:val="both"/>
        <w:rPr>
          <w:sz w:val="20"/>
          <w:szCs w:val="20"/>
        </w:rPr>
      </w:pPr>
      <w:r w:rsidRPr="002E7844">
        <w:rPr>
          <w:sz w:val="20"/>
          <w:szCs w:val="20"/>
        </w:rPr>
        <w:t xml:space="preserve">The </w:t>
      </w:r>
      <w:r>
        <w:rPr>
          <w:sz w:val="20"/>
          <w:szCs w:val="20"/>
        </w:rPr>
        <w:t xml:space="preserve">bid </w:t>
      </w:r>
      <w:r w:rsidR="005C40BB" w:rsidRPr="002E7844">
        <w:rPr>
          <w:sz w:val="20"/>
          <w:szCs w:val="20"/>
        </w:rPr>
        <w:t>must be signed by the individual(s) legally authorized to bind the vendor.</w:t>
      </w:r>
    </w:p>
    <w:p w:rsidR="005C40BB" w:rsidRPr="00205584" w:rsidRDefault="005C40BB" w:rsidP="005C40BB">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5C40BB" w:rsidTr="00D57E51">
        <w:trPr>
          <w:trHeight w:val="378"/>
        </w:trPr>
        <w:tc>
          <w:tcPr>
            <w:tcW w:w="7848" w:type="dxa"/>
            <w:gridSpan w:val="3"/>
            <w:tcBorders>
              <w:top w:val="nil"/>
              <w:left w:val="nil"/>
              <w:bottom w:val="single" w:sz="4" w:space="0" w:color="auto"/>
              <w:right w:val="nil"/>
            </w:tcBorders>
          </w:tcPr>
          <w:p w:rsidR="005C40BB" w:rsidRDefault="005C40BB" w:rsidP="00D2347E"/>
        </w:tc>
        <w:tc>
          <w:tcPr>
            <w:tcW w:w="2430" w:type="dxa"/>
            <w:tcBorders>
              <w:top w:val="nil"/>
              <w:left w:val="nil"/>
              <w:bottom w:val="single" w:sz="4" w:space="0" w:color="auto"/>
              <w:right w:val="nil"/>
            </w:tcBorders>
          </w:tcPr>
          <w:p w:rsidR="005C40BB" w:rsidRDefault="005C40BB" w:rsidP="00D2347E"/>
        </w:tc>
      </w:tr>
      <w:tr w:rsidR="005C40BB" w:rsidTr="00D2347E">
        <w:tc>
          <w:tcPr>
            <w:tcW w:w="7848" w:type="dxa"/>
            <w:gridSpan w:val="3"/>
            <w:tcBorders>
              <w:top w:val="single" w:sz="4" w:space="0" w:color="auto"/>
              <w:left w:val="nil"/>
              <w:bottom w:val="nil"/>
              <w:right w:val="nil"/>
            </w:tcBorders>
          </w:tcPr>
          <w:p w:rsidR="005C40BB" w:rsidRPr="003B7D22" w:rsidRDefault="005C40BB" w:rsidP="00D2347E">
            <w:pPr>
              <w:rPr>
                <w:sz w:val="22"/>
                <w:szCs w:val="22"/>
              </w:rPr>
            </w:pPr>
            <w:r w:rsidRPr="003B7D22">
              <w:rPr>
                <w:sz w:val="22"/>
                <w:szCs w:val="22"/>
              </w:rPr>
              <w:t>Vendor Company Name</w:t>
            </w:r>
          </w:p>
        </w:tc>
        <w:tc>
          <w:tcPr>
            <w:tcW w:w="2430" w:type="dxa"/>
            <w:tcBorders>
              <w:top w:val="single" w:sz="4" w:space="0" w:color="auto"/>
              <w:left w:val="nil"/>
              <w:bottom w:val="nil"/>
              <w:right w:val="nil"/>
            </w:tcBorders>
          </w:tcPr>
          <w:p w:rsidR="005C40BB" w:rsidRPr="003B7D22" w:rsidRDefault="005C40BB" w:rsidP="00D2347E">
            <w:pPr>
              <w:rPr>
                <w:sz w:val="22"/>
                <w:szCs w:val="22"/>
              </w:rPr>
            </w:pPr>
          </w:p>
        </w:tc>
      </w:tr>
      <w:tr w:rsidR="005C40BB" w:rsidTr="00D57E51">
        <w:trPr>
          <w:trHeight w:val="369"/>
        </w:trPr>
        <w:tc>
          <w:tcPr>
            <w:tcW w:w="4500" w:type="dxa"/>
            <w:tcBorders>
              <w:top w:val="nil"/>
              <w:left w:val="nil"/>
              <w:bottom w:val="single" w:sz="2" w:space="0" w:color="auto"/>
              <w:right w:val="nil"/>
            </w:tcBorders>
          </w:tcPr>
          <w:p w:rsidR="005C40BB" w:rsidRPr="003B7D22" w:rsidRDefault="005C40BB" w:rsidP="00D2347E">
            <w:pPr>
              <w:rPr>
                <w:sz w:val="22"/>
                <w:szCs w:val="22"/>
              </w:rPr>
            </w:pPr>
          </w:p>
        </w:tc>
        <w:tc>
          <w:tcPr>
            <w:tcW w:w="1800" w:type="dxa"/>
            <w:tcBorders>
              <w:top w:val="nil"/>
              <w:left w:val="nil"/>
              <w:bottom w:val="single" w:sz="2" w:space="0" w:color="auto"/>
              <w:right w:val="nil"/>
            </w:tcBorders>
          </w:tcPr>
          <w:p w:rsidR="005C40BB" w:rsidRPr="003B7D22" w:rsidRDefault="005C40BB" w:rsidP="00D2347E">
            <w:pPr>
              <w:ind w:right="1278"/>
              <w:rPr>
                <w:sz w:val="22"/>
                <w:szCs w:val="22"/>
              </w:rPr>
            </w:pPr>
          </w:p>
        </w:tc>
        <w:tc>
          <w:tcPr>
            <w:tcW w:w="1548" w:type="dxa"/>
            <w:tcBorders>
              <w:top w:val="nil"/>
              <w:left w:val="nil"/>
              <w:bottom w:val="single" w:sz="2" w:space="0" w:color="auto"/>
              <w:right w:val="nil"/>
            </w:tcBorders>
          </w:tcPr>
          <w:p w:rsidR="005C40BB" w:rsidRPr="003B7D22" w:rsidRDefault="005C40BB" w:rsidP="00D2347E">
            <w:pPr>
              <w:rPr>
                <w:sz w:val="22"/>
                <w:szCs w:val="22"/>
              </w:rPr>
            </w:pPr>
          </w:p>
        </w:tc>
        <w:tc>
          <w:tcPr>
            <w:tcW w:w="2430" w:type="dxa"/>
            <w:tcBorders>
              <w:top w:val="nil"/>
              <w:left w:val="nil"/>
              <w:bottom w:val="single" w:sz="2" w:space="0" w:color="auto"/>
              <w:right w:val="nil"/>
            </w:tcBorders>
          </w:tcPr>
          <w:p w:rsidR="005C40BB" w:rsidRPr="003B7D22" w:rsidRDefault="005C40BB" w:rsidP="00D2347E">
            <w:pPr>
              <w:rPr>
                <w:sz w:val="22"/>
                <w:szCs w:val="22"/>
              </w:rPr>
            </w:pPr>
          </w:p>
        </w:tc>
      </w:tr>
      <w:tr w:rsidR="005C40BB" w:rsidTr="00D2347E">
        <w:tc>
          <w:tcPr>
            <w:tcW w:w="4500" w:type="dxa"/>
            <w:tcBorders>
              <w:top w:val="single" w:sz="2" w:space="0" w:color="auto"/>
              <w:left w:val="nil"/>
              <w:bottom w:val="nil"/>
              <w:right w:val="nil"/>
            </w:tcBorders>
          </w:tcPr>
          <w:p w:rsidR="005C40BB" w:rsidRPr="003B7D22" w:rsidRDefault="005C40BB" w:rsidP="00D2347E">
            <w:pPr>
              <w:rPr>
                <w:sz w:val="22"/>
                <w:szCs w:val="22"/>
              </w:rPr>
            </w:pPr>
            <w:r w:rsidRPr="003B7D22">
              <w:rPr>
                <w:sz w:val="22"/>
                <w:szCs w:val="22"/>
              </w:rPr>
              <w:t>Vendor Signature</w:t>
            </w:r>
          </w:p>
        </w:tc>
        <w:tc>
          <w:tcPr>
            <w:tcW w:w="1800" w:type="dxa"/>
            <w:tcBorders>
              <w:top w:val="single" w:sz="2" w:space="0" w:color="auto"/>
              <w:left w:val="nil"/>
              <w:bottom w:val="nil"/>
              <w:right w:val="nil"/>
            </w:tcBorders>
          </w:tcPr>
          <w:p w:rsidR="005C40BB" w:rsidRPr="003B7D22" w:rsidRDefault="005C40BB" w:rsidP="00D2347E">
            <w:pPr>
              <w:rPr>
                <w:sz w:val="22"/>
                <w:szCs w:val="22"/>
              </w:rPr>
            </w:pPr>
          </w:p>
        </w:tc>
        <w:tc>
          <w:tcPr>
            <w:tcW w:w="1548" w:type="dxa"/>
            <w:tcBorders>
              <w:top w:val="single" w:sz="2" w:space="0" w:color="auto"/>
              <w:left w:val="nil"/>
              <w:bottom w:val="nil"/>
              <w:right w:val="nil"/>
            </w:tcBorders>
          </w:tcPr>
          <w:p w:rsidR="005C40BB" w:rsidRPr="003B7D22" w:rsidRDefault="005C40BB" w:rsidP="00D2347E">
            <w:pPr>
              <w:rPr>
                <w:sz w:val="22"/>
                <w:szCs w:val="22"/>
              </w:rPr>
            </w:pPr>
          </w:p>
        </w:tc>
        <w:tc>
          <w:tcPr>
            <w:tcW w:w="2430" w:type="dxa"/>
            <w:tcBorders>
              <w:top w:val="single" w:sz="2" w:space="0" w:color="auto"/>
              <w:left w:val="nil"/>
              <w:bottom w:val="nil"/>
              <w:right w:val="nil"/>
            </w:tcBorders>
          </w:tcPr>
          <w:p w:rsidR="005C40BB" w:rsidRPr="003B7D22" w:rsidRDefault="005C40BB" w:rsidP="00D2347E">
            <w:pPr>
              <w:rPr>
                <w:sz w:val="22"/>
                <w:szCs w:val="22"/>
              </w:rPr>
            </w:pPr>
          </w:p>
        </w:tc>
      </w:tr>
      <w:tr w:rsidR="005C40BB" w:rsidTr="00D57E51">
        <w:trPr>
          <w:trHeight w:val="279"/>
        </w:trPr>
        <w:tc>
          <w:tcPr>
            <w:tcW w:w="4500" w:type="dxa"/>
            <w:tcBorders>
              <w:top w:val="nil"/>
              <w:left w:val="nil"/>
              <w:right w:val="nil"/>
            </w:tcBorders>
          </w:tcPr>
          <w:p w:rsidR="005C40BB" w:rsidRPr="003B7D22" w:rsidRDefault="005C40BB" w:rsidP="00D2347E">
            <w:pPr>
              <w:rPr>
                <w:sz w:val="22"/>
                <w:szCs w:val="22"/>
              </w:rPr>
            </w:pPr>
          </w:p>
        </w:tc>
        <w:tc>
          <w:tcPr>
            <w:tcW w:w="1800" w:type="dxa"/>
            <w:tcBorders>
              <w:top w:val="nil"/>
              <w:left w:val="nil"/>
              <w:bottom w:val="single" w:sz="4" w:space="0" w:color="auto"/>
              <w:right w:val="nil"/>
            </w:tcBorders>
          </w:tcPr>
          <w:p w:rsidR="005C40BB" w:rsidRPr="003B7D22" w:rsidRDefault="005C40BB" w:rsidP="00D2347E">
            <w:pPr>
              <w:rPr>
                <w:sz w:val="22"/>
                <w:szCs w:val="22"/>
              </w:rPr>
            </w:pPr>
          </w:p>
        </w:tc>
        <w:tc>
          <w:tcPr>
            <w:tcW w:w="1548" w:type="dxa"/>
            <w:tcBorders>
              <w:top w:val="nil"/>
              <w:left w:val="nil"/>
              <w:bottom w:val="nil"/>
              <w:right w:val="nil"/>
            </w:tcBorders>
          </w:tcPr>
          <w:p w:rsidR="005C40BB" w:rsidRPr="003B7D22" w:rsidRDefault="005C40BB" w:rsidP="00D2347E">
            <w:pPr>
              <w:rPr>
                <w:sz w:val="22"/>
                <w:szCs w:val="22"/>
              </w:rPr>
            </w:pPr>
          </w:p>
        </w:tc>
        <w:tc>
          <w:tcPr>
            <w:tcW w:w="2430" w:type="dxa"/>
            <w:tcBorders>
              <w:top w:val="nil"/>
              <w:left w:val="nil"/>
              <w:bottom w:val="single" w:sz="2" w:space="0" w:color="auto"/>
              <w:right w:val="nil"/>
            </w:tcBorders>
          </w:tcPr>
          <w:p w:rsidR="005C40BB" w:rsidRPr="003B7D22" w:rsidRDefault="005C40BB" w:rsidP="00D2347E">
            <w:pPr>
              <w:rPr>
                <w:sz w:val="22"/>
                <w:szCs w:val="22"/>
              </w:rPr>
            </w:pPr>
          </w:p>
        </w:tc>
      </w:tr>
      <w:tr w:rsidR="005C40BB" w:rsidTr="00D2347E">
        <w:trPr>
          <w:trHeight w:val="287"/>
        </w:trPr>
        <w:tc>
          <w:tcPr>
            <w:tcW w:w="4500" w:type="dxa"/>
            <w:tcBorders>
              <w:left w:val="nil"/>
              <w:bottom w:val="nil"/>
              <w:right w:val="nil"/>
            </w:tcBorders>
          </w:tcPr>
          <w:p w:rsidR="005C40BB" w:rsidRPr="003B7D22" w:rsidRDefault="005C40BB" w:rsidP="00D2347E">
            <w:pPr>
              <w:rPr>
                <w:sz w:val="22"/>
                <w:szCs w:val="22"/>
              </w:rPr>
            </w:pPr>
            <w:r w:rsidRPr="003B7D22">
              <w:rPr>
                <w:sz w:val="22"/>
                <w:szCs w:val="22"/>
              </w:rPr>
              <w:t>Print Name</w:t>
            </w:r>
          </w:p>
        </w:tc>
        <w:tc>
          <w:tcPr>
            <w:tcW w:w="1800" w:type="dxa"/>
            <w:tcBorders>
              <w:top w:val="single" w:sz="4" w:space="0" w:color="auto"/>
              <w:left w:val="nil"/>
              <w:bottom w:val="nil"/>
              <w:right w:val="nil"/>
            </w:tcBorders>
          </w:tcPr>
          <w:p w:rsidR="005C40BB" w:rsidRPr="003B7D22" w:rsidRDefault="005C40BB" w:rsidP="00D2347E">
            <w:pPr>
              <w:rPr>
                <w:sz w:val="22"/>
                <w:szCs w:val="22"/>
              </w:rPr>
            </w:pPr>
          </w:p>
        </w:tc>
        <w:tc>
          <w:tcPr>
            <w:tcW w:w="1548" w:type="dxa"/>
            <w:tcBorders>
              <w:top w:val="nil"/>
              <w:left w:val="nil"/>
              <w:bottom w:val="nil"/>
              <w:right w:val="nil"/>
            </w:tcBorders>
          </w:tcPr>
          <w:p w:rsidR="005C40BB" w:rsidRPr="003B7D22" w:rsidRDefault="005C40BB" w:rsidP="00D2347E">
            <w:pPr>
              <w:rPr>
                <w:sz w:val="22"/>
                <w:szCs w:val="22"/>
              </w:rPr>
            </w:pPr>
          </w:p>
        </w:tc>
        <w:tc>
          <w:tcPr>
            <w:tcW w:w="2430" w:type="dxa"/>
            <w:tcBorders>
              <w:top w:val="single" w:sz="2" w:space="0" w:color="auto"/>
              <w:left w:val="nil"/>
              <w:bottom w:val="nil"/>
              <w:right w:val="nil"/>
            </w:tcBorders>
          </w:tcPr>
          <w:p w:rsidR="005C40BB" w:rsidRPr="003B7D22" w:rsidRDefault="005C40BB" w:rsidP="00D2347E">
            <w:pPr>
              <w:rPr>
                <w:sz w:val="22"/>
                <w:szCs w:val="22"/>
              </w:rPr>
            </w:pPr>
            <w:r w:rsidRPr="003B7D22">
              <w:rPr>
                <w:sz w:val="22"/>
                <w:szCs w:val="22"/>
              </w:rPr>
              <w:t>Date</w:t>
            </w:r>
          </w:p>
        </w:tc>
      </w:tr>
    </w:tbl>
    <w:p w:rsidR="00D57E51" w:rsidRDefault="00970B2F" w:rsidP="005C40BB">
      <w:r>
        <w:rPr>
          <w:noProof/>
        </w:rPr>
        <mc:AlternateContent>
          <mc:Choice Requires="wps">
            <w:drawing>
              <wp:anchor distT="0" distB="0" distL="114300" distR="114300" simplePos="0" relativeHeight="251659264" behindDoc="0" locked="0" layoutInCell="1" allowOverlap="1" wp14:anchorId="3171C48B" wp14:editId="748DE854">
                <wp:simplePos x="0" y="0"/>
                <wp:positionH relativeFrom="column">
                  <wp:posOffset>64770</wp:posOffset>
                </wp:positionH>
                <wp:positionV relativeFrom="paragraph">
                  <wp:posOffset>97156</wp:posOffset>
                </wp:positionV>
                <wp:extent cx="6273165" cy="273050"/>
                <wp:effectExtent l="0" t="0" r="13335" b="1270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73050"/>
                        </a:xfrm>
                        <a:prstGeom prst="rect">
                          <a:avLst/>
                        </a:prstGeom>
                        <a:solidFill>
                          <a:srgbClr val="FFFFFF"/>
                        </a:solidFill>
                        <a:ln w="9525">
                          <a:solidFill>
                            <a:srgbClr val="000000"/>
                          </a:solidFill>
                          <a:miter lim="800000"/>
                          <a:headEnd/>
                          <a:tailEnd/>
                        </a:ln>
                      </wps:spPr>
                      <wps:txbx>
                        <w:txbxContent>
                          <w:p w:rsidR="004F1071" w:rsidRPr="00D57E51" w:rsidRDefault="004F1071" w:rsidP="005C40BB">
                            <w:pPr>
                              <w:jc w:val="center"/>
                              <w:rPr>
                                <w:b/>
                                <w:sz w:val="20"/>
                                <w:szCs w:val="20"/>
                              </w:rPr>
                            </w:pPr>
                            <w:r w:rsidRPr="00D57E51">
                              <w:rPr>
                                <w:b/>
                                <w:sz w:val="20"/>
                                <w:szCs w:val="20"/>
                              </w:rPr>
                              <w:t>This Attachment must be submitted with the ITB package.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5.1pt;margin-top:7.65pt;width:493.9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">
                <v:textbox>
                  <w:txbxContent>
                    <w:p w:rsidR="004F1071" w:rsidRPr="00D57E51" w:rsidRDefault="004F1071" w:rsidP="005C40BB">
                      <w:pPr>
                        <w:jc w:val="center"/>
                        <w:rPr>
                          <w:b/>
                          <w:sz w:val="20"/>
                          <w:szCs w:val="20"/>
                        </w:rPr>
                      </w:pPr>
                      <w:r w:rsidRPr="00D57E51">
                        <w:rPr>
                          <w:b/>
                          <w:sz w:val="20"/>
                          <w:szCs w:val="20"/>
                        </w:rPr>
                        <w:t>This Attachment must be submitted with the ITB package.</w:t>
                      </w:r>
                    </w:p>
                  </w:txbxContent>
                </v:textbox>
              </v:shape>
            </w:pict>
          </mc:Fallback>
        </mc:AlternateContent>
      </w:r>
    </w:p>
    <w:p w:rsidR="00D57E51" w:rsidRDefault="00D57E51">
      <w:r>
        <w:br w:type="page"/>
      </w:r>
    </w:p>
    <w:p w:rsidR="006E690A" w:rsidRDefault="006E690A" w:rsidP="005C40BB"/>
    <w:p w:rsidR="00B31093" w:rsidRDefault="00E26394" w:rsidP="00E26394">
      <w:pPr>
        <w:keepNext/>
        <w:jc w:val="center"/>
        <w:outlineLvl w:val="0"/>
        <w:rPr>
          <w:b/>
        </w:rPr>
      </w:pPr>
      <w:bookmarkStart w:id="21" w:name="_Toc472600247"/>
      <w:r w:rsidRPr="00BB1891">
        <w:rPr>
          <w:b/>
        </w:rPr>
        <w:t xml:space="preserve">ATTACHMENT </w:t>
      </w:r>
      <w:r w:rsidR="00970B2F">
        <w:rPr>
          <w:b/>
        </w:rPr>
        <w:t>E</w:t>
      </w:r>
      <w:r>
        <w:rPr>
          <w:b/>
        </w:rPr>
        <w:t xml:space="preserve"> – CERTIFICATION OF COMPLIANCE</w:t>
      </w:r>
      <w:bookmarkEnd w:id="21"/>
    </w:p>
    <w:p w:rsidR="00E26394" w:rsidRPr="00B31093" w:rsidRDefault="00E26394" w:rsidP="00B31093">
      <w:pPr>
        <w:jc w:val="center"/>
        <w:rPr>
          <w:b/>
        </w:rPr>
      </w:pPr>
      <w:r w:rsidRPr="00B31093">
        <w:rPr>
          <w:b/>
        </w:rPr>
        <w:t xml:space="preserve">WITH </w:t>
      </w:r>
      <w:r w:rsidR="00057DEF">
        <w:rPr>
          <w:b/>
        </w:rPr>
        <w:t xml:space="preserve">ITEM SPECIFICATIONS AND ITB </w:t>
      </w:r>
      <w:r w:rsidRPr="00B31093">
        <w:rPr>
          <w:b/>
        </w:rPr>
        <w:t>TERMS AND CONDITIONS</w:t>
      </w:r>
    </w:p>
    <w:p w:rsidR="002E02FF" w:rsidRPr="00744191" w:rsidRDefault="002E02FF" w:rsidP="008D24D6">
      <w:pPr>
        <w:rPr>
          <w:sz w:val="16"/>
          <w:szCs w:val="16"/>
        </w:rPr>
      </w:pPr>
    </w:p>
    <w:p w:rsidR="002E02FF" w:rsidRPr="008D24D6" w:rsidRDefault="002E02FF" w:rsidP="00A43E39">
      <w:pPr>
        <w:jc w:val="both"/>
      </w:pPr>
      <w:r w:rsidRPr="008D24D6">
        <w:t>I have read, understand and agree to comply with</w:t>
      </w:r>
      <w:r w:rsidR="009A2310">
        <w:t xml:space="preserve"> Item Specifications and</w:t>
      </w:r>
      <w:r w:rsidRPr="008D24D6">
        <w:t xml:space="preserve"> </w:t>
      </w:r>
      <w:r w:rsidR="000A4832" w:rsidRPr="002A28F7">
        <w:rPr>
          <w:b/>
          <w:i/>
        </w:rPr>
        <w:t>all</w:t>
      </w:r>
      <w:r w:rsidR="000A4832">
        <w:t xml:space="preserve"> </w:t>
      </w:r>
      <w:r w:rsidRPr="008D24D6">
        <w:t xml:space="preserve">terms and conditions specified in this </w:t>
      </w:r>
      <w:r w:rsidR="005C40BB">
        <w:t>Invitation to Bid</w:t>
      </w:r>
      <w:r w:rsidRPr="008D24D6">
        <w:t xml:space="preserve">.  </w:t>
      </w:r>
    </w:p>
    <w:p w:rsidR="009E0C02" w:rsidRPr="00744191" w:rsidRDefault="009E0C02" w:rsidP="009E0C02">
      <w:pPr>
        <w:jc w:val="both"/>
        <w:rPr>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9E0C02" w:rsidTr="00C14DC4">
        <w:trPr>
          <w:trHeight w:val="360"/>
        </w:trPr>
        <w:tc>
          <w:tcPr>
            <w:tcW w:w="670" w:type="dxa"/>
            <w:tcBorders>
              <w:top w:val="nil"/>
              <w:left w:val="nil"/>
              <w:bottom w:val="nil"/>
              <w:right w:val="nil"/>
            </w:tcBorders>
            <w:vAlign w:val="center"/>
          </w:tcPr>
          <w:p w:rsidR="009E0C02" w:rsidRDefault="009E0C02" w:rsidP="009E0C02">
            <w:pPr>
              <w:jc w:val="center"/>
            </w:pPr>
            <w:r>
              <w:t>YES</w:t>
            </w:r>
          </w:p>
        </w:tc>
        <w:tc>
          <w:tcPr>
            <w:tcW w:w="1400" w:type="dxa"/>
            <w:tcBorders>
              <w:top w:val="nil"/>
              <w:left w:val="nil"/>
              <w:right w:val="nil"/>
            </w:tcBorders>
            <w:vAlign w:val="center"/>
          </w:tcPr>
          <w:p w:rsidR="009E0C02" w:rsidRDefault="009E0C02" w:rsidP="009E0C02">
            <w:pPr>
              <w:tabs>
                <w:tab w:val="left" w:pos="1310"/>
              </w:tabs>
              <w:jc w:val="center"/>
            </w:pPr>
          </w:p>
        </w:tc>
        <w:tc>
          <w:tcPr>
            <w:tcW w:w="8010" w:type="dxa"/>
            <w:tcBorders>
              <w:top w:val="nil"/>
              <w:left w:val="nil"/>
              <w:bottom w:val="nil"/>
              <w:right w:val="nil"/>
            </w:tcBorders>
            <w:vAlign w:val="center"/>
          </w:tcPr>
          <w:p w:rsidR="009E0C02" w:rsidRDefault="009E0C02" w:rsidP="009A2310">
            <w:pPr>
              <w:ind w:left="342"/>
            </w:pPr>
            <w:r w:rsidRPr="00BC1BFF">
              <w:rPr>
                <w:b/>
              </w:rPr>
              <w:t xml:space="preserve">I </w:t>
            </w:r>
            <w:r w:rsidR="009A2310" w:rsidRPr="00BC1BFF">
              <w:rPr>
                <w:b/>
              </w:rPr>
              <w:t>AGREE</w:t>
            </w:r>
            <w:r w:rsidR="009A2310">
              <w:t xml:space="preserve"> </w:t>
            </w:r>
            <w:r>
              <w:t xml:space="preserve">to comply with the </w:t>
            </w:r>
            <w:r w:rsidR="009A2310">
              <w:t xml:space="preserve">Item Specifications, </w:t>
            </w:r>
            <w:r>
              <w:t xml:space="preserve">terms and conditions specified in this </w:t>
            </w:r>
            <w:r w:rsidR="005C40BB">
              <w:t>ITB</w:t>
            </w:r>
            <w:r>
              <w:t>.</w:t>
            </w:r>
          </w:p>
        </w:tc>
      </w:tr>
    </w:tbl>
    <w:p w:rsidR="003D2D7C" w:rsidRPr="00744191" w:rsidRDefault="003D2D7C" w:rsidP="003D2D7C">
      <w:pPr>
        <w:jc w:val="both"/>
        <w:rPr>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3D2D7C" w:rsidTr="00C14DC4">
        <w:trPr>
          <w:trHeight w:val="360"/>
        </w:trPr>
        <w:tc>
          <w:tcPr>
            <w:tcW w:w="670" w:type="dxa"/>
            <w:tcBorders>
              <w:top w:val="nil"/>
              <w:left w:val="nil"/>
              <w:bottom w:val="nil"/>
              <w:right w:val="nil"/>
            </w:tcBorders>
            <w:vAlign w:val="center"/>
          </w:tcPr>
          <w:p w:rsidR="003D2D7C" w:rsidRDefault="003D2D7C" w:rsidP="003D2D7C">
            <w:pPr>
              <w:jc w:val="center"/>
            </w:pPr>
            <w:r>
              <w:t>NO</w:t>
            </w:r>
          </w:p>
        </w:tc>
        <w:tc>
          <w:tcPr>
            <w:tcW w:w="1400" w:type="dxa"/>
            <w:tcBorders>
              <w:top w:val="nil"/>
              <w:left w:val="nil"/>
              <w:right w:val="nil"/>
            </w:tcBorders>
            <w:vAlign w:val="center"/>
          </w:tcPr>
          <w:p w:rsidR="003D2D7C" w:rsidRDefault="003D2D7C" w:rsidP="003D2D7C">
            <w:pPr>
              <w:tabs>
                <w:tab w:val="left" w:pos="1310"/>
              </w:tabs>
              <w:jc w:val="center"/>
            </w:pPr>
          </w:p>
        </w:tc>
        <w:tc>
          <w:tcPr>
            <w:tcW w:w="8010" w:type="dxa"/>
            <w:tcBorders>
              <w:top w:val="nil"/>
              <w:left w:val="nil"/>
              <w:bottom w:val="nil"/>
              <w:right w:val="nil"/>
            </w:tcBorders>
            <w:vAlign w:val="center"/>
          </w:tcPr>
          <w:p w:rsidR="003D2D7C" w:rsidRDefault="003D2D7C" w:rsidP="009A2310">
            <w:pPr>
              <w:ind w:left="342"/>
            </w:pPr>
            <w:r w:rsidRPr="00BC1BFF">
              <w:rPr>
                <w:b/>
              </w:rPr>
              <w:t xml:space="preserve">I </w:t>
            </w:r>
            <w:r w:rsidR="009A2310" w:rsidRPr="00BC1BFF">
              <w:rPr>
                <w:b/>
              </w:rPr>
              <w:t>DO NOT AGREE</w:t>
            </w:r>
            <w:r>
              <w:t xml:space="preserve"> to comply with the </w:t>
            </w:r>
            <w:r w:rsidR="009A2310">
              <w:t xml:space="preserve">Item Specifications and </w:t>
            </w:r>
            <w:r>
              <w:t xml:space="preserve">terms and conditions specified in this </w:t>
            </w:r>
            <w:r w:rsidR="005C40BB">
              <w:t>ITB</w:t>
            </w:r>
            <w:r>
              <w:t>.</w:t>
            </w:r>
          </w:p>
        </w:tc>
      </w:tr>
    </w:tbl>
    <w:p w:rsidR="003D2D7C" w:rsidRPr="00744191" w:rsidRDefault="003D2D7C" w:rsidP="003D2D7C">
      <w:pPr>
        <w:jc w:val="both"/>
        <w:rPr>
          <w:sz w:val="16"/>
          <w:szCs w:val="16"/>
        </w:rPr>
      </w:pPr>
    </w:p>
    <w:p w:rsidR="00335503" w:rsidRPr="00335503" w:rsidRDefault="00F31FD1" w:rsidP="00335503">
      <w:pPr>
        <w:jc w:val="both"/>
      </w:pPr>
      <w:r w:rsidRPr="00335503">
        <w:t>If the exception require</w:t>
      </w:r>
      <w:r w:rsidR="005A1B62">
        <w:t>s</w:t>
      </w:r>
      <w:r w:rsidRPr="00335503">
        <w:t xml:space="preserve"> a change in the </w:t>
      </w:r>
      <w:r w:rsidR="009A2310">
        <w:t xml:space="preserve">Item Specifications or </w:t>
      </w:r>
      <w:r w:rsidRPr="00335503">
        <w:t xml:space="preserve">terms </w:t>
      </w:r>
      <w:r>
        <w:t xml:space="preserve">in any section of the </w:t>
      </w:r>
      <w:r w:rsidR="005C40BB">
        <w:t>ITB</w:t>
      </w:r>
      <w:r w:rsidRPr="00335503">
        <w:t xml:space="preserve">, or any incorporated documents, vendors </w:t>
      </w:r>
      <w:r w:rsidRPr="00F31FD1">
        <w:rPr>
          <w:b/>
          <w:i/>
        </w:rPr>
        <w:t>must</w:t>
      </w:r>
      <w:r w:rsidRPr="00335503">
        <w:t xml:space="preserve"> provide the </w:t>
      </w:r>
      <w:r w:rsidR="009A2310">
        <w:t xml:space="preserve">alternate item specifications or </w:t>
      </w:r>
      <w:r w:rsidRPr="00335503">
        <w:t xml:space="preserve">specific language that is being proposed in </w:t>
      </w:r>
      <w:r>
        <w:t xml:space="preserve">the table below.  </w:t>
      </w:r>
      <w:r w:rsidR="007424FF">
        <w:t xml:space="preserve">An exception </w:t>
      </w:r>
      <w:r w:rsidR="00F63716">
        <w:t xml:space="preserve">to the Item </w:t>
      </w:r>
      <w:r w:rsidR="00BC1BFF">
        <w:t>Specification</w:t>
      </w:r>
      <w:r w:rsidR="00F63716">
        <w:t xml:space="preserve"> proposing an a</w:t>
      </w:r>
      <w:r w:rsidR="009A2310">
        <w:t xml:space="preserve">lternate item specification </w:t>
      </w:r>
      <w:r w:rsidR="00346522" w:rsidRPr="00066C46">
        <w:rPr>
          <w:b/>
          <w:i/>
        </w:rPr>
        <w:t>must</w:t>
      </w:r>
      <w:r w:rsidR="00346522">
        <w:t xml:space="preserve"> include documentation substantiating the alternate item meet</w:t>
      </w:r>
      <w:r w:rsidR="00F63716">
        <w:t>s</w:t>
      </w:r>
      <w:r w:rsidR="00346522">
        <w:t xml:space="preserve"> or exceed</w:t>
      </w:r>
      <w:r w:rsidR="00F63716">
        <w:t>s</w:t>
      </w:r>
      <w:r w:rsidR="00346522">
        <w:t xml:space="preserve"> the original item specification.  </w:t>
      </w:r>
      <w:r>
        <w:t xml:space="preserve">If </w:t>
      </w:r>
      <w:r w:rsidR="009F2BF2">
        <w:t xml:space="preserve">vendors </w:t>
      </w:r>
      <w:r>
        <w:t xml:space="preserve">do not specify </w:t>
      </w:r>
      <w:r w:rsidR="00F63716">
        <w:t xml:space="preserve">an </w:t>
      </w:r>
      <w:r>
        <w:t xml:space="preserve">exception at time of </w:t>
      </w:r>
      <w:r w:rsidR="000577B1">
        <w:t>bid</w:t>
      </w:r>
      <w:r>
        <w:t xml:space="preserve"> submission the State will not consider </w:t>
      </w:r>
      <w:r w:rsidR="00C94F89">
        <w:t>alternate item specifications or terms and conditions.</w:t>
      </w:r>
    </w:p>
    <w:p w:rsidR="00335503" w:rsidRPr="00744191" w:rsidRDefault="00335503" w:rsidP="00CA079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CA0791" w:rsidTr="000E627D">
        <w:trPr>
          <w:trHeight w:val="432"/>
        </w:trPr>
        <w:tc>
          <w:tcPr>
            <w:tcW w:w="7848" w:type="dxa"/>
            <w:gridSpan w:val="3"/>
            <w:tcBorders>
              <w:top w:val="nil"/>
              <w:left w:val="nil"/>
              <w:bottom w:val="single" w:sz="4" w:space="0" w:color="auto"/>
              <w:right w:val="nil"/>
            </w:tcBorders>
          </w:tcPr>
          <w:p w:rsidR="00CA0791" w:rsidRDefault="00CA0791" w:rsidP="009A3F18"/>
        </w:tc>
        <w:tc>
          <w:tcPr>
            <w:tcW w:w="2430" w:type="dxa"/>
            <w:tcBorders>
              <w:top w:val="nil"/>
              <w:left w:val="nil"/>
              <w:bottom w:val="single" w:sz="4" w:space="0" w:color="auto"/>
              <w:right w:val="nil"/>
            </w:tcBorders>
          </w:tcPr>
          <w:p w:rsidR="00CA0791" w:rsidRDefault="00CA0791" w:rsidP="009A3F18"/>
        </w:tc>
      </w:tr>
      <w:tr w:rsidR="00CA0791" w:rsidTr="009A3F18">
        <w:tc>
          <w:tcPr>
            <w:tcW w:w="7848" w:type="dxa"/>
            <w:gridSpan w:val="3"/>
            <w:tcBorders>
              <w:top w:val="single" w:sz="4" w:space="0" w:color="auto"/>
              <w:left w:val="nil"/>
              <w:bottom w:val="nil"/>
              <w:right w:val="nil"/>
            </w:tcBorders>
          </w:tcPr>
          <w:p w:rsidR="00CA0791" w:rsidRDefault="00BC1BFF" w:rsidP="00BC1BFF">
            <w:r>
              <w:t>Vendor</w:t>
            </w:r>
            <w:r w:rsidR="00CA0791">
              <w:t xml:space="preserve"> Name</w:t>
            </w:r>
          </w:p>
        </w:tc>
        <w:tc>
          <w:tcPr>
            <w:tcW w:w="2430" w:type="dxa"/>
            <w:tcBorders>
              <w:top w:val="single" w:sz="4" w:space="0" w:color="auto"/>
              <w:left w:val="nil"/>
              <w:bottom w:val="nil"/>
              <w:right w:val="nil"/>
            </w:tcBorders>
          </w:tcPr>
          <w:p w:rsidR="00CA0791" w:rsidRDefault="00CA0791" w:rsidP="009A3F18"/>
        </w:tc>
      </w:tr>
      <w:tr w:rsidR="00CA0791" w:rsidTr="00744191">
        <w:trPr>
          <w:trHeight w:val="576"/>
        </w:trPr>
        <w:tc>
          <w:tcPr>
            <w:tcW w:w="4500" w:type="dxa"/>
            <w:tcBorders>
              <w:top w:val="nil"/>
              <w:left w:val="nil"/>
              <w:bottom w:val="single" w:sz="2" w:space="0" w:color="auto"/>
              <w:right w:val="nil"/>
            </w:tcBorders>
          </w:tcPr>
          <w:p w:rsidR="00CA0791" w:rsidRDefault="00CA0791" w:rsidP="009A3F18"/>
        </w:tc>
        <w:tc>
          <w:tcPr>
            <w:tcW w:w="1800" w:type="dxa"/>
            <w:tcBorders>
              <w:top w:val="nil"/>
              <w:left w:val="nil"/>
              <w:bottom w:val="single" w:sz="2" w:space="0" w:color="auto"/>
              <w:right w:val="nil"/>
            </w:tcBorders>
          </w:tcPr>
          <w:p w:rsidR="00CA0791" w:rsidRDefault="00CA0791" w:rsidP="009A3F18">
            <w:pPr>
              <w:ind w:right="1278"/>
            </w:pPr>
          </w:p>
        </w:tc>
        <w:tc>
          <w:tcPr>
            <w:tcW w:w="1548" w:type="dxa"/>
            <w:tcBorders>
              <w:top w:val="nil"/>
              <w:left w:val="nil"/>
              <w:bottom w:val="single" w:sz="2" w:space="0" w:color="auto"/>
              <w:right w:val="nil"/>
            </w:tcBorders>
          </w:tcPr>
          <w:p w:rsidR="00CA0791" w:rsidRDefault="00CA0791" w:rsidP="009A3F18"/>
        </w:tc>
        <w:tc>
          <w:tcPr>
            <w:tcW w:w="2430" w:type="dxa"/>
            <w:tcBorders>
              <w:top w:val="nil"/>
              <w:left w:val="nil"/>
              <w:bottom w:val="single" w:sz="2" w:space="0" w:color="auto"/>
              <w:right w:val="nil"/>
            </w:tcBorders>
          </w:tcPr>
          <w:p w:rsidR="00CA0791" w:rsidRDefault="00CA0791" w:rsidP="009A3F18"/>
        </w:tc>
      </w:tr>
      <w:tr w:rsidR="00CA0791" w:rsidTr="009A3F18">
        <w:tc>
          <w:tcPr>
            <w:tcW w:w="4500" w:type="dxa"/>
            <w:tcBorders>
              <w:top w:val="single" w:sz="2" w:space="0" w:color="auto"/>
              <w:left w:val="nil"/>
              <w:bottom w:val="nil"/>
              <w:right w:val="nil"/>
            </w:tcBorders>
          </w:tcPr>
          <w:p w:rsidR="00CA0791" w:rsidRDefault="00BC1BFF" w:rsidP="009A3F18">
            <w:r>
              <w:t xml:space="preserve">Vendor </w:t>
            </w:r>
            <w:r w:rsidR="00CA0791">
              <w:t>Signature</w:t>
            </w:r>
          </w:p>
        </w:tc>
        <w:tc>
          <w:tcPr>
            <w:tcW w:w="1800" w:type="dxa"/>
            <w:tcBorders>
              <w:top w:val="single" w:sz="2" w:space="0" w:color="auto"/>
              <w:left w:val="nil"/>
              <w:bottom w:val="nil"/>
              <w:right w:val="nil"/>
            </w:tcBorders>
          </w:tcPr>
          <w:p w:rsidR="00CA0791" w:rsidRDefault="00CA0791" w:rsidP="009A3F18"/>
        </w:tc>
        <w:tc>
          <w:tcPr>
            <w:tcW w:w="1548" w:type="dxa"/>
            <w:tcBorders>
              <w:top w:val="single" w:sz="2" w:space="0" w:color="auto"/>
              <w:left w:val="nil"/>
              <w:bottom w:val="nil"/>
              <w:right w:val="nil"/>
            </w:tcBorders>
          </w:tcPr>
          <w:p w:rsidR="00CA0791" w:rsidRDefault="00CA0791" w:rsidP="009A3F18"/>
        </w:tc>
        <w:tc>
          <w:tcPr>
            <w:tcW w:w="2430" w:type="dxa"/>
            <w:tcBorders>
              <w:top w:val="single" w:sz="2" w:space="0" w:color="auto"/>
              <w:left w:val="nil"/>
              <w:bottom w:val="nil"/>
              <w:right w:val="nil"/>
            </w:tcBorders>
          </w:tcPr>
          <w:p w:rsidR="00CA0791" w:rsidRDefault="00CA0791" w:rsidP="009A3F18"/>
        </w:tc>
      </w:tr>
      <w:tr w:rsidR="00CA0791" w:rsidTr="00744191">
        <w:trPr>
          <w:trHeight w:val="576"/>
        </w:trPr>
        <w:tc>
          <w:tcPr>
            <w:tcW w:w="4500" w:type="dxa"/>
            <w:tcBorders>
              <w:top w:val="nil"/>
              <w:left w:val="nil"/>
              <w:right w:val="nil"/>
            </w:tcBorders>
          </w:tcPr>
          <w:p w:rsidR="00CA0791" w:rsidRDefault="00CA0791" w:rsidP="009A3F18"/>
        </w:tc>
        <w:tc>
          <w:tcPr>
            <w:tcW w:w="1800" w:type="dxa"/>
            <w:tcBorders>
              <w:top w:val="nil"/>
              <w:left w:val="nil"/>
              <w:bottom w:val="single" w:sz="4" w:space="0" w:color="auto"/>
              <w:right w:val="nil"/>
            </w:tcBorders>
          </w:tcPr>
          <w:p w:rsidR="00CA0791" w:rsidRDefault="00CA0791" w:rsidP="009A3F18"/>
        </w:tc>
        <w:tc>
          <w:tcPr>
            <w:tcW w:w="1548" w:type="dxa"/>
            <w:tcBorders>
              <w:top w:val="nil"/>
              <w:left w:val="nil"/>
              <w:bottom w:val="nil"/>
              <w:right w:val="nil"/>
            </w:tcBorders>
          </w:tcPr>
          <w:p w:rsidR="00CA0791" w:rsidRDefault="00CA0791" w:rsidP="009A3F18"/>
        </w:tc>
        <w:tc>
          <w:tcPr>
            <w:tcW w:w="2430" w:type="dxa"/>
            <w:tcBorders>
              <w:top w:val="nil"/>
              <w:left w:val="nil"/>
              <w:bottom w:val="single" w:sz="2" w:space="0" w:color="auto"/>
              <w:right w:val="nil"/>
            </w:tcBorders>
          </w:tcPr>
          <w:p w:rsidR="00CA0791" w:rsidRDefault="00CA0791" w:rsidP="009A3F18"/>
        </w:tc>
      </w:tr>
      <w:tr w:rsidR="00CA0791" w:rsidTr="009A3F18">
        <w:tc>
          <w:tcPr>
            <w:tcW w:w="4500" w:type="dxa"/>
            <w:tcBorders>
              <w:left w:val="nil"/>
              <w:bottom w:val="nil"/>
              <w:right w:val="nil"/>
            </w:tcBorders>
          </w:tcPr>
          <w:p w:rsidR="00CA0791" w:rsidRDefault="00CA0791" w:rsidP="009A3F18">
            <w:r>
              <w:t>Print Name</w:t>
            </w:r>
          </w:p>
        </w:tc>
        <w:tc>
          <w:tcPr>
            <w:tcW w:w="1800" w:type="dxa"/>
            <w:tcBorders>
              <w:top w:val="single" w:sz="4" w:space="0" w:color="auto"/>
              <w:left w:val="nil"/>
              <w:bottom w:val="nil"/>
              <w:right w:val="nil"/>
            </w:tcBorders>
          </w:tcPr>
          <w:p w:rsidR="00CA0791" w:rsidRDefault="00CA0791" w:rsidP="009A3F18"/>
        </w:tc>
        <w:tc>
          <w:tcPr>
            <w:tcW w:w="1548" w:type="dxa"/>
            <w:tcBorders>
              <w:top w:val="nil"/>
              <w:left w:val="nil"/>
              <w:bottom w:val="nil"/>
              <w:right w:val="nil"/>
            </w:tcBorders>
          </w:tcPr>
          <w:p w:rsidR="00CA0791" w:rsidRDefault="00CA0791" w:rsidP="009A3F18"/>
        </w:tc>
        <w:tc>
          <w:tcPr>
            <w:tcW w:w="2430" w:type="dxa"/>
            <w:tcBorders>
              <w:top w:val="single" w:sz="2" w:space="0" w:color="auto"/>
              <w:left w:val="nil"/>
              <w:bottom w:val="nil"/>
              <w:right w:val="nil"/>
            </w:tcBorders>
          </w:tcPr>
          <w:p w:rsidR="00CA0791" w:rsidRDefault="00CA0791" w:rsidP="009A3F18">
            <w:r>
              <w:t>Date</w:t>
            </w:r>
          </w:p>
        </w:tc>
      </w:tr>
    </w:tbl>
    <w:p w:rsidR="00CA0791" w:rsidRDefault="00CA0791" w:rsidP="00CA0791">
      <w:pPr>
        <w:rPr>
          <w:sz w:val="16"/>
          <w:szCs w:val="16"/>
          <w:highlight w:val="cyan"/>
        </w:rPr>
      </w:pPr>
    </w:p>
    <w:p w:rsidR="006D4979" w:rsidRPr="006D4979" w:rsidRDefault="006D4979" w:rsidP="006D4979">
      <w:pPr>
        <w:jc w:val="center"/>
        <w:rPr>
          <w:highlight w:val="cyan"/>
        </w:rPr>
      </w:pPr>
      <w:r w:rsidRPr="006D4979">
        <w:rPr>
          <w:b/>
        </w:rPr>
        <w:t>EXCEPTION SUMMARY FORM</w:t>
      </w:r>
    </w:p>
    <w:p w:rsidR="006D4979" w:rsidRPr="00744191" w:rsidRDefault="006D4979" w:rsidP="00CA0791">
      <w:pPr>
        <w:rPr>
          <w:sz w:val="16"/>
          <w:szCs w:val="16"/>
          <w:highlight w:val="cyan"/>
        </w:rPr>
      </w:pPr>
    </w:p>
    <w:p w:rsidR="005B293B" w:rsidRPr="008D24D6" w:rsidRDefault="00B103DE" w:rsidP="005B293B">
      <w:pPr>
        <w:jc w:val="center"/>
      </w:pPr>
      <w:r w:rsidRPr="00B103DE">
        <w:rPr>
          <w:b/>
          <w:i/>
        </w:rPr>
        <w:t xml:space="preserve">Vendors </w:t>
      </w:r>
      <w:r w:rsidR="00CA0791">
        <w:rPr>
          <w:b/>
          <w:i/>
        </w:rPr>
        <w:t>MUST</w:t>
      </w:r>
      <w:r w:rsidRPr="00B103DE">
        <w:rPr>
          <w:b/>
          <w:i/>
        </w:rPr>
        <w:t xml:space="preserve"> </w:t>
      </w:r>
      <w:r w:rsidR="005B293B" w:rsidRPr="00B103DE">
        <w:rPr>
          <w:b/>
          <w:i/>
        </w:rPr>
        <w:t>use the following format</w:t>
      </w:r>
      <w:r w:rsidR="005B293B" w:rsidRPr="008D24D6">
        <w:t>.</w:t>
      </w:r>
      <w:r w:rsidR="00CA0791">
        <w:t xml:space="preserve">  </w:t>
      </w:r>
      <w:r w:rsidR="00CA0791" w:rsidRPr="00052C96">
        <w:rPr>
          <w:b/>
          <w:i/>
        </w:rPr>
        <w:t>Attach additional sheets if necessary</w:t>
      </w:r>
      <w:r w:rsidR="00CA0791">
        <w:t>.</w:t>
      </w:r>
    </w:p>
    <w:p w:rsidR="00052C96" w:rsidRPr="00C14DC4" w:rsidRDefault="00052C96" w:rsidP="00052C96">
      <w:pPr>
        <w:jc w:val="center"/>
        <w:rPr>
          <w:i/>
        </w:rPr>
      </w:pPr>
      <w:r w:rsidRPr="00735963">
        <w:rPr>
          <w:b/>
          <w:i/>
        </w:rPr>
        <w:t>Please type or legibly print</w:t>
      </w:r>
      <w:r w:rsidRPr="00C14DC4">
        <w:rPr>
          <w:i/>
        </w:rPr>
        <w:t>.</w:t>
      </w:r>
    </w:p>
    <w:p w:rsidR="00F1714E" w:rsidRPr="00052C96" w:rsidRDefault="00F1714E" w:rsidP="00F1714E">
      <w:pPr>
        <w:jc w:val="center"/>
        <w:rPr>
          <w:b/>
          <w:sz w:val="20"/>
          <w:szCs w:val="20"/>
        </w:rPr>
      </w:pPr>
    </w:p>
    <w:tbl>
      <w:tblPr>
        <w:tblW w:w="102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0"/>
        <w:gridCol w:w="1188"/>
        <w:gridCol w:w="8370"/>
      </w:tblGrid>
      <w:tr w:rsidR="00BC1BFF" w:rsidRPr="008D24D6" w:rsidTr="00BC1BFF">
        <w:trPr>
          <w:trHeight w:val="707"/>
          <w:tblHeader/>
        </w:trPr>
        <w:tc>
          <w:tcPr>
            <w:tcW w:w="720" w:type="dxa"/>
            <w:vAlign w:val="center"/>
          </w:tcPr>
          <w:p w:rsidR="00BC1BFF" w:rsidRPr="00BC1BFF" w:rsidRDefault="00BC1BFF" w:rsidP="00587498">
            <w:pPr>
              <w:jc w:val="center"/>
              <w:rPr>
                <w:b/>
                <w:sz w:val="20"/>
                <w:szCs w:val="20"/>
              </w:rPr>
            </w:pPr>
            <w:r w:rsidRPr="00BC1BFF">
              <w:rPr>
                <w:b/>
                <w:sz w:val="20"/>
                <w:szCs w:val="20"/>
              </w:rPr>
              <w:t>#</w:t>
            </w:r>
          </w:p>
        </w:tc>
        <w:tc>
          <w:tcPr>
            <w:tcW w:w="1188" w:type="dxa"/>
            <w:vAlign w:val="center"/>
          </w:tcPr>
          <w:p w:rsidR="00BC1BFF" w:rsidRPr="00744191" w:rsidRDefault="00BC1BFF" w:rsidP="005C40BB">
            <w:pPr>
              <w:jc w:val="center"/>
              <w:rPr>
                <w:b/>
                <w:sz w:val="20"/>
                <w:szCs w:val="20"/>
              </w:rPr>
            </w:pPr>
            <w:r w:rsidRPr="00744191">
              <w:rPr>
                <w:b/>
                <w:sz w:val="20"/>
                <w:szCs w:val="20"/>
              </w:rPr>
              <w:t>ITB S</w:t>
            </w:r>
            <w:r>
              <w:rPr>
                <w:b/>
                <w:sz w:val="20"/>
                <w:szCs w:val="20"/>
              </w:rPr>
              <w:t xml:space="preserve">ECTION NUMBER </w:t>
            </w:r>
          </w:p>
        </w:tc>
        <w:tc>
          <w:tcPr>
            <w:tcW w:w="8370" w:type="dxa"/>
            <w:vAlign w:val="center"/>
          </w:tcPr>
          <w:p w:rsidR="00BC1BFF" w:rsidRPr="00744191" w:rsidRDefault="00BC1BFF" w:rsidP="00587498">
            <w:pPr>
              <w:jc w:val="center"/>
              <w:rPr>
                <w:b/>
                <w:sz w:val="20"/>
                <w:szCs w:val="20"/>
              </w:rPr>
            </w:pPr>
            <w:r w:rsidRPr="00744191">
              <w:rPr>
                <w:b/>
                <w:sz w:val="20"/>
                <w:szCs w:val="20"/>
              </w:rPr>
              <w:t>EXCEPTION</w:t>
            </w:r>
          </w:p>
          <w:p w:rsidR="00BC1BFF" w:rsidRPr="00744191" w:rsidRDefault="00BC1BFF" w:rsidP="00587498">
            <w:pPr>
              <w:jc w:val="center"/>
              <w:rPr>
                <w:b/>
                <w:sz w:val="20"/>
                <w:szCs w:val="20"/>
              </w:rPr>
            </w:pPr>
            <w:r w:rsidRPr="00744191">
              <w:rPr>
                <w:b/>
                <w:sz w:val="20"/>
                <w:szCs w:val="20"/>
              </w:rPr>
              <w:t>(Complete detail regarding exceptions must be identified)</w:t>
            </w:r>
          </w:p>
        </w:tc>
      </w:tr>
      <w:tr w:rsidR="00BC1BFF" w:rsidRPr="008D24D6" w:rsidTr="00BC1BFF">
        <w:trPr>
          <w:trHeight w:val="576"/>
        </w:trPr>
        <w:tc>
          <w:tcPr>
            <w:tcW w:w="720" w:type="dxa"/>
            <w:tcBorders>
              <w:top w:val="nil"/>
            </w:tcBorders>
          </w:tcPr>
          <w:p w:rsidR="00BC1BFF" w:rsidRPr="00AC3CD2" w:rsidRDefault="00BC1BFF" w:rsidP="00587498">
            <w:pPr>
              <w:rPr>
                <w:sz w:val="22"/>
                <w:szCs w:val="22"/>
              </w:rPr>
            </w:pPr>
          </w:p>
        </w:tc>
        <w:tc>
          <w:tcPr>
            <w:tcW w:w="1188" w:type="dxa"/>
            <w:tcBorders>
              <w:top w:val="nil"/>
            </w:tcBorders>
          </w:tcPr>
          <w:p w:rsidR="00BC1BFF" w:rsidRPr="00AC3CD2" w:rsidRDefault="00BC1BFF" w:rsidP="00587498">
            <w:pPr>
              <w:rPr>
                <w:sz w:val="22"/>
                <w:szCs w:val="22"/>
              </w:rPr>
            </w:pPr>
          </w:p>
        </w:tc>
        <w:tc>
          <w:tcPr>
            <w:tcW w:w="8370" w:type="dxa"/>
            <w:tcBorders>
              <w:top w:val="nil"/>
            </w:tcBorders>
          </w:tcPr>
          <w:p w:rsidR="00BC1BFF" w:rsidRPr="00AC3CD2" w:rsidRDefault="00BC1BFF" w:rsidP="00587498">
            <w:pPr>
              <w:rPr>
                <w:sz w:val="22"/>
                <w:szCs w:val="22"/>
              </w:rPr>
            </w:pPr>
          </w:p>
        </w:tc>
      </w:tr>
      <w:tr w:rsidR="00BC1BFF" w:rsidRPr="008D24D6" w:rsidTr="00BC1BFF">
        <w:trPr>
          <w:trHeight w:val="576"/>
        </w:trPr>
        <w:tc>
          <w:tcPr>
            <w:tcW w:w="720" w:type="dxa"/>
            <w:tcBorders>
              <w:top w:val="nil"/>
            </w:tcBorders>
          </w:tcPr>
          <w:p w:rsidR="00BC1BFF" w:rsidRPr="00AC3CD2" w:rsidRDefault="00BC1BFF" w:rsidP="00587498">
            <w:pPr>
              <w:rPr>
                <w:sz w:val="22"/>
                <w:szCs w:val="22"/>
              </w:rPr>
            </w:pPr>
          </w:p>
        </w:tc>
        <w:tc>
          <w:tcPr>
            <w:tcW w:w="1188" w:type="dxa"/>
            <w:tcBorders>
              <w:top w:val="nil"/>
            </w:tcBorders>
          </w:tcPr>
          <w:p w:rsidR="00BC1BFF" w:rsidRPr="00AC3CD2" w:rsidRDefault="00BC1BFF" w:rsidP="00587498">
            <w:pPr>
              <w:rPr>
                <w:sz w:val="22"/>
                <w:szCs w:val="22"/>
              </w:rPr>
            </w:pPr>
          </w:p>
        </w:tc>
        <w:tc>
          <w:tcPr>
            <w:tcW w:w="8370" w:type="dxa"/>
            <w:tcBorders>
              <w:top w:val="nil"/>
            </w:tcBorders>
          </w:tcPr>
          <w:p w:rsidR="00BC1BFF" w:rsidRPr="00AC3CD2" w:rsidRDefault="00BC1BFF" w:rsidP="00587498">
            <w:pPr>
              <w:rPr>
                <w:sz w:val="22"/>
                <w:szCs w:val="22"/>
              </w:rPr>
            </w:pPr>
          </w:p>
        </w:tc>
      </w:tr>
      <w:tr w:rsidR="00BC1BFF" w:rsidRPr="008D24D6" w:rsidTr="00BC1BFF">
        <w:trPr>
          <w:trHeight w:val="576"/>
        </w:trPr>
        <w:tc>
          <w:tcPr>
            <w:tcW w:w="720" w:type="dxa"/>
          </w:tcPr>
          <w:p w:rsidR="00BC1BFF" w:rsidRPr="00AC3CD2" w:rsidRDefault="00BC1BFF" w:rsidP="00587498">
            <w:pPr>
              <w:rPr>
                <w:sz w:val="22"/>
                <w:szCs w:val="22"/>
              </w:rPr>
            </w:pPr>
          </w:p>
        </w:tc>
        <w:tc>
          <w:tcPr>
            <w:tcW w:w="1188" w:type="dxa"/>
          </w:tcPr>
          <w:p w:rsidR="00BC1BFF" w:rsidRPr="00AC3CD2" w:rsidRDefault="00BC1BFF" w:rsidP="00587498">
            <w:pPr>
              <w:rPr>
                <w:sz w:val="22"/>
                <w:szCs w:val="22"/>
              </w:rPr>
            </w:pPr>
          </w:p>
        </w:tc>
        <w:tc>
          <w:tcPr>
            <w:tcW w:w="8370" w:type="dxa"/>
          </w:tcPr>
          <w:p w:rsidR="00BC1BFF" w:rsidRPr="00AC3CD2" w:rsidRDefault="00BC1BFF" w:rsidP="00587498">
            <w:pPr>
              <w:rPr>
                <w:sz w:val="22"/>
                <w:szCs w:val="22"/>
              </w:rPr>
            </w:pPr>
          </w:p>
        </w:tc>
      </w:tr>
    </w:tbl>
    <w:p w:rsidR="00F1714E" w:rsidRDefault="00F1714E" w:rsidP="00F1714E">
      <w:pPr>
        <w:jc w:val="center"/>
        <w:rPr>
          <w:b/>
          <w:sz w:val="16"/>
          <w:szCs w:val="16"/>
        </w:rPr>
      </w:pPr>
    </w:p>
    <w:p w:rsidR="00BC1BFF" w:rsidRDefault="00BC1BFF" w:rsidP="00F1714E">
      <w:pPr>
        <w:jc w:val="center"/>
        <w:rPr>
          <w:b/>
          <w:sz w:val="16"/>
          <w:szCs w:val="16"/>
        </w:rPr>
      </w:pPr>
    </w:p>
    <w:p w:rsidR="00BC1BFF" w:rsidRPr="00744191" w:rsidRDefault="00BC1BFF" w:rsidP="00F1714E">
      <w:pPr>
        <w:jc w:val="center"/>
        <w:rPr>
          <w:b/>
          <w:sz w:val="16"/>
          <w:szCs w:val="16"/>
        </w:rPr>
      </w:pPr>
    </w:p>
    <w:p w:rsidR="00E631D0" w:rsidRDefault="00E631D0" w:rsidP="00E631D0">
      <w:r>
        <w:rPr>
          <w:noProof/>
        </w:rPr>
        <mc:AlternateContent>
          <mc:Choice Requires="wps">
            <w:drawing>
              <wp:anchor distT="0" distB="0" distL="114300" distR="114300" simplePos="0" relativeHeight="251655680" behindDoc="0" locked="0" layoutInCell="1" allowOverlap="1" wp14:anchorId="3EA8C6F2" wp14:editId="6BE51711">
                <wp:simplePos x="0" y="0"/>
                <wp:positionH relativeFrom="column">
                  <wp:posOffset>55245</wp:posOffset>
                </wp:positionH>
                <wp:positionV relativeFrom="paragraph">
                  <wp:posOffset>76200</wp:posOffset>
                </wp:positionV>
                <wp:extent cx="6188075" cy="342900"/>
                <wp:effectExtent l="0" t="0" r="22225"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342900"/>
                        </a:xfrm>
                        <a:prstGeom prst="rect">
                          <a:avLst/>
                        </a:prstGeom>
                        <a:solidFill>
                          <a:srgbClr val="FFFFFF"/>
                        </a:solidFill>
                        <a:ln w="9525">
                          <a:solidFill>
                            <a:srgbClr val="000000"/>
                          </a:solidFill>
                          <a:miter lim="800000"/>
                          <a:headEnd/>
                          <a:tailEnd/>
                        </a:ln>
                      </wps:spPr>
                      <wps:txbx>
                        <w:txbxContent>
                          <w:p w:rsidR="004F1071" w:rsidRPr="00970B2F" w:rsidRDefault="004F1071" w:rsidP="007A1647">
                            <w:pPr>
                              <w:jc w:val="center"/>
                              <w:rPr>
                                <w:b/>
                                <w:sz w:val="22"/>
                                <w:szCs w:val="22"/>
                              </w:rPr>
                            </w:pPr>
                            <w:r w:rsidRPr="00970B2F">
                              <w:rPr>
                                <w:b/>
                                <w:sz w:val="22"/>
                                <w:szCs w:val="22"/>
                              </w:rPr>
                              <w:t>This Attachment must be submitted with the ITB package.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4.35pt;margin-top:6pt;width:487.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o+LgIAAFc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">
                <v:textbox>
                  <w:txbxContent>
                    <w:p w:rsidR="004F1071" w:rsidRPr="00970B2F" w:rsidRDefault="004F1071" w:rsidP="007A1647">
                      <w:pPr>
                        <w:jc w:val="center"/>
                        <w:rPr>
                          <w:b/>
                          <w:sz w:val="22"/>
                          <w:szCs w:val="22"/>
                        </w:rPr>
                      </w:pPr>
                      <w:r w:rsidRPr="00970B2F">
                        <w:rPr>
                          <w:b/>
                          <w:sz w:val="22"/>
                          <w:szCs w:val="22"/>
                        </w:rPr>
                        <w:t>This Attachment must be submitted with the ITB package.</w:t>
                      </w:r>
                    </w:p>
                  </w:txbxContent>
                </v:textbox>
              </v:shape>
            </w:pict>
          </mc:Fallback>
        </mc:AlternateContent>
      </w:r>
    </w:p>
    <w:p w:rsidR="005B2F3C" w:rsidRDefault="00E631D0" w:rsidP="00F83A91">
      <w:pPr>
        <w:tabs>
          <w:tab w:val="left" w:pos="9345"/>
        </w:tabs>
      </w:pPr>
      <w:r>
        <w:tab/>
      </w:r>
    </w:p>
    <w:sectPr w:rsidR="005B2F3C" w:rsidSect="00ED58EF">
      <w:footerReference w:type="default" r:id="rId16"/>
      <w:pgSz w:w="12240" w:h="15840" w:code="1"/>
      <w:pgMar w:top="720" w:right="1008" w:bottom="720" w:left="1008" w:header="576"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71" w:rsidRDefault="004F1071">
      <w:r>
        <w:separator/>
      </w:r>
    </w:p>
  </w:endnote>
  <w:endnote w:type="continuationSeparator" w:id="0">
    <w:p w:rsidR="004F1071" w:rsidRDefault="004F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M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71" w:rsidRDefault="004F1071" w:rsidP="00C67EF5">
    <w:pPr>
      <w:pStyle w:val="Footer"/>
      <w:pBdr>
        <w:top w:val="single" w:sz="4" w:space="1" w:color="auto"/>
      </w:pBdr>
      <w:tabs>
        <w:tab w:val="clear" w:pos="4320"/>
        <w:tab w:val="clear" w:pos="8640"/>
        <w:tab w:val="center" w:pos="5040"/>
        <w:tab w:val="right" w:pos="10080"/>
      </w:tabs>
    </w:pPr>
    <w:r>
      <w:rPr>
        <w:i/>
        <w:sz w:val="20"/>
      </w:rPr>
      <w:t>X-Ray System</w:t>
    </w:r>
    <w:r w:rsidRPr="00113595">
      <w:rPr>
        <w:i/>
        <w:sz w:val="20"/>
      </w:rPr>
      <w:tab/>
    </w:r>
    <w:r>
      <w:rPr>
        <w:i/>
        <w:sz w:val="20"/>
      </w:rPr>
      <w:t>ITB 8521</w:t>
    </w:r>
    <w:r w:rsidRPr="00113595">
      <w:rPr>
        <w:i/>
        <w:sz w:val="20"/>
      </w:rPr>
      <w:tab/>
    </w:r>
    <w:r w:rsidRPr="0098532F">
      <w:rPr>
        <w:i/>
        <w:sz w:val="20"/>
      </w:rPr>
      <w:t xml:space="preserve">Page </w:t>
    </w:r>
    <w:r w:rsidRPr="0098532F">
      <w:rPr>
        <w:i/>
        <w:sz w:val="20"/>
      </w:rPr>
      <w:fldChar w:fldCharType="begin"/>
    </w:r>
    <w:r w:rsidRPr="0098532F">
      <w:rPr>
        <w:i/>
        <w:sz w:val="20"/>
      </w:rPr>
      <w:instrText xml:space="preserve"> PAGE </w:instrText>
    </w:r>
    <w:r w:rsidRPr="0098532F">
      <w:rPr>
        <w:i/>
        <w:sz w:val="20"/>
      </w:rPr>
      <w:fldChar w:fldCharType="separate"/>
    </w:r>
    <w:r w:rsidR="00D1709C">
      <w:rPr>
        <w:i/>
        <w:noProof/>
        <w:sz w:val="20"/>
      </w:rPr>
      <w:t>27</w:t>
    </w:r>
    <w:r w:rsidRPr="0098532F">
      <w:rPr>
        <w:i/>
        <w:sz w:val="20"/>
      </w:rPr>
      <w:fldChar w:fldCharType="end"/>
    </w:r>
    <w:r w:rsidRPr="0098532F">
      <w:rPr>
        <w:i/>
        <w:sz w:val="20"/>
      </w:rPr>
      <w:t xml:space="preserve"> of </w:t>
    </w:r>
    <w:r w:rsidRPr="0098532F">
      <w:rPr>
        <w:i/>
        <w:sz w:val="20"/>
      </w:rPr>
      <w:fldChar w:fldCharType="begin"/>
    </w:r>
    <w:r w:rsidRPr="0098532F">
      <w:rPr>
        <w:i/>
        <w:sz w:val="20"/>
      </w:rPr>
      <w:instrText xml:space="preserve"> NUMPAGES  </w:instrText>
    </w:r>
    <w:r w:rsidRPr="0098532F">
      <w:rPr>
        <w:i/>
        <w:sz w:val="20"/>
      </w:rPr>
      <w:fldChar w:fldCharType="separate"/>
    </w:r>
    <w:r w:rsidR="00D1709C">
      <w:rPr>
        <w:i/>
        <w:noProof/>
        <w:sz w:val="20"/>
      </w:rPr>
      <w:t>30</w:t>
    </w:r>
    <w:r w:rsidRPr="0098532F">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71" w:rsidRDefault="004F1071">
      <w:r>
        <w:separator/>
      </w:r>
    </w:p>
  </w:footnote>
  <w:footnote w:type="continuationSeparator" w:id="0">
    <w:p w:rsidR="004F1071" w:rsidRDefault="004F1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AF2"/>
    <w:multiLevelType w:val="hybridMultilevel"/>
    <w:tmpl w:val="093C89C6"/>
    <w:lvl w:ilvl="0" w:tplc="870428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41101"/>
    <w:multiLevelType w:val="hybridMultilevel"/>
    <w:tmpl w:val="F83E06D4"/>
    <w:lvl w:ilvl="0" w:tplc="88546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44C45"/>
    <w:multiLevelType w:val="hybridMultilevel"/>
    <w:tmpl w:val="4166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D08B9"/>
    <w:multiLevelType w:val="hybridMultilevel"/>
    <w:tmpl w:val="5EEABFEC"/>
    <w:lvl w:ilvl="0" w:tplc="C8F4E1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F32DC"/>
    <w:multiLevelType w:val="hybridMultilevel"/>
    <w:tmpl w:val="FE8A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7A1CB2"/>
    <w:multiLevelType w:val="hybridMultilevel"/>
    <w:tmpl w:val="524E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1E4739"/>
    <w:multiLevelType w:val="multilevel"/>
    <w:tmpl w:val="10E0B80E"/>
    <w:styleLink w:val="StyleOutlinenumberedBold"/>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b/>
        <w:bCs/>
        <w:sz w:val="24"/>
      </w:rPr>
    </w:lvl>
    <w:lvl w:ilvl="2">
      <w:start w:val="1"/>
      <w:numFmt w:val="decimal"/>
      <w:lvlText w:val="%1.%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ascii="Times New Roman" w:hAnsi="Times New Roman" w:cs="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0"/>
        </w:tabs>
        <w:ind w:left="0" w:firstLine="0"/>
      </w:pPr>
      <w:rPr>
        <w:rFonts w:hint="default"/>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BD6089B"/>
    <w:multiLevelType w:val="hybridMultilevel"/>
    <w:tmpl w:val="A878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E1368"/>
    <w:multiLevelType w:val="hybridMultilevel"/>
    <w:tmpl w:val="D5F225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0F03E5"/>
    <w:multiLevelType w:val="hybridMultilevel"/>
    <w:tmpl w:val="78385D86"/>
    <w:lvl w:ilvl="0" w:tplc="87042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3C3034"/>
    <w:multiLevelType w:val="hybridMultilevel"/>
    <w:tmpl w:val="850A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763FE1"/>
    <w:multiLevelType w:val="hybridMultilevel"/>
    <w:tmpl w:val="EE1E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C12B9C"/>
    <w:multiLevelType w:val="multilevel"/>
    <w:tmpl w:val="37B45AEE"/>
    <w:lvl w:ilvl="0">
      <w:start w:val="1"/>
      <w:numFmt w:val="decimal"/>
      <w:pStyle w:val="Heading1"/>
      <w:lvlText w:val="%1."/>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decimal"/>
      <w:pStyle w:val="Heading2"/>
      <w:lvlText w:val="%1.%2"/>
      <w:lvlJc w:val="left"/>
      <w:pPr>
        <w:tabs>
          <w:tab w:val="num" w:pos="1710"/>
        </w:tabs>
        <w:ind w:left="1710" w:hanging="720"/>
      </w:pPr>
      <w:rPr>
        <w:rFonts w:hint="default"/>
        <w:b/>
        <w:i w:val="0"/>
        <w:caps w:val="0"/>
        <w:strike w:val="0"/>
        <w:dstrike w:val="0"/>
        <w:outline w:val="0"/>
        <w:shadow w:val="0"/>
        <w:emboss w:val="0"/>
        <w:imprint w:val="0"/>
        <w:vanish w:val="0"/>
        <w:sz w:val="24"/>
        <w:vertAlign w:val="baseline"/>
      </w:rPr>
    </w:lvl>
    <w:lvl w:ilvl="2">
      <w:start w:val="1"/>
      <w:numFmt w:val="decimal"/>
      <w:pStyle w:val="Heading3"/>
      <w:lvlText w:val="%1.%2.%3"/>
      <w:lvlJc w:val="left"/>
      <w:pPr>
        <w:tabs>
          <w:tab w:val="num" w:pos="2250"/>
        </w:tabs>
        <w:ind w:left="225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lvlText w:val="%1.%2.%3.%4"/>
      <w:lvlJc w:val="left"/>
      <w:pPr>
        <w:tabs>
          <w:tab w:val="num" w:pos="2970"/>
        </w:tabs>
        <w:ind w:left="2970"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upperLetter"/>
      <w:pStyle w:val="Heading5"/>
      <w:lvlText w:val="%5. "/>
      <w:lvlJc w:val="left"/>
      <w:pPr>
        <w:tabs>
          <w:tab w:val="num" w:pos="3600"/>
        </w:tabs>
        <w:ind w:left="3600" w:hanging="720"/>
      </w:pPr>
      <w:rPr>
        <w:rFonts w:hint="default"/>
        <w:sz w:val="24"/>
      </w:rPr>
    </w:lvl>
    <w:lvl w:ilvl="5">
      <w:start w:val="1"/>
      <w:numFmt w:val="decimal"/>
      <w:pStyle w:val="Heading6"/>
      <w:lvlText w:val="%6."/>
      <w:lvlJc w:val="left"/>
      <w:pPr>
        <w:tabs>
          <w:tab w:val="num" w:pos="4320"/>
        </w:tabs>
        <w:ind w:left="4320" w:hanging="720"/>
      </w:pPr>
      <w:rPr>
        <w:rFonts w:hint="default"/>
        <w:sz w:val="24"/>
      </w:rPr>
    </w:lvl>
    <w:lvl w:ilvl="6">
      <w:start w:val="1"/>
      <w:numFmt w:val="lowerLetter"/>
      <w:pStyle w:val="Heading7"/>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7696248"/>
    <w:multiLevelType w:val="hybridMultilevel"/>
    <w:tmpl w:val="761C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646EF6"/>
    <w:multiLevelType w:val="hybridMultilevel"/>
    <w:tmpl w:val="DE84F47C"/>
    <w:lvl w:ilvl="0" w:tplc="C34E2C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3"/>
  </w:num>
  <w:num w:numId="4">
    <w:abstractNumId w:val="1"/>
  </w:num>
  <w:num w:numId="5">
    <w:abstractNumId w:val="12"/>
  </w:num>
  <w:num w:numId="6">
    <w:abstractNumId w:val="9"/>
  </w:num>
  <w:num w:numId="7">
    <w:abstractNumId w:val="0"/>
  </w:num>
  <w:num w:numId="8">
    <w:abstractNumId w:val="7"/>
  </w:num>
  <w:num w:numId="9">
    <w:abstractNumId w:val="5"/>
  </w:num>
  <w:num w:numId="10">
    <w:abstractNumId w:val="4"/>
  </w:num>
  <w:num w:numId="11">
    <w:abstractNumId w:val="11"/>
  </w:num>
  <w:num w:numId="12">
    <w:abstractNumId w:val="8"/>
  </w:num>
  <w:num w:numId="13">
    <w:abstractNumId w:val="10"/>
  </w:num>
  <w:num w:numId="14">
    <w:abstractNumId w:val="2"/>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0"/>
  <w:displayHorizontalDrawingGridEvery w:val="2"/>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47"/>
    <w:rsid w:val="000006B7"/>
    <w:rsid w:val="00000B35"/>
    <w:rsid w:val="00004991"/>
    <w:rsid w:val="00005988"/>
    <w:rsid w:val="00006702"/>
    <w:rsid w:val="000106CC"/>
    <w:rsid w:val="00011E4F"/>
    <w:rsid w:val="00012D29"/>
    <w:rsid w:val="0001330F"/>
    <w:rsid w:val="00013598"/>
    <w:rsid w:val="00014F7B"/>
    <w:rsid w:val="0001542A"/>
    <w:rsid w:val="000157FF"/>
    <w:rsid w:val="00017A3D"/>
    <w:rsid w:val="00017CE1"/>
    <w:rsid w:val="000218DC"/>
    <w:rsid w:val="00022876"/>
    <w:rsid w:val="00022E62"/>
    <w:rsid w:val="00023B94"/>
    <w:rsid w:val="00024154"/>
    <w:rsid w:val="00024361"/>
    <w:rsid w:val="000243D4"/>
    <w:rsid w:val="0002478B"/>
    <w:rsid w:val="00024BFA"/>
    <w:rsid w:val="00025648"/>
    <w:rsid w:val="00025F55"/>
    <w:rsid w:val="000274FD"/>
    <w:rsid w:val="000300CB"/>
    <w:rsid w:val="000301F0"/>
    <w:rsid w:val="00031104"/>
    <w:rsid w:val="00031C43"/>
    <w:rsid w:val="00032501"/>
    <w:rsid w:val="00033932"/>
    <w:rsid w:val="00033AC8"/>
    <w:rsid w:val="0003410D"/>
    <w:rsid w:val="00034363"/>
    <w:rsid w:val="000343DC"/>
    <w:rsid w:val="00035180"/>
    <w:rsid w:val="000356DB"/>
    <w:rsid w:val="000359B3"/>
    <w:rsid w:val="00036B14"/>
    <w:rsid w:val="000370C5"/>
    <w:rsid w:val="0003773A"/>
    <w:rsid w:val="000425F2"/>
    <w:rsid w:val="00042DD1"/>
    <w:rsid w:val="00042E6F"/>
    <w:rsid w:val="00042EA9"/>
    <w:rsid w:val="0004416F"/>
    <w:rsid w:val="00045E65"/>
    <w:rsid w:val="00047256"/>
    <w:rsid w:val="000473F6"/>
    <w:rsid w:val="00050024"/>
    <w:rsid w:val="0005014A"/>
    <w:rsid w:val="00052C96"/>
    <w:rsid w:val="00052E81"/>
    <w:rsid w:val="00053027"/>
    <w:rsid w:val="0005408F"/>
    <w:rsid w:val="000549D6"/>
    <w:rsid w:val="00054FEA"/>
    <w:rsid w:val="00056D61"/>
    <w:rsid w:val="000577B1"/>
    <w:rsid w:val="00057DEF"/>
    <w:rsid w:val="00061432"/>
    <w:rsid w:val="00062840"/>
    <w:rsid w:val="00062A31"/>
    <w:rsid w:val="00064A25"/>
    <w:rsid w:val="0006531E"/>
    <w:rsid w:val="00065A48"/>
    <w:rsid w:val="00066C46"/>
    <w:rsid w:val="0007218B"/>
    <w:rsid w:val="00072232"/>
    <w:rsid w:val="000723C8"/>
    <w:rsid w:val="00072693"/>
    <w:rsid w:val="00074D4D"/>
    <w:rsid w:val="00076D84"/>
    <w:rsid w:val="00077955"/>
    <w:rsid w:val="00080967"/>
    <w:rsid w:val="00082441"/>
    <w:rsid w:val="00082E7B"/>
    <w:rsid w:val="00083D79"/>
    <w:rsid w:val="0009147D"/>
    <w:rsid w:val="0009196F"/>
    <w:rsid w:val="00091A0B"/>
    <w:rsid w:val="000926B6"/>
    <w:rsid w:val="00092C0C"/>
    <w:rsid w:val="00092F73"/>
    <w:rsid w:val="00093856"/>
    <w:rsid w:val="000944EB"/>
    <w:rsid w:val="00095235"/>
    <w:rsid w:val="00096226"/>
    <w:rsid w:val="000A0C32"/>
    <w:rsid w:val="000A1BF4"/>
    <w:rsid w:val="000A3183"/>
    <w:rsid w:val="000A3921"/>
    <w:rsid w:val="000A4832"/>
    <w:rsid w:val="000B0830"/>
    <w:rsid w:val="000B11C4"/>
    <w:rsid w:val="000B2B1D"/>
    <w:rsid w:val="000B2C15"/>
    <w:rsid w:val="000B331F"/>
    <w:rsid w:val="000B3A8E"/>
    <w:rsid w:val="000B3E82"/>
    <w:rsid w:val="000B465E"/>
    <w:rsid w:val="000B5135"/>
    <w:rsid w:val="000B59D0"/>
    <w:rsid w:val="000B6E90"/>
    <w:rsid w:val="000B742B"/>
    <w:rsid w:val="000B743A"/>
    <w:rsid w:val="000B7BB9"/>
    <w:rsid w:val="000C0435"/>
    <w:rsid w:val="000C099C"/>
    <w:rsid w:val="000C0B88"/>
    <w:rsid w:val="000C0ED1"/>
    <w:rsid w:val="000C123D"/>
    <w:rsid w:val="000C256B"/>
    <w:rsid w:val="000C278A"/>
    <w:rsid w:val="000C3511"/>
    <w:rsid w:val="000C4F1C"/>
    <w:rsid w:val="000C64B9"/>
    <w:rsid w:val="000C6DBA"/>
    <w:rsid w:val="000C77D5"/>
    <w:rsid w:val="000C7CE0"/>
    <w:rsid w:val="000D0AD5"/>
    <w:rsid w:val="000D1F31"/>
    <w:rsid w:val="000D3895"/>
    <w:rsid w:val="000D3C97"/>
    <w:rsid w:val="000D421B"/>
    <w:rsid w:val="000D45FD"/>
    <w:rsid w:val="000D518E"/>
    <w:rsid w:val="000D55C2"/>
    <w:rsid w:val="000D60D0"/>
    <w:rsid w:val="000D68BA"/>
    <w:rsid w:val="000D6D41"/>
    <w:rsid w:val="000D6F02"/>
    <w:rsid w:val="000D77EC"/>
    <w:rsid w:val="000E0BBD"/>
    <w:rsid w:val="000E0BDC"/>
    <w:rsid w:val="000E133E"/>
    <w:rsid w:val="000E1B6D"/>
    <w:rsid w:val="000E219B"/>
    <w:rsid w:val="000E29DB"/>
    <w:rsid w:val="000E2D9B"/>
    <w:rsid w:val="000E3461"/>
    <w:rsid w:val="000E3FB2"/>
    <w:rsid w:val="000E47A2"/>
    <w:rsid w:val="000E627D"/>
    <w:rsid w:val="000E649C"/>
    <w:rsid w:val="000E7CD5"/>
    <w:rsid w:val="000F062C"/>
    <w:rsid w:val="000F06DD"/>
    <w:rsid w:val="000F0B8E"/>
    <w:rsid w:val="000F19A6"/>
    <w:rsid w:val="000F2FA4"/>
    <w:rsid w:val="000F3789"/>
    <w:rsid w:val="000F3D59"/>
    <w:rsid w:val="000F4C4C"/>
    <w:rsid w:val="000F4E78"/>
    <w:rsid w:val="000F4E9C"/>
    <w:rsid w:val="000F5B00"/>
    <w:rsid w:val="000F62EE"/>
    <w:rsid w:val="000F6522"/>
    <w:rsid w:val="000F6A1A"/>
    <w:rsid w:val="000F74B9"/>
    <w:rsid w:val="001002D6"/>
    <w:rsid w:val="00100C4F"/>
    <w:rsid w:val="00100E95"/>
    <w:rsid w:val="00101D1B"/>
    <w:rsid w:val="00102097"/>
    <w:rsid w:val="0010236E"/>
    <w:rsid w:val="001032E2"/>
    <w:rsid w:val="00103F4B"/>
    <w:rsid w:val="00104A23"/>
    <w:rsid w:val="00105F61"/>
    <w:rsid w:val="00106E1D"/>
    <w:rsid w:val="0010780A"/>
    <w:rsid w:val="00112738"/>
    <w:rsid w:val="0011343E"/>
    <w:rsid w:val="00115B21"/>
    <w:rsid w:val="00116A57"/>
    <w:rsid w:val="001170C3"/>
    <w:rsid w:val="001224B3"/>
    <w:rsid w:val="001227BA"/>
    <w:rsid w:val="00123D44"/>
    <w:rsid w:val="00123E83"/>
    <w:rsid w:val="00124116"/>
    <w:rsid w:val="00124974"/>
    <w:rsid w:val="001249B4"/>
    <w:rsid w:val="00124F2F"/>
    <w:rsid w:val="001258F4"/>
    <w:rsid w:val="00126A8D"/>
    <w:rsid w:val="00127A46"/>
    <w:rsid w:val="00127B71"/>
    <w:rsid w:val="00130BF5"/>
    <w:rsid w:val="001311D9"/>
    <w:rsid w:val="0013125B"/>
    <w:rsid w:val="001315C6"/>
    <w:rsid w:val="00132283"/>
    <w:rsid w:val="001348AA"/>
    <w:rsid w:val="00134F15"/>
    <w:rsid w:val="001363A2"/>
    <w:rsid w:val="00137FC0"/>
    <w:rsid w:val="00140A36"/>
    <w:rsid w:val="001417AF"/>
    <w:rsid w:val="0014280F"/>
    <w:rsid w:val="00145471"/>
    <w:rsid w:val="001457F3"/>
    <w:rsid w:val="00145B72"/>
    <w:rsid w:val="00145DA7"/>
    <w:rsid w:val="00146142"/>
    <w:rsid w:val="00150A15"/>
    <w:rsid w:val="00151194"/>
    <w:rsid w:val="00151B7B"/>
    <w:rsid w:val="00151DE0"/>
    <w:rsid w:val="00152513"/>
    <w:rsid w:val="00153384"/>
    <w:rsid w:val="001544E9"/>
    <w:rsid w:val="00154BE2"/>
    <w:rsid w:val="00154C8A"/>
    <w:rsid w:val="001553B8"/>
    <w:rsid w:val="00155AE3"/>
    <w:rsid w:val="00155B56"/>
    <w:rsid w:val="00156B99"/>
    <w:rsid w:val="00156DF4"/>
    <w:rsid w:val="00157C6F"/>
    <w:rsid w:val="00157FBA"/>
    <w:rsid w:val="00160875"/>
    <w:rsid w:val="00160DA6"/>
    <w:rsid w:val="00161FD7"/>
    <w:rsid w:val="00162995"/>
    <w:rsid w:val="00164467"/>
    <w:rsid w:val="00164A30"/>
    <w:rsid w:val="00165C32"/>
    <w:rsid w:val="001666A8"/>
    <w:rsid w:val="00167085"/>
    <w:rsid w:val="001673BB"/>
    <w:rsid w:val="00167819"/>
    <w:rsid w:val="00167E2C"/>
    <w:rsid w:val="001701D3"/>
    <w:rsid w:val="0017074E"/>
    <w:rsid w:val="001708DE"/>
    <w:rsid w:val="00170AF1"/>
    <w:rsid w:val="001719DF"/>
    <w:rsid w:val="00171AA2"/>
    <w:rsid w:val="001723A7"/>
    <w:rsid w:val="001724F4"/>
    <w:rsid w:val="00173480"/>
    <w:rsid w:val="0017390E"/>
    <w:rsid w:val="00176775"/>
    <w:rsid w:val="0017732B"/>
    <w:rsid w:val="00182C15"/>
    <w:rsid w:val="00183D0B"/>
    <w:rsid w:val="00184677"/>
    <w:rsid w:val="001850FF"/>
    <w:rsid w:val="00185E2B"/>
    <w:rsid w:val="00186654"/>
    <w:rsid w:val="0018776A"/>
    <w:rsid w:val="00190277"/>
    <w:rsid w:val="00193B71"/>
    <w:rsid w:val="00194630"/>
    <w:rsid w:val="00194724"/>
    <w:rsid w:val="00194739"/>
    <w:rsid w:val="00194D84"/>
    <w:rsid w:val="001961D0"/>
    <w:rsid w:val="00196338"/>
    <w:rsid w:val="001975FD"/>
    <w:rsid w:val="00197D9D"/>
    <w:rsid w:val="001A0800"/>
    <w:rsid w:val="001A22C8"/>
    <w:rsid w:val="001A26E5"/>
    <w:rsid w:val="001A2F86"/>
    <w:rsid w:val="001A3004"/>
    <w:rsid w:val="001A49DA"/>
    <w:rsid w:val="001A4B54"/>
    <w:rsid w:val="001A5FCE"/>
    <w:rsid w:val="001A67C5"/>
    <w:rsid w:val="001A6C71"/>
    <w:rsid w:val="001A7C18"/>
    <w:rsid w:val="001B2302"/>
    <w:rsid w:val="001B33A2"/>
    <w:rsid w:val="001B43B0"/>
    <w:rsid w:val="001B44EA"/>
    <w:rsid w:val="001B4A24"/>
    <w:rsid w:val="001B4CD8"/>
    <w:rsid w:val="001B597F"/>
    <w:rsid w:val="001B6129"/>
    <w:rsid w:val="001B74F5"/>
    <w:rsid w:val="001B770F"/>
    <w:rsid w:val="001C31F7"/>
    <w:rsid w:val="001C4B9D"/>
    <w:rsid w:val="001C5573"/>
    <w:rsid w:val="001C586A"/>
    <w:rsid w:val="001C5E78"/>
    <w:rsid w:val="001C6491"/>
    <w:rsid w:val="001C66FC"/>
    <w:rsid w:val="001C7DF5"/>
    <w:rsid w:val="001D03BA"/>
    <w:rsid w:val="001D0BAF"/>
    <w:rsid w:val="001D0C40"/>
    <w:rsid w:val="001D35CD"/>
    <w:rsid w:val="001D4322"/>
    <w:rsid w:val="001D4FE2"/>
    <w:rsid w:val="001D6970"/>
    <w:rsid w:val="001E00BF"/>
    <w:rsid w:val="001E2A96"/>
    <w:rsid w:val="001E3489"/>
    <w:rsid w:val="001E383F"/>
    <w:rsid w:val="001E3E0A"/>
    <w:rsid w:val="001E3F05"/>
    <w:rsid w:val="001E460E"/>
    <w:rsid w:val="001E4F0E"/>
    <w:rsid w:val="001E52CE"/>
    <w:rsid w:val="001E5F3B"/>
    <w:rsid w:val="001E64AF"/>
    <w:rsid w:val="001E70BD"/>
    <w:rsid w:val="001E77A5"/>
    <w:rsid w:val="001F01EF"/>
    <w:rsid w:val="001F1781"/>
    <w:rsid w:val="001F443C"/>
    <w:rsid w:val="001F4CBA"/>
    <w:rsid w:val="001F5DBB"/>
    <w:rsid w:val="001F6639"/>
    <w:rsid w:val="001F77A2"/>
    <w:rsid w:val="001F77B3"/>
    <w:rsid w:val="00200C7E"/>
    <w:rsid w:val="00200CFB"/>
    <w:rsid w:val="00202FBA"/>
    <w:rsid w:val="00203664"/>
    <w:rsid w:val="00205584"/>
    <w:rsid w:val="0020569C"/>
    <w:rsid w:val="00206340"/>
    <w:rsid w:val="0020695E"/>
    <w:rsid w:val="00206D96"/>
    <w:rsid w:val="00210C7F"/>
    <w:rsid w:val="0021125B"/>
    <w:rsid w:val="00211DC5"/>
    <w:rsid w:val="00212932"/>
    <w:rsid w:val="00212AA0"/>
    <w:rsid w:val="002155BF"/>
    <w:rsid w:val="00215D73"/>
    <w:rsid w:val="0021723A"/>
    <w:rsid w:val="002201A2"/>
    <w:rsid w:val="00220230"/>
    <w:rsid w:val="0022160E"/>
    <w:rsid w:val="0022196B"/>
    <w:rsid w:val="00222713"/>
    <w:rsid w:val="00224D05"/>
    <w:rsid w:val="002251E4"/>
    <w:rsid w:val="00225716"/>
    <w:rsid w:val="00227C1C"/>
    <w:rsid w:val="002326E3"/>
    <w:rsid w:val="00233070"/>
    <w:rsid w:val="0023367B"/>
    <w:rsid w:val="00233914"/>
    <w:rsid w:val="002345DD"/>
    <w:rsid w:val="00235E99"/>
    <w:rsid w:val="00237BB1"/>
    <w:rsid w:val="0024000B"/>
    <w:rsid w:val="00240E28"/>
    <w:rsid w:val="00242D64"/>
    <w:rsid w:val="00242FBC"/>
    <w:rsid w:val="00243915"/>
    <w:rsid w:val="00245D08"/>
    <w:rsid w:val="00247068"/>
    <w:rsid w:val="0024790A"/>
    <w:rsid w:val="00247F6D"/>
    <w:rsid w:val="00251155"/>
    <w:rsid w:val="0025161F"/>
    <w:rsid w:val="00251FDE"/>
    <w:rsid w:val="00252469"/>
    <w:rsid w:val="00253226"/>
    <w:rsid w:val="00254A96"/>
    <w:rsid w:val="00255673"/>
    <w:rsid w:val="00255A26"/>
    <w:rsid w:val="0026003D"/>
    <w:rsid w:val="00260E27"/>
    <w:rsid w:val="0026140D"/>
    <w:rsid w:val="00262C28"/>
    <w:rsid w:val="00262DB5"/>
    <w:rsid w:val="00263A6B"/>
    <w:rsid w:val="00263B2F"/>
    <w:rsid w:val="00264D82"/>
    <w:rsid w:val="0026544A"/>
    <w:rsid w:val="00267B2E"/>
    <w:rsid w:val="00267F26"/>
    <w:rsid w:val="00270F6A"/>
    <w:rsid w:val="00270FD7"/>
    <w:rsid w:val="00271556"/>
    <w:rsid w:val="00271794"/>
    <w:rsid w:val="00271A8C"/>
    <w:rsid w:val="00272182"/>
    <w:rsid w:val="00273134"/>
    <w:rsid w:val="00273B71"/>
    <w:rsid w:val="002742DE"/>
    <w:rsid w:val="00275A88"/>
    <w:rsid w:val="00276AED"/>
    <w:rsid w:val="00276EE7"/>
    <w:rsid w:val="00280C57"/>
    <w:rsid w:val="002812EC"/>
    <w:rsid w:val="00281377"/>
    <w:rsid w:val="002815DD"/>
    <w:rsid w:val="00281776"/>
    <w:rsid w:val="002817F8"/>
    <w:rsid w:val="00282C7C"/>
    <w:rsid w:val="00282E2B"/>
    <w:rsid w:val="002838F5"/>
    <w:rsid w:val="0028417D"/>
    <w:rsid w:val="002852BB"/>
    <w:rsid w:val="002856C9"/>
    <w:rsid w:val="00286B28"/>
    <w:rsid w:val="002901F8"/>
    <w:rsid w:val="00293539"/>
    <w:rsid w:val="00293ADF"/>
    <w:rsid w:val="002945AE"/>
    <w:rsid w:val="00295E5D"/>
    <w:rsid w:val="00295EA7"/>
    <w:rsid w:val="00296142"/>
    <w:rsid w:val="0029695D"/>
    <w:rsid w:val="00297006"/>
    <w:rsid w:val="00297B31"/>
    <w:rsid w:val="002A0220"/>
    <w:rsid w:val="002A1F2F"/>
    <w:rsid w:val="002A2019"/>
    <w:rsid w:val="002A207E"/>
    <w:rsid w:val="002A28F7"/>
    <w:rsid w:val="002A3321"/>
    <w:rsid w:val="002A7287"/>
    <w:rsid w:val="002A7E09"/>
    <w:rsid w:val="002B05A1"/>
    <w:rsid w:val="002B1D34"/>
    <w:rsid w:val="002B3169"/>
    <w:rsid w:val="002B3A59"/>
    <w:rsid w:val="002B3C3B"/>
    <w:rsid w:val="002B5622"/>
    <w:rsid w:val="002B6A24"/>
    <w:rsid w:val="002B72A2"/>
    <w:rsid w:val="002C0589"/>
    <w:rsid w:val="002C2371"/>
    <w:rsid w:val="002C4425"/>
    <w:rsid w:val="002C5961"/>
    <w:rsid w:val="002C7EC3"/>
    <w:rsid w:val="002D23D2"/>
    <w:rsid w:val="002D25B6"/>
    <w:rsid w:val="002D2BCD"/>
    <w:rsid w:val="002D39F1"/>
    <w:rsid w:val="002D7BAB"/>
    <w:rsid w:val="002D7C9C"/>
    <w:rsid w:val="002E02FF"/>
    <w:rsid w:val="002E0A2A"/>
    <w:rsid w:val="002E0C09"/>
    <w:rsid w:val="002E0C24"/>
    <w:rsid w:val="002E16EB"/>
    <w:rsid w:val="002E1FE8"/>
    <w:rsid w:val="002E2127"/>
    <w:rsid w:val="002E25C0"/>
    <w:rsid w:val="002E34DE"/>
    <w:rsid w:val="002E4236"/>
    <w:rsid w:val="002E5E42"/>
    <w:rsid w:val="002E6D08"/>
    <w:rsid w:val="002E741F"/>
    <w:rsid w:val="002E7844"/>
    <w:rsid w:val="002E7C5A"/>
    <w:rsid w:val="002F0A63"/>
    <w:rsid w:val="002F0B70"/>
    <w:rsid w:val="002F1BB2"/>
    <w:rsid w:val="002F2737"/>
    <w:rsid w:val="002F2A09"/>
    <w:rsid w:val="002F30D1"/>
    <w:rsid w:val="002F4330"/>
    <w:rsid w:val="002F4391"/>
    <w:rsid w:val="002F4506"/>
    <w:rsid w:val="002F6DC6"/>
    <w:rsid w:val="00300A38"/>
    <w:rsid w:val="00300B52"/>
    <w:rsid w:val="00300FCB"/>
    <w:rsid w:val="003011B1"/>
    <w:rsid w:val="00301CB6"/>
    <w:rsid w:val="00304385"/>
    <w:rsid w:val="00305FBB"/>
    <w:rsid w:val="00306739"/>
    <w:rsid w:val="00306F55"/>
    <w:rsid w:val="00307438"/>
    <w:rsid w:val="00307AC1"/>
    <w:rsid w:val="003106A3"/>
    <w:rsid w:val="00310BC2"/>
    <w:rsid w:val="00310D64"/>
    <w:rsid w:val="00310FC1"/>
    <w:rsid w:val="00311504"/>
    <w:rsid w:val="003117A3"/>
    <w:rsid w:val="003134EF"/>
    <w:rsid w:val="00313E24"/>
    <w:rsid w:val="00314B19"/>
    <w:rsid w:val="00316CB3"/>
    <w:rsid w:val="0032014A"/>
    <w:rsid w:val="00321282"/>
    <w:rsid w:val="00322688"/>
    <w:rsid w:val="00324B40"/>
    <w:rsid w:val="00325A8A"/>
    <w:rsid w:val="00326288"/>
    <w:rsid w:val="00326740"/>
    <w:rsid w:val="00327B8A"/>
    <w:rsid w:val="003315E9"/>
    <w:rsid w:val="00332844"/>
    <w:rsid w:val="00332F78"/>
    <w:rsid w:val="003332E2"/>
    <w:rsid w:val="00334716"/>
    <w:rsid w:val="003348A8"/>
    <w:rsid w:val="00334B76"/>
    <w:rsid w:val="003352A2"/>
    <w:rsid w:val="003352D3"/>
    <w:rsid w:val="00335503"/>
    <w:rsid w:val="003356D3"/>
    <w:rsid w:val="00340394"/>
    <w:rsid w:val="003416C1"/>
    <w:rsid w:val="00341C99"/>
    <w:rsid w:val="003426BB"/>
    <w:rsid w:val="00342980"/>
    <w:rsid w:val="00343CE4"/>
    <w:rsid w:val="003442A8"/>
    <w:rsid w:val="003458D5"/>
    <w:rsid w:val="00345908"/>
    <w:rsid w:val="0034603D"/>
    <w:rsid w:val="00346522"/>
    <w:rsid w:val="00346838"/>
    <w:rsid w:val="00347820"/>
    <w:rsid w:val="00347925"/>
    <w:rsid w:val="00347D7D"/>
    <w:rsid w:val="00353CFA"/>
    <w:rsid w:val="00354982"/>
    <w:rsid w:val="00356ECE"/>
    <w:rsid w:val="00357553"/>
    <w:rsid w:val="00357868"/>
    <w:rsid w:val="00360D76"/>
    <w:rsid w:val="00361BFE"/>
    <w:rsid w:val="00362009"/>
    <w:rsid w:val="00363524"/>
    <w:rsid w:val="00364531"/>
    <w:rsid w:val="0036547E"/>
    <w:rsid w:val="00366734"/>
    <w:rsid w:val="00366749"/>
    <w:rsid w:val="0036682B"/>
    <w:rsid w:val="00366DE0"/>
    <w:rsid w:val="003671F3"/>
    <w:rsid w:val="00367290"/>
    <w:rsid w:val="00367A96"/>
    <w:rsid w:val="003710AF"/>
    <w:rsid w:val="00371363"/>
    <w:rsid w:val="00371A7B"/>
    <w:rsid w:val="00371B04"/>
    <w:rsid w:val="00371D0A"/>
    <w:rsid w:val="00372BB1"/>
    <w:rsid w:val="0037321E"/>
    <w:rsid w:val="00375931"/>
    <w:rsid w:val="00376546"/>
    <w:rsid w:val="003779D2"/>
    <w:rsid w:val="00377B67"/>
    <w:rsid w:val="003817D0"/>
    <w:rsid w:val="00383155"/>
    <w:rsid w:val="00383D8D"/>
    <w:rsid w:val="003841F0"/>
    <w:rsid w:val="003848A5"/>
    <w:rsid w:val="00385AB0"/>
    <w:rsid w:val="00386521"/>
    <w:rsid w:val="003917CD"/>
    <w:rsid w:val="00393511"/>
    <w:rsid w:val="00393DA4"/>
    <w:rsid w:val="0039576C"/>
    <w:rsid w:val="00396401"/>
    <w:rsid w:val="0039641B"/>
    <w:rsid w:val="00397481"/>
    <w:rsid w:val="00397B49"/>
    <w:rsid w:val="003A0004"/>
    <w:rsid w:val="003A16CF"/>
    <w:rsid w:val="003A188E"/>
    <w:rsid w:val="003A20AF"/>
    <w:rsid w:val="003A268C"/>
    <w:rsid w:val="003A2A6E"/>
    <w:rsid w:val="003A3D4D"/>
    <w:rsid w:val="003A4140"/>
    <w:rsid w:val="003A5C21"/>
    <w:rsid w:val="003A5C24"/>
    <w:rsid w:val="003A6105"/>
    <w:rsid w:val="003A61DE"/>
    <w:rsid w:val="003A7344"/>
    <w:rsid w:val="003B0D39"/>
    <w:rsid w:val="003B0EFF"/>
    <w:rsid w:val="003B21CC"/>
    <w:rsid w:val="003B5ADC"/>
    <w:rsid w:val="003B626A"/>
    <w:rsid w:val="003B707A"/>
    <w:rsid w:val="003B741B"/>
    <w:rsid w:val="003B7432"/>
    <w:rsid w:val="003B7D22"/>
    <w:rsid w:val="003C0887"/>
    <w:rsid w:val="003C2A31"/>
    <w:rsid w:val="003C2BB5"/>
    <w:rsid w:val="003C3D26"/>
    <w:rsid w:val="003C3F1E"/>
    <w:rsid w:val="003C40B6"/>
    <w:rsid w:val="003C4465"/>
    <w:rsid w:val="003C4C1C"/>
    <w:rsid w:val="003C54C8"/>
    <w:rsid w:val="003C72C1"/>
    <w:rsid w:val="003C7D2D"/>
    <w:rsid w:val="003D0B8A"/>
    <w:rsid w:val="003D0E00"/>
    <w:rsid w:val="003D2D7C"/>
    <w:rsid w:val="003D2ED3"/>
    <w:rsid w:val="003D301B"/>
    <w:rsid w:val="003D3E07"/>
    <w:rsid w:val="003D41DE"/>
    <w:rsid w:val="003D4561"/>
    <w:rsid w:val="003D47A3"/>
    <w:rsid w:val="003D58A2"/>
    <w:rsid w:val="003D5B7B"/>
    <w:rsid w:val="003D617E"/>
    <w:rsid w:val="003D74B2"/>
    <w:rsid w:val="003D7D60"/>
    <w:rsid w:val="003E249B"/>
    <w:rsid w:val="003E4264"/>
    <w:rsid w:val="003E5998"/>
    <w:rsid w:val="003E6B35"/>
    <w:rsid w:val="003E7508"/>
    <w:rsid w:val="003E76DB"/>
    <w:rsid w:val="003E7ADE"/>
    <w:rsid w:val="003F05AB"/>
    <w:rsid w:val="003F079C"/>
    <w:rsid w:val="003F0A96"/>
    <w:rsid w:val="003F0CAC"/>
    <w:rsid w:val="003F1CD8"/>
    <w:rsid w:val="003F256B"/>
    <w:rsid w:val="003F2A05"/>
    <w:rsid w:val="003F437E"/>
    <w:rsid w:val="003F45D5"/>
    <w:rsid w:val="003F556A"/>
    <w:rsid w:val="003F6A89"/>
    <w:rsid w:val="003F6FC8"/>
    <w:rsid w:val="00400694"/>
    <w:rsid w:val="00400848"/>
    <w:rsid w:val="0040085F"/>
    <w:rsid w:val="004008F1"/>
    <w:rsid w:val="00402227"/>
    <w:rsid w:val="0040285E"/>
    <w:rsid w:val="0040439D"/>
    <w:rsid w:val="0040500E"/>
    <w:rsid w:val="004056D8"/>
    <w:rsid w:val="00405904"/>
    <w:rsid w:val="004068B1"/>
    <w:rsid w:val="00406933"/>
    <w:rsid w:val="00411577"/>
    <w:rsid w:val="00411E38"/>
    <w:rsid w:val="004132A2"/>
    <w:rsid w:val="00414907"/>
    <w:rsid w:val="00415147"/>
    <w:rsid w:val="00415483"/>
    <w:rsid w:val="004172E8"/>
    <w:rsid w:val="00417905"/>
    <w:rsid w:val="00420401"/>
    <w:rsid w:val="00420468"/>
    <w:rsid w:val="00422AE5"/>
    <w:rsid w:val="00422F9A"/>
    <w:rsid w:val="00423896"/>
    <w:rsid w:val="00423F10"/>
    <w:rsid w:val="004250CF"/>
    <w:rsid w:val="00425E01"/>
    <w:rsid w:val="004270E3"/>
    <w:rsid w:val="00427510"/>
    <w:rsid w:val="0042789A"/>
    <w:rsid w:val="00427CCB"/>
    <w:rsid w:val="00430879"/>
    <w:rsid w:val="004308E3"/>
    <w:rsid w:val="00430EC9"/>
    <w:rsid w:val="004320AA"/>
    <w:rsid w:val="00432213"/>
    <w:rsid w:val="004325E8"/>
    <w:rsid w:val="00434B29"/>
    <w:rsid w:val="00435611"/>
    <w:rsid w:val="00436005"/>
    <w:rsid w:val="004368DB"/>
    <w:rsid w:val="00436A92"/>
    <w:rsid w:val="0043755F"/>
    <w:rsid w:val="004379A7"/>
    <w:rsid w:val="00441A06"/>
    <w:rsid w:val="00442661"/>
    <w:rsid w:val="00443370"/>
    <w:rsid w:val="004458B3"/>
    <w:rsid w:val="004460AB"/>
    <w:rsid w:val="004463B2"/>
    <w:rsid w:val="004464F8"/>
    <w:rsid w:val="00446D44"/>
    <w:rsid w:val="00447181"/>
    <w:rsid w:val="00450698"/>
    <w:rsid w:val="00450BDF"/>
    <w:rsid w:val="0045320C"/>
    <w:rsid w:val="00453A0A"/>
    <w:rsid w:val="004540A4"/>
    <w:rsid w:val="004544CE"/>
    <w:rsid w:val="004550A1"/>
    <w:rsid w:val="004571FD"/>
    <w:rsid w:val="004575D4"/>
    <w:rsid w:val="00461992"/>
    <w:rsid w:val="004628AC"/>
    <w:rsid w:val="00463D6B"/>
    <w:rsid w:val="00464E84"/>
    <w:rsid w:val="004661A4"/>
    <w:rsid w:val="00470626"/>
    <w:rsid w:val="00472ADB"/>
    <w:rsid w:val="004732F4"/>
    <w:rsid w:val="004743CF"/>
    <w:rsid w:val="00477090"/>
    <w:rsid w:val="00477101"/>
    <w:rsid w:val="0047743B"/>
    <w:rsid w:val="00477A4B"/>
    <w:rsid w:val="00480793"/>
    <w:rsid w:val="004810D0"/>
    <w:rsid w:val="00482BE4"/>
    <w:rsid w:val="00483A47"/>
    <w:rsid w:val="00483D34"/>
    <w:rsid w:val="00484A36"/>
    <w:rsid w:val="00485176"/>
    <w:rsid w:val="00487C96"/>
    <w:rsid w:val="00490D6B"/>
    <w:rsid w:val="004920C1"/>
    <w:rsid w:val="00493595"/>
    <w:rsid w:val="00494F12"/>
    <w:rsid w:val="0049564C"/>
    <w:rsid w:val="0049587B"/>
    <w:rsid w:val="0049597D"/>
    <w:rsid w:val="00496EAF"/>
    <w:rsid w:val="004976E6"/>
    <w:rsid w:val="00497FCC"/>
    <w:rsid w:val="00497FFA"/>
    <w:rsid w:val="004A193B"/>
    <w:rsid w:val="004A1A1E"/>
    <w:rsid w:val="004A1CEF"/>
    <w:rsid w:val="004A30BA"/>
    <w:rsid w:val="004A31DE"/>
    <w:rsid w:val="004A3769"/>
    <w:rsid w:val="004A3D8A"/>
    <w:rsid w:val="004A553A"/>
    <w:rsid w:val="004A615D"/>
    <w:rsid w:val="004A64DF"/>
    <w:rsid w:val="004A653F"/>
    <w:rsid w:val="004A6C2D"/>
    <w:rsid w:val="004A709B"/>
    <w:rsid w:val="004A787A"/>
    <w:rsid w:val="004A79DB"/>
    <w:rsid w:val="004B050B"/>
    <w:rsid w:val="004B06D6"/>
    <w:rsid w:val="004B0881"/>
    <w:rsid w:val="004B1851"/>
    <w:rsid w:val="004B29ED"/>
    <w:rsid w:val="004B2A27"/>
    <w:rsid w:val="004B37FB"/>
    <w:rsid w:val="004B44FD"/>
    <w:rsid w:val="004B45D8"/>
    <w:rsid w:val="004B4C4C"/>
    <w:rsid w:val="004B53D8"/>
    <w:rsid w:val="004B5869"/>
    <w:rsid w:val="004B705A"/>
    <w:rsid w:val="004B7A28"/>
    <w:rsid w:val="004C0131"/>
    <w:rsid w:val="004C086C"/>
    <w:rsid w:val="004C0C8F"/>
    <w:rsid w:val="004C0E13"/>
    <w:rsid w:val="004C16D5"/>
    <w:rsid w:val="004C37EA"/>
    <w:rsid w:val="004C3D44"/>
    <w:rsid w:val="004C674E"/>
    <w:rsid w:val="004D0324"/>
    <w:rsid w:val="004D1B1E"/>
    <w:rsid w:val="004D1CAF"/>
    <w:rsid w:val="004D2B3E"/>
    <w:rsid w:val="004D392A"/>
    <w:rsid w:val="004D4295"/>
    <w:rsid w:val="004D59A4"/>
    <w:rsid w:val="004D5ADC"/>
    <w:rsid w:val="004D617F"/>
    <w:rsid w:val="004D6797"/>
    <w:rsid w:val="004E0098"/>
    <w:rsid w:val="004E0593"/>
    <w:rsid w:val="004E121C"/>
    <w:rsid w:val="004E12AA"/>
    <w:rsid w:val="004E2693"/>
    <w:rsid w:val="004E3276"/>
    <w:rsid w:val="004E380F"/>
    <w:rsid w:val="004E587F"/>
    <w:rsid w:val="004E5975"/>
    <w:rsid w:val="004F09C9"/>
    <w:rsid w:val="004F1071"/>
    <w:rsid w:val="004F27F1"/>
    <w:rsid w:val="004F2925"/>
    <w:rsid w:val="004F3796"/>
    <w:rsid w:val="004F3D4C"/>
    <w:rsid w:val="004F4786"/>
    <w:rsid w:val="004F5D46"/>
    <w:rsid w:val="004F66B7"/>
    <w:rsid w:val="004F6C22"/>
    <w:rsid w:val="004F6E31"/>
    <w:rsid w:val="0050007F"/>
    <w:rsid w:val="00500B3D"/>
    <w:rsid w:val="00500F82"/>
    <w:rsid w:val="005013F1"/>
    <w:rsid w:val="00501726"/>
    <w:rsid w:val="00501F64"/>
    <w:rsid w:val="00502136"/>
    <w:rsid w:val="00502919"/>
    <w:rsid w:val="0050293F"/>
    <w:rsid w:val="00503AD1"/>
    <w:rsid w:val="005041B2"/>
    <w:rsid w:val="005041EA"/>
    <w:rsid w:val="00504427"/>
    <w:rsid w:val="00504779"/>
    <w:rsid w:val="00504A28"/>
    <w:rsid w:val="00505BB3"/>
    <w:rsid w:val="00506660"/>
    <w:rsid w:val="00507B68"/>
    <w:rsid w:val="00510330"/>
    <w:rsid w:val="005108B9"/>
    <w:rsid w:val="0051173C"/>
    <w:rsid w:val="005117CB"/>
    <w:rsid w:val="005118EF"/>
    <w:rsid w:val="00511A64"/>
    <w:rsid w:val="00511DB8"/>
    <w:rsid w:val="005121BE"/>
    <w:rsid w:val="005126C5"/>
    <w:rsid w:val="00512946"/>
    <w:rsid w:val="005131C3"/>
    <w:rsid w:val="005147EA"/>
    <w:rsid w:val="00515209"/>
    <w:rsid w:val="00515537"/>
    <w:rsid w:val="0051645D"/>
    <w:rsid w:val="005170A5"/>
    <w:rsid w:val="00521175"/>
    <w:rsid w:val="00521E39"/>
    <w:rsid w:val="00522C86"/>
    <w:rsid w:val="005232FE"/>
    <w:rsid w:val="00523F94"/>
    <w:rsid w:val="00524336"/>
    <w:rsid w:val="00524670"/>
    <w:rsid w:val="00524C54"/>
    <w:rsid w:val="005269E7"/>
    <w:rsid w:val="0052776E"/>
    <w:rsid w:val="00527880"/>
    <w:rsid w:val="00530140"/>
    <w:rsid w:val="005301DD"/>
    <w:rsid w:val="00530589"/>
    <w:rsid w:val="0053160B"/>
    <w:rsid w:val="0053210C"/>
    <w:rsid w:val="005326FC"/>
    <w:rsid w:val="00532B48"/>
    <w:rsid w:val="00532F5F"/>
    <w:rsid w:val="0053304C"/>
    <w:rsid w:val="00533384"/>
    <w:rsid w:val="00534219"/>
    <w:rsid w:val="005351D4"/>
    <w:rsid w:val="00536172"/>
    <w:rsid w:val="00536612"/>
    <w:rsid w:val="00540036"/>
    <w:rsid w:val="0054079F"/>
    <w:rsid w:val="00540B95"/>
    <w:rsid w:val="00541008"/>
    <w:rsid w:val="005413C7"/>
    <w:rsid w:val="0054164F"/>
    <w:rsid w:val="005431BA"/>
    <w:rsid w:val="00543FB6"/>
    <w:rsid w:val="005445C5"/>
    <w:rsid w:val="00544774"/>
    <w:rsid w:val="00544BC5"/>
    <w:rsid w:val="00545CF1"/>
    <w:rsid w:val="00545E36"/>
    <w:rsid w:val="0054661B"/>
    <w:rsid w:val="00546D25"/>
    <w:rsid w:val="00547642"/>
    <w:rsid w:val="00550451"/>
    <w:rsid w:val="00551CB7"/>
    <w:rsid w:val="005529C4"/>
    <w:rsid w:val="00554F39"/>
    <w:rsid w:val="00554F55"/>
    <w:rsid w:val="00555CB6"/>
    <w:rsid w:val="00560292"/>
    <w:rsid w:val="00560949"/>
    <w:rsid w:val="00560FB3"/>
    <w:rsid w:val="0056106D"/>
    <w:rsid w:val="005610D2"/>
    <w:rsid w:val="005629AE"/>
    <w:rsid w:val="0056323A"/>
    <w:rsid w:val="0056471A"/>
    <w:rsid w:val="00565290"/>
    <w:rsid w:val="005653AD"/>
    <w:rsid w:val="00565CF6"/>
    <w:rsid w:val="005666C9"/>
    <w:rsid w:val="00566E1A"/>
    <w:rsid w:val="005703D3"/>
    <w:rsid w:val="00572096"/>
    <w:rsid w:val="005741F9"/>
    <w:rsid w:val="0057474C"/>
    <w:rsid w:val="00574921"/>
    <w:rsid w:val="0057505E"/>
    <w:rsid w:val="005755D2"/>
    <w:rsid w:val="00575C73"/>
    <w:rsid w:val="0057746A"/>
    <w:rsid w:val="00580F09"/>
    <w:rsid w:val="00581340"/>
    <w:rsid w:val="005817A4"/>
    <w:rsid w:val="005824B1"/>
    <w:rsid w:val="005851B9"/>
    <w:rsid w:val="005853E2"/>
    <w:rsid w:val="00585C0D"/>
    <w:rsid w:val="00586109"/>
    <w:rsid w:val="0058619B"/>
    <w:rsid w:val="00587498"/>
    <w:rsid w:val="005915EC"/>
    <w:rsid w:val="00591925"/>
    <w:rsid w:val="00591B75"/>
    <w:rsid w:val="005924E7"/>
    <w:rsid w:val="00592F9E"/>
    <w:rsid w:val="0059325C"/>
    <w:rsid w:val="00594A3E"/>
    <w:rsid w:val="00597B30"/>
    <w:rsid w:val="00597FCB"/>
    <w:rsid w:val="005A0347"/>
    <w:rsid w:val="005A1B62"/>
    <w:rsid w:val="005A2F06"/>
    <w:rsid w:val="005A44ED"/>
    <w:rsid w:val="005A4914"/>
    <w:rsid w:val="005A5990"/>
    <w:rsid w:val="005B03F9"/>
    <w:rsid w:val="005B1BCF"/>
    <w:rsid w:val="005B293B"/>
    <w:rsid w:val="005B2F3C"/>
    <w:rsid w:val="005B3871"/>
    <w:rsid w:val="005B4652"/>
    <w:rsid w:val="005B5097"/>
    <w:rsid w:val="005B592C"/>
    <w:rsid w:val="005B6C68"/>
    <w:rsid w:val="005B77A6"/>
    <w:rsid w:val="005B7AFF"/>
    <w:rsid w:val="005C22CD"/>
    <w:rsid w:val="005C259B"/>
    <w:rsid w:val="005C26C3"/>
    <w:rsid w:val="005C40BB"/>
    <w:rsid w:val="005C499C"/>
    <w:rsid w:val="005C49C1"/>
    <w:rsid w:val="005C5029"/>
    <w:rsid w:val="005C512E"/>
    <w:rsid w:val="005C61E1"/>
    <w:rsid w:val="005C6417"/>
    <w:rsid w:val="005C6A67"/>
    <w:rsid w:val="005C7E42"/>
    <w:rsid w:val="005D0B03"/>
    <w:rsid w:val="005D1C5D"/>
    <w:rsid w:val="005D1F93"/>
    <w:rsid w:val="005D2FB9"/>
    <w:rsid w:val="005D46DA"/>
    <w:rsid w:val="005D4736"/>
    <w:rsid w:val="005D65CC"/>
    <w:rsid w:val="005D7DC3"/>
    <w:rsid w:val="005E0369"/>
    <w:rsid w:val="005E03E2"/>
    <w:rsid w:val="005E05FB"/>
    <w:rsid w:val="005E09AD"/>
    <w:rsid w:val="005E0CA0"/>
    <w:rsid w:val="005E0FC4"/>
    <w:rsid w:val="005E3E48"/>
    <w:rsid w:val="005E43AB"/>
    <w:rsid w:val="005E5DEE"/>
    <w:rsid w:val="005E6546"/>
    <w:rsid w:val="005E69D9"/>
    <w:rsid w:val="005E6D43"/>
    <w:rsid w:val="005E73B3"/>
    <w:rsid w:val="005E777C"/>
    <w:rsid w:val="005F0379"/>
    <w:rsid w:val="005F0C7A"/>
    <w:rsid w:val="005F12DD"/>
    <w:rsid w:val="005F13AA"/>
    <w:rsid w:val="005F162B"/>
    <w:rsid w:val="005F194E"/>
    <w:rsid w:val="005F35D0"/>
    <w:rsid w:val="005F361E"/>
    <w:rsid w:val="005F3828"/>
    <w:rsid w:val="005F3902"/>
    <w:rsid w:val="005F4805"/>
    <w:rsid w:val="005F75DB"/>
    <w:rsid w:val="005F7649"/>
    <w:rsid w:val="005F7D2D"/>
    <w:rsid w:val="00602996"/>
    <w:rsid w:val="00603433"/>
    <w:rsid w:val="006035A0"/>
    <w:rsid w:val="00603F59"/>
    <w:rsid w:val="00604AC1"/>
    <w:rsid w:val="006063D6"/>
    <w:rsid w:val="006070D9"/>
    <w:rsid w:val="00607100"/>
    <w:rsid w:val="00610263"/>
    <w:rsid w:val="00610CF4"/>
    <w:rsid w:val="006116CE"/>
    <w:rsid w:val="00612A18"/>
    <w:rsid w:val="00613701"/>
    <w:rsid w:val="00614E1D"/>
    <w:rsid w:val="00614EE9"/>
    <w:rsid w:val="00615094"/>
    <w:rsid w:val="00615B92"/>
    <w:rsid w:val="006201A7"/>
    <w:rsid w:val="0062057C"/>
    <w:rsid w:val="0062253D"/>
    <w:rsid w:val="00623E23"/>
    <w:rsid w:val="006241DA"/>
    <w:rsid w:val="00624BC1"/>
    <w:rsid w:val="00625728"/>
    <w:rsid w:val="0062600C"/>
    <w:rsid w:val="0062662E"/>
    <w:rsid w:val="00626B14"/>
    <w:rsid w:val="00627DE6"/>
    <w:rsid w:val="00627E39"/>
    <w:rsid w:val="00633D3F"/>
    <w:rsid w:val="00633E7C"/>
    <w:rsid w:val="00633EC5"/>
    <w:rsid w:val="0063404B"/>
    <w:rsid w:val="00634140"/>
    <w:rsid w:val="00634684"/>
    <w:rsid w:val="00634EC1"/>
    <w:rsid w:val="006350FD"/>
    <w:rsid w:val="0063598E"/>
    <w:rsid w:val="00636FC8"/>
    <w:rsid w:val="006410AB"/>
    <w:rsid w:val="00641259"/>
    <w:rsid w:val="00642303"/>
    <w:rsid w:val="00642FD0"/>
    <w:rsid w:val="00644D8D"/>
    <w:rsid w:val="00644E1D"/>
    <w:rsid w:val="00645A36"/>
    <w:rsid w:val="006527F4"/>
    <w:rsid w:val="00652832"/>
    <w:rsid w:val="00653E99"/>
    <w:rsid w:val="006550A6"/>
    <w:rsid w:val="00655ADE"/>
    <w:rsid w:val="00660126"/>
    <w:rsid w:val="00661162"/>
    <w:rsid w:val="006668CA"/>
    <w:rsid w:val="00666C7A"/>
    <w:rsid w:val="00667337"/>
    <w:rsid w:val="00672FD4"/>
    <w:rsid w:val="006731FF"/>
    <w:rsid w:val="006737C4"/>
    <w:rsid w:val="00675B1A"/>
    <w:rsid w:val="00681679"/>
    <w:rsid w:val="0068205F"/>
    <w:rsid w:val="0068255B"/>
    <w:rsid w:val="006827EC"/>
    <w:rsid w:val="00682A19"/>
    <w:rsid w:val="00683A27"/>
    <w:rsid w:val="00683BC8"/>
    <w:rsid w:val="00683E95"/>
    <w:rsid w:val="00683EB1"/>
    <w:rsid w:val="00685503"/>
    <w:rsid w:val="00685BCA"/>
    <w:rsid w:val="00690B6D"/>
    <w:rsid w:val="00690F1D"/>
    <w:rsid w:val="006919FE"/>
    <w:rsid w:val="00691FD7"/>
    <w:rsid w:val="00694B3C"/>
    <w:rsid w:val="006951BF"/>
    <w:rsid w:val="006955A3"/>
    <w:rsid w:val="006A002C"/>
    <w:rsid w:val="006A0694"/>
    <w:rsid w:val="006A0D89"/>
    <w:rsid w:val="006A181A"/>
    <w:rsid w:val="006A3FC5"/>
    <w:rsid w:val="006A420B"/>
    <w:rsid w:val="006A5DDB"/>
    <w:rsid w:val="006A5FE1"/>
    <w:rsid w:val="006B003B"/>
    <w:rsid w:val="006B0934"/>
    <w:rsid w:val="006B0EFB"/>
    <w:rsid w:val="006B245C"/>
    <w:rsid w:val="006B2971"/>
    <w:rsid w:val="006B44F5"/>
    <w:rsid w:val="006B76F7"/>
    <w:rsid w:val="006C1058"/>
    <w:rsid w:val="006C14A9"/>
    <w:rsid w:val="006C1EB2"/>
    <w:rsid w:val="006C22DB"/>
    <w:rsid w:val="006C230C"/>
    <w:rsid w:val="006C35C2"/>
    <w:rsid w:val="006C3CBA"/>
    <w:rsid w:val="006C3F52"/>
    <w:rsid w:val="006C40CE"/>
    <w:rsid w:val="006C4CB0"/>
    <w:rsid w:val="006C4FC0"/>
    <w:rsid w:val="006C66BB"/>
    <w:rsid w:val="006C7AD6"/>
    <w:rsid w:val="006D03D3"/>
    <w:rsid w:val="006D08FA"/>
    <w:rsid w:val="006D0CEE"/>
    <w:rsid w:val="006D1880"/>
    <w:rsid w:val="006D1CC0"/>
    <w:rsid w:val="006D36FF"/>
    <w:rsid w:val="006D388A"/>
    <w:rsid w:val="006D4979"/>
    <w:rsid w:val="006D5BE4"/>
    <w:rsid w:val="006D6A2B"/>
    <w:rsid w:val="006D7307"/>
    <w:rsid w:val="006E004D"/>
    <w:rsid w:val="006E081C"/>
    <w:rsid w:val="006E096E"/>
    <w:rsid w:val="006E0E5C"/>
    <w:rsid w:val="006E1495"/>
    <w:rsid w:val="006E1AF9"/>
    <w:rsid w:val="006E2B66"/>
    <w:rsid w:val="006E3D28"/>
    <w:rsid w:val="006E3E70"/>
    <w:rsid w:val="006E690A"/>
    <w:rsid w:val="006E7068"/>
    <w:rsid w:val="006F03F6"/>
    <w:rsid w:val="006F06EA"/>
    <w:rsid w:val="006F1293"/>
    <w:rsid w:val="006F132C"/>
    <w:rsid w:val="006F1F70"/>
    <w:rsid w:val="006F2080"/>
    <w:rsid w:val="006F2478"/>
    <w:rsid w:val="006F396F"/>
    <w:rsid w:val="006F42DA"/>
    <w:rsid w:val="006F6B44"/>
    <w:rsid w:val="0070064D"/>
    <w:rsid w:val="00700C46"/>
    <w:rsid w:val="00701084"/>
    <w:rsid w:val="00702B6F"/>
    <w:rsid w:val="00703BC6"/>
    <w:rsid w:val="00703F50"/>
    <w:rsid w:val="00704094"/>
    <w:rsid w:val="00704725"/>
    <w:rsid w:val="00704DF3"/>
    <w:rsid w:val="00704F54"/>
    <w:rsid w:val="0070533E"/>
    <w:rsid w:val="00705C53"/>
    <w:rsid w:val="00706888"/>
    <w:rsid w:val="007074A1"/>
    <w:rsid w:val="00711108"/>
    <w:rsid w:val="00712F6C"/>
    <w:rsid w:val="00714CBF"/>
    <w:rsid w:val="0071561C"/>
    <w:rsid w:val="00717865"/>
    <w:rsid w:val="00720AB1"/>
    <w:rsid w:val="00721A4F"/>
    <w:rsid w:val="00721E82"/>
    <w:rsid w:val="007221A4"/>
    <w:rsid w:val="00723FF3"/>
    <w:rsid w:val="00725302"/>
    <w:rsid w:val="00726288"/>
    <w:rsid w:val="00726D21"/>
    <w:rsid w:val="007274F9"/>
    <w:rsid w:val="007319BB"/>
    <w:rsid w:val="0073297D"/>
    <w:rsid w:val="00732E12"/>
    <w:rsid w:val="00732F78"/>
    <w:rsid w:val="007339DB"/>
    <w:rsid w:val="00733EDF"/>
    <w:rsid w:val="00734245"/>
    <w:rsid w:val="00734274"/>
    <w:rsid w:val="00735963"/>
    <w:rsid w:val="00735E55"/>
    <w:rsid w:val="007374AB"/>
    <w:rsid w:val="007375FB"/>
    <w:rsid w:val="00740707"/>
    <w:rsid w:val="007412A3"/>
    <w:rsid w:val="007424FF"/>
    <w:rsid w:val="00743A1C"/>
    <w:rsid w:val="00744191"/>
    <w:rsid w:val="00745347"/>
    <w:rsid w:val="007466FC"/>
    <w:rsid w:val="007471F0"/>
    <w:rsid w:val="00747A1B"/>
    <w:rsid w:val="00750E8F"/>
    <w:rsid w:val="007515E5"/>
    <w:rsid w:val="007516A3"/>
    <w:rsid w:val="00751815"/>
    <w:rsid w:val="00752757"/>
    <w:rsid w:val="0075293B"/>
    <w:rsid w:val="00752BDA"/>
    <w:rsid w:val="00755306"/>
    <w:rsid w:val="00755732"/>
    <w:rsid w:val="00755C22"/>
    <w:rsid w:val="007572B2"/>
    <w:rsid w:val="007614E5"/>
    <w:rsid w:val="00762328"/>
    <w:rsid w:val="007627F0"/>
    <w:rsid w:val="00762A7E"/>
    <w:rsid w:val="00763333"/>
    <w:rsid w:val="00764563"/>
    <w:rsid w:val="0076597E"/>
    <w:rsid w:val="00766180"/>
    <w:rsid w:val="00766324"/>
    <w:rsid w:val="0076658E"/>
    <w:rsid w:val="00770048"/>
    <w:rsid w:val="0077034B"/>
    <w:rsid w:val="007707E4"/>
    <w:rsid w:val="007722D4"/>
    <w:rsid w:val="00773ED6"/>
    <w:rsid w:val="007760F5"/>
    <w:rsid w:val="00776288"/>
    <w:rsid w:val="007772E6"/>
    <w:rsid w:val="0077790F"/>
    <w:rsid w:val="00781330"/>
    <w:rsid w:val="0078200A"/>
    <w:rsid w:val="00782ACB"/>
    <w:rsid w:val="007849A0"/>
    <w:rsid w:val="00784FB1"/>
    <w:rsid w:val="00785857"/>
    <w:rsid w:val="0078626C"/>
    <w:rsid w:val="007863D6"/>
    <w:rsid w:val="007873F5"/>
    <w:rsid w:val="0079395B"/>
    <w:rsid w:val="00793BAD"/>
    <w:rsid w:val="00794CA4"/>
    <w:rsid w:val="007968FF"/>
    <w:rsid w:val="00796964"/>
    <w:rsid w:val="007974F0"/>
    <w:rsid w:val="007A1647"/>
    <w:rsid w:val="007A1B8A"/>
    <w:rsid w:val="007A1C86"/>
    <w:rsid w:val="007A43D8"/>
    <w:rsid w:val="007A6B3B"/>
    <w:rsid w:val="007B007A"/>
    <w:rsid w:val="007B0235"/>
    <w:rsid w:val="007B0A67"/>
    <w:rsid w:val="007B0C50"/>
    <w:rsid w:val="007B1388"/>
    <w:rsid w:val="007B53E9"/>
    <w:rsid w:val="007B5659"/>
    <w:rsid w:val="007B7656"/>
    <w:rsid w:val="007B765B"/>
    <w:rsid w:val="007C0E62"/>
    <w:rsid w:val="007C24AF"/>
    <w:rsid w:val="007C2790"/>
    <w:rsid w:val="007C30E9"/>
    <w:rsid w:val="007C4949"/>
    <w:rsid w:val="007C642E"/>
    <w:rsid w:val="007C66E5"/>
    <w:rsid w:val="007C6750"/>
    <w:rsid w:val="007D08F1"/>
    <w:rsid w:val="007D10CB"/>
    <w:rsid w:val="007D33B0"/>
    <w:rsid w:val="007D493D"/>
    <w:rsid w:val="007D50EB"/>
    <w:rsid w:val="007D5710"/>
    <w:rsid w:val="007D728D"/>
    <w:rsid w:val="007E04ED"/>
    <w:rsid w:val="007E08D9"/>
    <w:rsid w:val="007E17E7"/>
    <w:rsid w:val="007E1D6F"/>
    <w:rsid w:val="007E22FD"/>
    <w:rsid w:val="007E2E4D"/>
    <w:rsid w:val="007E32BD"/>
    <w:rsid w:val="007E4389"/>
    <w:rsid w:val="007E470A"/>
    <w:rsid w:val="007E4BB9"/>
    <w:rsid w:val="007E4F76"/>
    <w:rsid w:val="007E5509"/>
    <w:rsid w:val="007E58BF"/>
    <w:rsid w:val="007E5A3A"/>
    <w:rsid w:val="007E60B7"/>
    <w:rsid w:val="007E6C35"/>
    <w:rsid w:val="007E6F62"/>
    <w:rsid w:val="007E7263"/>
    <w:rsid w:val="007F0279"/>
    <w:rsid w:val="007F0F49"/>
    <w:rsid w:val="007F1E90"/>
    <w:rsid w:val="007F1FE8"/>
    <w:rsid w:val="007F2078"/>
    <w:rsid w:val="007F2CB4"/>
    <w:rsid w:val="007F3FF2"/>
    <w:rsid w:val="007F6B15"/>
    <w:rsid w:val="007F7072"/>
    <w:rsid w:val="00800BAC"/>
    <w:rsid w:val="00801786"/>
    <w:rsid w:val="008017D6"/>
    <w:rsid w:val="008024B8"/>
    <w:rsid w:val="008029A3"/>
    <w:rsid w:val="0080305D"/>
    <w:rsid w:val="00806C63"/>
    <w:rsid w:val="00807C9E"/>
    <w:rsid w:val="0081131C"/>
    <w:rsid w:val="00812255"/>
    <w:rsid w:val="00812E0D"/>
    <w:rsid w:val="00814071"/>
    <w:rsid w:val="00814F24"/>
    <w:rsid w:val="00815AE5"/>
    <w:rsid w:val="00815C36"/>
    <w:rsid w:val="008176D9"/>
    <w:rsid w:val="00817F16"/>
    <w:rsid w:val="008200AD"/>
    <w:rsid w:val="008204FA"/>
    <w:rsid w:val="00820DE0"/>
    <w:rsid w:val="0082165E"/>
    <w:rsid w:val="00822090"/>
    <w:rsid w:val="0083104A"/>
    <w:rsid w:val="00831BA7"/>
    <w:rsid w:val="00832400"/>
    <w:rsid w:val="00832F7D"/>
    <w:rsid w:val="00833224"/>
    <w:rsid w:val="00835C4F"/>
    <w:rsid w:val="00836D62"/>
    <w:rsid w:val="00836EAE"/>
    <w:rsid w:val="00837D72"/>
    <w:rsid w:val="00837DBD"/>
    <w:rsid w:val="00837E92"/>
    <w:rsid w:val="0084239F"/>
    <w:rsid w:val="00842D10"/>
    <w:rsid w:val="008437EB"/>
    <w:rsid w:val="00843CE4"/>
    <w:rsid w:val="00844268"/>
    <w:rsid w:val="00844F2E"/>
    <w:rsid w:val="00846B43"/>
    <w:rsid w:val="00846FE3"/>
    <w:rsid w:val="0084712B"/>
    <w:rsid w:val="0084764F"/>
    <w:rsid w:val="00847EDF"/>
    <w:rsid w:val="008505EF"/>
    <w:rsid w:val="00850789"/>
    <w:rsid w:val="00850C64"/>
    <w:rsid w:val="0085227C"/>
    <w:rsid w:val="00852E93"/>
    <w:rsid w:val="00852EE4"/>
    <w:rsid w:val="00852EEB"/>
    <w:rsid w:val="00853FF5"/>
    <w:rsid w:val="0085489C"/>
    <w:rsid w:val="00854E26"/>
    <w:rsid w:val="008551C7"/>
    <w:rsid w:val="008552CD"/>
    <w:rsid w:val="008553A8"/>
    <w:rsid w:val="00855B74"/>
    <w:rsid w:val="00855E5C"/>
    <w:rsid w:val="00855EA1"/>
    <w:rsid w:val="00857821"/>
    <w:rsid w:val="00857C0E"/>
    <w:rsid w:val="00857D51"/>
    <w:rsid w:val="00860460"/>
    <w:rsid w:val="008609D7"/>
    <w:rsid w:val="0086104A"/>
    <w:rsid w:val="008636A3"/>
    <w:rsid w:val="008637D2"/>
    <w:rsid w:val="00863870"/>
    <w:rsid w:val="00863F7A"/>
    <w:rsid w:val="00864146"/>
    <w:rsid w:val="0086460B"/>
    <w:rsid w:val="0086622E"/>
    <w:rsid w:val="0086790C"/>
    <w:rsid w:val="00871603"/>
    <w:rsid w:val="00872BB5"/>
    <w:rsid w:val="0087345D"/>
    <w:rsid w:val="00874940"/>
    <w:rsid w:val="008753F3"/>
    <w:rsid w:val="008756E7"/>
    <w:rsid w:val="00875D1B"/>
    <w:rsid w:val="008765C2"/>
    <w:rsid w:val="00876B8E"/>
    <w:rsid w:val="008771E5"/>
    <w:rsid w:val="00877A08"/>
    <w:rsid w:val="00877A52"/>
    <w:rsid w:val="00877F10"/>
    <w:rsid w:val="00880CA3"/>
    <w:rsid w:val="0088139B"/>
    <w:rsid w:val="00882C9B"/>
    <w:rsid w:val="00882D9E"/>
    <w:rsid w:val="00882EDE"/>
    <w:rsid w:val="0088309A"/>
    <w:rsid w:val="00883197"/>
    <w:rsid w:val="008843BC"/>
    <w:rsid w:val="00884C38"/>
    <w:rsid w:val="0088510A"/>
    <w:rsid w:val="00885882"/>
    <w:rsid w:val="00885B41"/>
    <w:rsid w:val="00886992"/>
    <w:rsid w:val="00886C18"/>
    <w:rsid w:val="00890BC3"/>
    <w:rsid w:val="00891872"/>
    <w:rsid w:val="00892315"/>
    <w:rsid w:val="00892419"/>
    <w:rsid w:val="00892AA8"/>
    <w:rsid w:val="00893CA1"/>
    <w:rsid w:val="008946FC"/>
    <w:rsid w:val="00895911"/>
    <w:rsid w:val="00896D19"/>
    <w:rsid w:val="0089793C"/>
    <w:rsid w:val="008A1944"/>
    <w:rsid w:val="008A5E0A"/>
    <w:rsid w:val="008B18D4"/>
    <w:rsid w:val="008B1E14"/>
    <w:rsid w:val="008B26ED"/>
    <w:rsid w:val="008B46EB"/>
    <w:rsid w:val="008B5C73"/>
    <w:rsid w:val="008C1549"/>
    <w:rsid w:val="008C2666"/>
    <w:rsid w:val="008C282F"/>
    <w:rsid w:val="008C32F0"/>
    <w:rsid w:val="008C3D1B"/>
    <w:rsid w:val="008C46E7"/>
    <w:rsid w:val="008C48EA"/>
    <w:rsid w:val="008C6981"/>
    <w:rsid w:val="008C7251"/>
    <w:rsid w:val="008C760D"/>
    <w:rsid w:val="008D04D0"/>
    <w:rsid w:val="008D07F7"/>
    <w:rsid w:val="008D195C"/>
    <w:rsid w:val="008D24D6"/>
    <w:rsid w:val="008D2B09"/>
    <w:rsid w:val="008D36B9"/>
    <w:rsid w:val="008D61B8"/>
    <w:rsid w:val="008E12B6"/>
    <w:rsid w:val="008E2296"/>
    <w:rsid w:val="008E38C0"/>
    <w:rsid w:val="008E3BF6"/>
    <w:rsid w:val="008E3FB6"/>
    <w:rsid w:val="008E4F9E"/>
    <w:rsid w:val="008E5497"/>
    <w:rsid w:val="008E680D"/>
    <w:rsid w:val="008E799D"/>
    <w:rsid w:val="008F0131"/>
    <w:rsid w:val="008F0ACE"/>
    <w:rsid w:val="008F0FEA"/>
    <w:rsid w:val="008F1479"/>
    <w:rsid w:val="008F1F0B"/>
    <w:rsid w:val="008F5CE9"/>
    <w:rsid w:val="008F7893"/>
    <w:rsid w:val="009004D1"/>
    <w:rsid w:val="00900BAB"/>
    <w:rsid w:val="00900C43"/>
    <w:rsid w:val="00901CF4"/>
    <w:rsid w:val="00902050"/>
    <w:rsid w:val="00902317"/>
    <w:rsid w:val="009024E4"/>
    <w:rsid w:val="00903581"/>
    <w:rsid w:val="0090437C"/>
    <w:rsid w:val="0090541D"/>
    <w:rsid w:val="00907A81"/>
    <w:rsid w:val="009100AF"/>
    <w:rsid w:val="009110C3"/>
    <w:rsid w:val="00911B3D"/>
    <w:rsid w:val="00912A8B"/>
    <w:rsid w:val="00912BEB"/>
    <w:rsid w:val="009143BF"/>
    <w:rsid w:val="00914DEA"/>
    <w:rsid w:val="00915196"/>
    <w:rsid w:val="00916995"/>
    <w:rsid w:val="00916E24"/>
    <w:rsid w:val="00920043"/>
    <w:rsid w:val="009203DB"/>
    <w:rsid w:val="00920EAF"/>
    <w:rsid w:val="00922885"/>
    <w:rsid w:val="00924AE8"/>
    <w:rsid w:val="009253C1"/>
    <w:rsid w:val="00925D5F"/>
    <w:rsid w:val="00925E16"/>
    <w:rsid w:val="00927CE3"/>
    <w:rsid w:val="00931A20"/>
    <w:rsid w:val="00932145"/>
    <w:rsid w:val="00932186"/>
    <w:rsid w:val="00933124"/>
    <w:rsid w:val="00933FCF"/>
    <w:rsid w:val="00934C10"/>
    <w:rsid w:val="009354F3"/>
    <w:rsid w:val="00935BBC"/>
    <w:rsid w:val="00935D38"/>
    <w:rsid w:val="00935D42"/>
    <w:rsid w:val="00935EAD"/>
    <w:rsid w:val="0093636E"/>
    <w:rsid w:val="0094001F"/>
    <w:rsid w:val="00943DBE"/>
    <w:rsid w:val="009453C6"/>
    <w:rsid w:val="009457BE"/>
    <w:rsid w:val="00945D17"/>
    <w:rsid w:val="0094624E"/>
    <w:rsid w:val="009479F9"/>
    <w:rsid w:val="00947EF8"/>
    <w:rsid w:val="00953432"/>
    <w:rsid w:val="00953F92"/>
    <w:rsid w:val="009546CB"/>
    <w:rsid w:val="00954C3D"/>
    <w:rsid w:val="0095521D"/>
    <w:rsid w:val="009558C3"/>
    <w:rsid w:val="0096044B"/>
    <w:rsid w:val="009614A7"/>
    <w:rsid w:val="00962D2F"/>
    <w:rsid w:val="009630AA"/>
    <w:rsid w:val="009635AA"/>
    <w:rsid w:val="00963BA7"/>
    <w:rsid w:val="009658EB"/>
    <w:rsid w:val="00965F6B"/>
    <w:rsid w:val="00966CCA"/>
    <w:rsid w:val="009671DD"/>
    <w:rsid w:val="00967323"/>
    <w:rsid w:val="00967486"/>
    <w:rsid w:val="00970B2F"/>
    <w:rsid w:val="0097148D"/>
    <w:rsid w:val="009717DD"/>
    <w:rsid w:val="00971A3F"/>
    <w:rsid w:val="00971C5B"/>
    <w:rsid w:val="00974255"/>
    <w:rsid w:val="00974619"/>
    <w:rsid w:val="00974C3E"/>
    <w:rsid w:val="00975C3F"/>
    <w:rsid w:val="0097709C"/>
    <w:rsid w:val="009802F2"/>
    <w:rsid w:val="00980B77"/>
    <w:rsid w:val="0098272E"/>
    <w:rsid w:val="0098275A"/>
    <w:rsid w:val="00983863"/>
    <w:rsid w:val="00983C21"/>
    <w:rsid w:val="009853A8"/>
    <w:rsid w:val="0098545D"/>
    <w:rsid w:val="009854F4"/>
    <w:rsid w:val="009866F2"/>
    <w:rsid w:val="00990E0C"/>
    <w:rsid w:val="0099186B"/>
    <w:rsid w:val="00991959"/>
    <w:rsid w:val="00991D35"/>
    <w:rsid w:val="00991F8B"/>
    <w:rsid w:val="00992516"/>
    <w:rsid w:val="009932EB"/>
    <w:rsid w:val="00993E7A"/>
    <w:rsid w:val="00996391"/>
    <w:rsid w:val="00997A74"/>
    <w:rsid w:val="009A0224"/>
    <w:rsid w:val="009A0C8B"/>
    <w:rsid w:val="009A16A0"/>
    <w:rsid w:val="009A1CB6"/>
    <w:rsid w:val="009A2310"/>
    <w:rsid w:val="009A39D8"/>
    <w:rsid w:val="009A3F18"/>
    <w:rsid w:val="009A3FFE"/>
    <w:rsid w:val="009A4D42"/>
    <w:rsid w:val="009A643B"/>
    <w:rsid w:val="009A6669"/>
    <w:rsid w:val="009B052D"/>
    <w:rsid w:val="009B05B0"/>
    <w:rsid w:val="009B0CE3"/>
    <w:rsid w:val="009B16C2"/>
    <w:rsid w:val="009B1E8F"/>
    <w:rsid w:val="009B23AA"/>
    <w:rsid w:val="009B2417"/>
    <w:rsid w:val="009B2B0B"/>
    <w:rsid w:val="009B3015"/>
    <w:rsid w:val="009B3030"/>
    <w:rsid w:val="009B4D1C"/>
    <w:rsid w:val="009B5880"/>
    <w:rsid w:val="009B5F74"/>
    <w:rsid w:val="009B6031"/>
    <w:rsid w:val="009B7480"/>
    <w:rsid w:val="009C0BA3"/>
    <w:rsid w:val="009C1A1C"/>
    <w:rsid w:val="009C22BA"/>
    <w:rsid w:val="009C25F6"/>
    <w:rsid w:val="009C298F"/>
    <w:rsid w:val="009C3043"/>
    <w:rsid w:val="009C31CE"/>
    <w:rsid w:val="009C31E1"/>
    <w:rsid w:val="009C3F95"/>
    <w:rsid w:val="009C4570"/>
    <w:rsid w:val="009C46EF"/>
    <w:rsid w:val="009C49F4"/>
    <w:rsid w:val="009C4C63"/>
    <w:rsid w:val="009C5EE7"/>
    <w:rsid w:val="009D03FE"/>
    <w:rsid w:val="009D0BBA"/>
    <w:rsid w:val="009D0CD3"/>
    <w:rsid w:val="009D0DAC"/>
    <w:rsid w:val="009D123D"/>
    <w:rsid w:val="009D2AD0"/>
    <w:rsid w:val="009D2CC5"/>
    <w:rsid w:val="009D31E9"/>
    <w:rsid w:val="009D329E"/>
    <w:rsid w:val="009D512B"/>
    <w:rsid w:val="009D53D6"/>
    <w:rsid w:val="009D610C"/>
    <w:rsid w:val="009D65F0"/>
    <w:rsid w:val="009D7450"/>
    <w:rsid w:val="009D7860"/>
    <w:rsid w:val="009D7EE1"/>
    <w:rsid w:val="009E0803"/>
    <w:rsid w:val="009E0C02"/>
    <w:rsid w:val="009E1915"/>
    <w:rsid w:val="009E1A54"/>
    <w:rsid w:val="009E2435"/>
    <w:rsid w:val="009E38BD"/>
    <w:rsid w:val="009E4832"/>
    <w:rsid w:val="009E4F4A"/>
    <w:rsid w:val="009E54B6"/>
    <w:rsid w:val="009E59A4"/>
    <w:rsid w:val="009E7E32"/>
    <w:rsid w:val="009F2BF2"/>
    <w:rsid w:val="009F4472"/>
    <w:rsid w:val="009F46DF"/>
    <w:rsid w:val="009F51CC"/>
    <w:rsid w:val="009F5778"/>
    <w:rsid w:val="009F5924"/>
    <w:rsid w:val="009F63FE"/>
    <w:rsid w:val="009F7D36"/>
    <w:rsid w:val="00A00889"/>
    <w:rsid w:val="00A032B9"/>
    <w:rsid w:val="00A04895"/>
    <w:rsid w:val="00A05168"/>
    <w:rsid w:val="00A05494"/>
    <w:rsid w:val="00A066CD"/>
    <w:rsid w:val="00A06C81"/>
    <w:rsid w:val="00A1058E"/>
    <w:rsid w:val="00A117E5"/>
    <w:rsid w:val="00A121FC"/>
    <w:rsid w:val="00A12565"/>
    <w:rsid w:val="00A1347D"/>
    <w:rsid w:val="00A13547"/>
    <w:rsid w:val="00A16397"/>
    <w:rsid w:val="00A16544"/>
    <w:rsid w:val="00A16878"/>
    <w:rsid w:val="00A16963"/>
    <w:rsid w:val="00A16C2A"/>
    <w:rsid w:val="00A20BA6"/>
    <w:rsid w:val="00A21774"/>
    <w:rsid w:val="00A23577"/>
    <w:rsid w:val="00A23E22"/>
    <w:rsid w:val="00A248F5"/>
    <w:rsid w:val="00A2527F"/>
    <w:rsid w:val="00A26711"/>
    <w:rsid w:val="00A274F0"/>
    <w:rsid w:val="00A27DD4"/>
    <w:rsid w:val="00A3015C"/>
    <w:rsid w:val="00A30B82"/>
    <w:rsid w:val="00A3156B"/>
    <w:rsid w:val="00A3163D"/>
    <w:rsid w:val="00A31EDF"/>
    <w:rsid w:val="00A33366"/>
    <w:rsid w:val="00A335D7"/>
    <w:rsid w:val="00A33D8A"/>
    <w:rsid w:val="00A3475B"/>
    <w:rsid w:val="00A355E6"/>
    <w:rsid w:val="00A37214"/>
    <w:rsid w:val="00A37E72"/>
    <w:rsid w:val="00A4054A"/>
    <w:rsid w:val="00A41D28"/>
    <w:rsid w:val="00A42830"/>
    <w:rsid w:val="00A430AC"/>
    <w:rsid w:val="00A436E0"/>
    <w:rsid w:val="00A439B1"/>
    <w:rsid w:val="00A43E39"/>
    <w:rsid w:val="00A4657F"/>
    <w:rsid w:val="00A46790"/>
    <w:rsid w:val="00A46C48"/>
    <w:rsid w:val="00A476C4"/>
    <w:rsid w:val="00A5049F"/>
    <w:rsid w:val="00A50E11"/>
    <w:rsid w:val="00A50EDA"/>
    <w:rsid w:val="00A51907"/>
    <w:rsid w:val="00A532AE"/>
    <w:rsid w:val="00A53303"/>
    <w:rsid w:val="00A53732"/>
    <w:rsid w:val="00A53810"/>
    <w:rsid w:val="00A53CBB"/>
    <w:rsid w:val="00A543DE"/>
    <w:rsid w:val="00A54D81"/>
    <w:rsid w:val="00A55186"/>
    <w:rsid w:val="00A557E0"/>
    <w:rsid w:val="00A55BAF"/>
    <w:rsid w:val="00A55F3B"/>
    <w:rsid w:val="00A5766A"/>
    <w:rsid w:val="00A57679"/>
    <w:rsid w:val="00A57DBE"/>
    <w:rsid w:val="00A6015E"/>
    <w:rsid w:val="00A629D1"/>
    <w:rsid w:val="00A62E25"/>
    <w:rsid w:val="00A634A7"/>
    <w:rsid w:val="00A64D3C"/>
    <w:rsid w:val="00A650B0"/>
    <w:rsid w:val="00A6599B"/>
    <w:rsid w:val="00A66198"/>
    <w:rsid w:val="00A7022B"/>
    <w:rsid w:val="00A70BD2"/>
    <w:rsid w:val="00A71571"/>
    <w:rsid w:val="00A72649"/>
    <w:rsid w:val="00A72B16"/>
    <w:rsid w:val="00A72ED6"/>
    <w:rsid w:val="00A732F4"/>
    <w:rsid w:val="00A73386"/>
    <w:rsid w:val="00A73699"/>
    <w:rsid w:val="00A738F7"/>
    <w:rsid w:val="00A73FFD"/>
    <w:rsid w:val="00A763CF"/>
    <w:rsid w:val="00A76915"/>
    <w:rsid w:val="00A775F6"/>
    <w:rsid w:val="00A77E76"/>
    <w:rsid w:val="00A80714"/>
    <w:rsid w:val="00A80C8A"/>
    <w:rsid w:val="00A80F63"/>
    <w:rsid w:val="00A81123"/>
    <w:rsid w:val="00A81C49"/>
    <w:rsid w:val="00A82B90"/>
    <w:rsid w:val="00A832B0"/>
    <w:rsid w:val="00A86DD8"/>
    <w:rsid w:val="00A9002E"/>
    <w:rsid w:val="00A90FC0"/>
    <w:rsid w:val="00A9140E"/>
    <w:rsid w:val="00A95014"/>
    <w:rsid w:val="00A95315"/>
    <w:rsid w:val="00A955A2"/>
    <w:rsid w:val="00A96266"/>
    <w:rsid w:val="00A96650"/>
    <w:rsid w:val="00A96BF7"/>
    <w:rsid w:val="00A97482"/>
    <w:rsid w:val="00AA0A46"/>
    <w:rsid w:val="00AA0AAF"/>
    <w:rsid w:val="00AA1708"/>
    <w:rsid w:val="00AA1B83"/>
    <w:rsid w:val="00AA2CCB"/>
    <w:rsid w:val="00AA35D1"/>
    <w:rsid w:val="00AA38DB"/>
    <w:rsid w:val="00AA399A"/>
    <w:rsid w:val="00AA3BAD"/>
    <w:rsid w:val="00AA506A"/>
    <w:rsid w:val="00AA61EB"/>
    <w:rsid w:val="00AA75BD"/>
    <w:rsid w:val="00AA7868"/>
    <w:rsid w:val="00AA7A30"/>
    <w:rsid w:val="00AB0847"/>
    <w:rsid w:val="00AB0BF0"/>
    <w:rsid w:val="00AB129B"/>
    <w:rsid w:val="00AB1C97"/>
    <w:rsid w:val="00AB1F97"/>
    <w:rsid w:val="00AB2594"/>
    <w:rsid w:val="00AB32F4"/>
    <w:rsid w:val="00AB3C7D"/>
    <w:rsid w:val="00AB4270"/>
    <w:rsid w:val="00AB4643"/>
    <w:rsid w:val="00AB5109"/>
    <w:rsid w:val="00AB523D"/>
    <w:rsid w:val="00AB5319"/>
    <w:rsid w:val="00AB55FE"/>
    <w:rsid w:val="00AB56A8"/>
    <w:rsid w:val="00AB5D56"/>
    <w:rsid w:val="00AB620B"/>
    <w:rsid w:val="00AB6476"/>
    <w:rsid w:val="00AB78A1"/>
    <w:rsid w:val="00AC01E9"/>
    <w:rsid w:val="00AC110F"/>
    <w:rsid w:val="00AC241A"/>
    <w:rsid w:val="00AC2627"/>
    <w:rsid w:val="00AC27E6"/>
    <w:rsid w:val="00AC301E"/>
    <w:rsid w:val="00AC3075"/>
    <w:rsid w:val="00AC34F0"/>
    <w:rsid w:val="00AC78B4"/>
    <w:rsid w:val="00AD073B"/>
    <w:rsid w:val="00AD0C9B"/>
    <w:rsid w:val="00AD0EF0"/>
    <w:rsid w:val="00AD1862"/>
    <w:rsid w:val="00AD2203"/>
    <w:rsid w:val="00AD378D"/>
    <w:rsid w:val="00AD4C5D"/>
    <w:rsid w:val="00AD56A6"/>
    <w:rsid w:val="00AD5D2E"/>
    <w:rsid w:val="00AD6710"/>
    <w:rsid w:val="00AD6AA3"/>
    <w:rsid w:val="00AD6AD0"/>
    <w:rsid w:val="00AE0051"/>
    <w:rsid w:val="00AE03B5"/>
    <w:rsid w:val="00AE1800"/>
    <w:rsid w:val="00AE21D4"/>
    <w:rsid w:val="00AE4BB5"/>
    <w:rsid w:val="00AE50DE"/>
    <w:rsid w:val="00AE5A46"/>
    <w:rsid w:val="00AE5B0D"/>
    <w:rsid w:val="00AE72AC"/>
    <w:rsid w:val="00AE77D5"/>
    <w:rsid w:val="00AF0473"/>
    <w:rsid w:val="00AF0AC8"/>
    <w:rsid w:val="00AF1249"/>
    <w:rsid w:val="00AF16CE"/>
    <w:rsid w:val="00AF21D0"/>
    <w:rsid w:val="00AF3699"/>
    <w:rsid w:val="00AF3A35"/>
    <w:rsid w:val="00AF459F"/>
    <w:rsid w:val="00AF4D7C"/>
    <w:rsid w:val="00AF5093"/>
    <w:rsid w:val="00AF65B3"/>
    <w:rsid w:val="00AF70E7"/>
    <w:rsid w:val="00AF7E54"/>
    <w:rsid w:val="00B003EC"/>
    <w:rsid w:val="00B015C8"/>
    <w:rsid w:val="00B01C0C"/>
    <w:rsid w:val="00B03106"/>
    <w:rsid w:val="00B03811"/>
    <w:rsid w:val="00B03FB6"/>
    <w:rsid w:val="00B04F6A"/>
    <w:rsid w:val="00B05AFE"/>
    <w:rsid w:val="00B0680A"/>
    <w:rsid w:val="00B06B8A"/>
    <w:rsid w:val="00B06EC0"/>
    <w:rsid w:val="00B0706A"/>
    <w:rsid w:val="00B103AB"/>
    <w:rsid w:val="00B103BC"/>
    <w:rsid w:val="00B103DE"/>
    <w:rsid w:val="00B107D6"/>
    <w:rsid w:val="00B110A6"/>
    <w:rsid w:val="00B152A3"/>
    <w:rsid w:val="00B174F6"/>
    <w:rsid w:val="00B17870"/>
    <w:rsid w:val="00B2057B"/>
    <w:rsid w:val="00B21233"/>
    <w:rsid w:val="00B213DC"/>
    <w:rsid w:val="00B21743"/>
    <w:rsid w:val="00B21A4A"/>
    <w:rsid w:val="00B221C6"/>
    <w:rsid w:val="00B22377"/>
    <w:rsid w:val="00B23531"/>
    <w:rsid w:val="00B2359A"/>
    <w:rsid w:val="00B252C9"/>
    <w:rsid w:val="00B2535F"/>
    <w:rsid w:val="00B25636"/>
    <w:rsid w:val="00B257C1"/>
    <w:rsid w:val="00B26575"/>
    <w:rsid w:val="00B26817"/>
    <w:rsid w:val="00B27020"/>
    <w:rsid w:val="00B2759E"/>
    <w:rsid w:val="00B275DB"/>
    <w:rsid w:val="00B27EAF"/>
    <w:rsid w:val="00B30582"/>
    <w:rsid w:val="00B31093"/>
    <w:rsid w:val="00B314F9"/>
    <w:rsid w:val="00B31C5B"/>
    <w:rsid w:val="00B337DE"/>
    <w:rsid w:val="00B34A5C"/>
    <w:rsid w:val="00B357ED"/>
    <w:rsid w:val="00B36184"/>
    <w:rsid w:val="00B3641D"/>
    <w:rsid w:val="00B36ACF"/>
    <w:rsid w:val="00B36F83"/>
    <w:rsid w:val="00B37535"/>
    <w:rsid w:val="00B3766F"/>
    <w:rsid w:val="00B37D0F"/>
    <w:rsid w:val="00B4026C"/>
    <w:rsid w:val="00B43359"/>
    <w:rsid w:val="00B43BEA"/>
    <w:rsid w:val="00B45C3F"/>
    <w:rsid w:val="00B45D57"/>
    <w:rsid w:val="00B45F37"/>
    <w:rsid w:val="00B4674B"/>
    <w:rsid w:val="00B47A46"/>
    <w:rsid w:val="00B50893"/>
    <w:rsid w:val="00B51726"/>
    <w:rsid w:val="00B533A8"/>
    <w:rsid w:val="00B546FC"/>
    <w:rsid w:val="00B54A46"/>
    <w:rsid w:val="00B54AF7"/>
    <w:rsid w:val="00B550F6"/>
    <w:rsid w:val="00B5703C"/>
    <w:rsid w:val="00B60341"/>
    <w:rsid w:val="00B614E4"/>
    <w:rsid w:val="00B62514"/>
    <w:rsid w:val="00B62724"/>
    <w:rsid w:val="00B63223"/>
    <w:rsid w:val="00B63303"/>
    <w:rsid w:val="00B63AC2"/>
    <w:rsid w:val="00B65081"/>
    <w:rsid w:val="00B653C4"/>
    <w:rsid w:val="00B662F8"/>
    <w:rsid w:val="00B67853"/>
    <w:rsid w:val="00B70A17"/>
    <w:rsid w:val="00B72901"/>
    <w:rsid w:val="00B731BF"/>
    <w:rsid w:val="00B7356C"/>
    <w:rsid w:val="00B7360D"/>
    <w:rsid w:val="00B737E7"/>
    <w:rsid w:val="00B741A0"/>
    <w:rsid w:val="00B743A0"/>
    <w:rsid w:val="00B7480D"/>
    <w:rsid w:val="00B74B7E"/>
    <w:rsid w:val="00B75A69"/>
    <w:rsid w:val="00B768B1"/>
    <w:rsid w:val="00B806D2"/>
    <w:rsid w:val="00B81904"/>
    <w:rsid w:val="00B81DC5"/>
    <w:rsid w:val="00B81FBE"/>
    <w:rsid w:val="00B8211A"/>
    <w:rsid w:val="00B82B0F"/>
    <w:rsid w:val="00B83F6F"/>
    <w:rsid w:val="00B85080"/>
    <w:rsid w:val="00B85389"/>
    <w:rsid w:val="00B860E9"/>
    <w:rsid w:val="00B8784E"/>
    <w:rsid w:val="00B9168A"/>
    <w:rsid w:val="00B91769"/>
    <w:rsid w:val="00B92459"/>
    <w:rsid w:val="00B941E6"/>
    <w:rsid w:val="00B94220"/>
    <w:rsid w:val="00B94322"/>
    <w:rsid w:val="00B95BB4"/>
    <w:rsid w:val="00B96AE8"/>
    <w:rsid w:val="00B972BB"/>
    <w:rsid w:val="00B9779C"/>
    <w:rsid w:val="00B97AA4"/>
    <w:rsid w:val="00B97EA5"/>
    <w:rsid w:val="00BA03A9"/>
    <w:rsid w:val="00BA0FA9"/>
    <w:rsid w:val="00BA31F7"/>
    <w:rsid w:val="00BA3534"/>
    <w:rsid w:val="00BA37D0"/>
    <w:rsid w:val="00BA4045"/>
    <w:rsid w:val="00BA47F1"/>
    <w:rsid w:val="00BA6F23"/>
    <w:rsid w:val="00BA7016"/>
    <w:rsid w:val="00BA744B"/>
    <w:rsid w:val="00BB043F"/>
    <w:rsid w:val="00BB048D"/>
    <w:rsid w:val="00BB1833"/>
    <w:rsid w:val="00BB1891"/>
    <w:rsid w:val="00BB39D0"/>
    <w:rsid w:val="00BB3EF5"/>
    <w:rsid w:val="00BB4275"/>
    <w:rsid w:val="00BB4C48"/>
    <w:rsid w:val="00BB4D46"/>
    <w:rsid w:val="00BB6DDC"/>
    <w:rsid w:val="00BB7AA5"/>
    <w:rsid w:val="00BC1299"/>
    <w:rsid w:val="00BC1A47"/>
    <w:rsid w:val="00BC1BFF"/>
    <w:rsid w:val="00BC34AE"/>
    <w:rsid w:val="00BC3B5A"/>
    <w:rsid w:val="00BC3CDC"/>
    <w:rsid w:val="00BC467A"/>
    <w:rsid w:val="00BC4AC4"/>
    <w:rsid w:val="00BC5DAC"/>
    <w:rsid w:val="00BC631B"/>
    <w:rsid w:val="00BC6A8C"/>
    <w:rsid w:val="00BC7887"/>
    <w:rsid w:val="00BC7D5C"/>
    <w:rsid w:val="00BD0C11"/>
    <w:rsid w:val="00BD1984"/>
    <w:rsid w:val="00BD1A37"/>
    <w:rsid w:val="00BD1CDA"/>
    <w:rsid w:val="00BD2404"/>
    <w:rsid w:val="00BD49A3"/>
    <w:rsid w:val="00BD58A3"/>
    <w:rsid w:val="00BD68E7"/>
    <w:rsid w:val="00BD7957"/>
    <w:rsid w:val="00BE0DA6"/>
    <w:rsid w:val="00BE1C53"/>
    <w:rsid w:val="00BE1FCF"/>
    <w:rsid w:val="00BE29F2"/>
    <w:rsid w:val="00BE31ED"/>
    <w:rsid w:val="00BE3764"/>
    <w:rsid w:val="00BE3BA9"/>
    <w:rsid w:val="00BE43C0"/>
    <w:rsid w:val="00BE4AE2"/>
    <w:rsid w:val="00BF2504"/>
    <w:rsid w:val="00BF2C2C"/>
    <w:rsid w:val="00BF346D"/>
    <w:rsid w:val="00BF3B1E"/>
    <w:rsid w:val="00BF3C2F"/>
    <w:rsid w:val="00BF45E0"/>
    <w:rsid w:val="00BF6E5D"/>
    <w:rsid w:val="00C00B74"/>
    <w:rsid w:val="00C024AD"/>
    <w:rsid w:val="00C02D35"/>
    <w:rsid w:val="00C03222"/>
    <w:rsid w:val="00C03748"/>
    <w:rsid w:val="00C0393F"/>
    <w:rsid w:val="00C03ED9"/>
    <w:rsid w:val="00C050A7"/>
    <w:rsid w:val="00C05C4B"/>
    <w:rsid w:val="00C05DC7"/>
    <w:rsid w:val="00C074E9"/>
    <w:rsid w:val="00C07AB5"/>
    <w:rsid w:val="00C07B90"/>
    <w:rsid w:val="00C07BE1"/>
    <w:rsid w:val="00C10917"/>
    <w:rsid w:val="00C128F9"/>
    <w:rsid w:val="00C13460"/>
    <w:rsid w:val="00C13631"/>
    <w:rsid w:val="00C13EC6"/>
    <w:rsid w:val="00C148B4"/>
    <w:rsid w:val="00C14ABE"/>
    <w:rsid w:val="00C14BF0"/>
    <w:rsid w:val="00C14DC4"/>
    <w:rsid w:val="00C153BD"/>
    <w:rsid w:val="00C1578D"/>
    <w:rsid w:val="00C166E1"/>
    <w:rsid w:val="00C20564"/>
    <w:rsid w:val="00C21202"/>
    <w:rsid w:val="00C21A5C"/>
    <w:rsid w:val="00C23240"/>
    <w:rsid w:val="00C24380"/>
    <w:rsid w:val="00C24420"/>
    <w:rsid w:val="00C24448"/>
    <w:rsid w:val="00C24B4D"/>
    <w:rsid w:val="00C25434"/>
    <w:rsid w:val="00C255F0"/>
    <w:rsid w:val="00C26656"/>
    <w:rsid w:val="00C2721D"/>
    <w:rsid w:val="00C2744F"/>
    <w:rsid w:val="00C27AAB"/>
    <w:rsid w:val="00C30A46"/>
    <w:rsid w:val="00C31F7F"/>
    <w:rsid w:val="00C323E3"/>
    <w:rsid w:val="00C341E2"/>
    <w:rsid w:val="00C364F3"/>
    <w:rsid w:val="00C366A1"/>
    <w:rsid w:val="00C40313"/>
    <w:rsid w:val="00C417B2"/>
    <w:rsid w:val="00C41D0C"/>
    <w:rsid w:val="00C42A25"/>
    <w:rsid w:val="00C43254"/>
    <w:rsid w:val="00C45972"/>
    <w:rsid w:val="00C47105"/>
    <w:rsid w:val="00C47B22"/>
    <w:rsid w:val="00C50679"/>
    <w:rsid w:val="00C50DAF"/>
    <w:rsid w:val="00C53EC8"/>
    <w:rsid w:val="00C54441"/>
    <w:rsid w:val="00C555D5"/>
    <w:rsid w:val="00C555EE"/>
    <w:rsid w:val="00C561FB"/>
    <w:rsid w:val="00C56433"/>
    <w:rsid w:val="00C60681"/>
    <w:rsid w:val="00C60786"/>
    <w:rsid w:val="00C62BE6"/>
    <w:rsid w:val="00C664A7"/>
    <w:rsid w:val="00C66A2D"/>
    <w:rsid w:val="00C6704C"/>
    <w:rsid w:val="00C67EF5"/>
    <w:rsid w:val="00C7090A"/>
    <w:rsid w:val="00C70923"/>
    <w:rsid w:val="00C70D29"/>
    <w:rsid w:val="00C71E3A"/>
    <w:rsid w:val="00C72A88"/>
    <w:rsid w:val="00C775A6"/>
    <w:rsid w:val="00C77A52"/>
    <w:rsid w:val="00C814C8"/>
    <w:rsid w:val="00C82483"/>
    <w:rsid w:val="00C82FDF"/>
    <w:rsid w:val="00C83200"/>
    <w:rsid w:val="00C83D4F"/>
    <w:rsid w:val="00C83DD2"/>
    <w:rsid w:val="00C852A7"/>
    <w:rsid w:val="00C85FFD"/>
    <w:rsid w:val="00C86088"/>
    <w:rsid w:val="00C86FA4"/>
    <w:rsid w:val="00C87B34"/>
    <w:rsid w:val="00C902B0"/>
    <w:rsid w:val="00C9239E"/>
    <w:rsid w:val="00C92CFE"/>
    <w:rsid w:val="00C93858"/>
    <w:rsid w:val="00C94A00"/>
    <w:rsid w:val="00C94F89"/>
    <w:rsid w:val="00C960AA"/>
    <w:rsid w:val="00C96E1A"/>
    <w:rsid w:val="00C97956"/>
    <w:rsid w:val="00C97EAD"/>
    <w:rsid w:val="00CA0791"/>
    <w:rsid w:val="00CA100D"/>
    <w:rsid w:val="00CA2236"/>
    <w:rsid w:val="00CA3303"/>
    <w:rsid w:val="00CA4DB0"/>
    <w:rsid w:val="00CA63B2"/>
    <w:rsid w:val="00CA694D"/>
    <w:rsid w:val="00CA6AB5"/>
    <w:rsid w:val="00CA7BD3"/>
    <w:rsid w:val="00CB1791"/>
    <w:rsid w:val="00CB2638"/>
    <w:rsid w:val="00CB2716"/>
    <w:rsid w:val="00CB2871"/>
    <w:rsid w:val="00CB4E3B"/>
    <w:rsid w:val="00CB4ED8"/>
    <w:rsid w:val="00CB6FDF"/>
    <w:rsid w:val="00CC08D7"/>
    <w:rsid w:val="00CC0DF9"/>
    <w:rsid w:val="00CC1430"/>
    <w:rsid w:val="00CC1439"/>
    <w:rsid w:val="00CC2CB4"/>
    <w:rsid w:val="00CC36E1"/>
    <w:rsid w:val="00CC6692"/>
    <w:rsid w:val="00CC6C71"/>
    <w:rsid w:val="00CC7B58"/>
    <w:rsid w:val="00CD0431"/>
    <w:rsid w:val="00CD08DC"/>
    <w:rsid w:val="00CD1411"/>
    <w:rsid w:val="00CD15EA"/>
    <w:rsid w:val="00CD186F"/>
    <w:rsid w:val="00CD1F1B"/>
    <w:rsid w:val="00CD2A33"/>
    <w:rsid w:val="00CD3471"/>
    <w:rsid w:val="00CD3BB2"/>
    <w:rsid w:val="00CD4B37"/>
    <w:rsid w:val="00CD4D0D"/>
    <w:rsid w:val="00CD5673"/>
    <w:rsid w:val="00CD58E0"/>
    <w:rsid w:val="00CD7144"/>
    <w:rsid w:val="00CD7657"/>
    <w:rsid w:val="00CD76CF"/>
    <w:rsid w:val="00CD7C92"/>
    <w:rsid w:val="00CE2151"/>
    <w:rsid w:val="00CE6DD5"/>
    <w:rsid w:val="00CE7037"/>
    <w:rsid w:val="00CE7066"/>
    <w:rsid w:val="00CE7BD3"/>
    <w:rsid w:val="00CF0BB9"/>
    <w:rsid w:val="00CF2998"/>
    <w:rsid w:val="00CF3710"/>
    <w:rsid w:val="00CF3793"/>
    <w:rsid w:val="00CF3D6C"/>
    <w:rsid w:val="00CF48A5"/>
    <w:rsid w:val="00CF68F8"/>
    <w:rsid w:val="00CF7148"/>
    <w:rsid w:val="00CF7ED9"/>
    <w:rsid w:val="00D0196E"/>
    <w:rsid w:val="00D01FDD"/>
    <w:rsid w:val="00D03470"/>
    <w:rsid w:val="00D035FB"/>
    <w:rsid w:val="00D03864"/>
    <w:rsid w:val="00D03AEA"/>
    <w:rsid w:val="00D044A1"/>
    <w:rsid w:val="00D0481A"/>
    <w:rsid w:val="00D0764B"/>
    <w:rsid w:val="00D10800"/>
    <w:rsid w:val="00D10D7E"/>
    <w:rsid w:val="00D1140D"/>
    <w:rsid w:val="00D128AF"/>
    <w:rsid w:val="00D128D3"/>
    <w:rsid w:val="00D1302E"/>
    <w:rsid w:val="00D1379D"/>
    <w:rsid w:val="00D13C9E"/>
    <w:rsid w:val="00D13E87"/>
    <w:rsid w:val="00D1524E"/>
    <w:rsid w:val="00D16040"/>
    <w:rsid w:val="00D161D5"/>
    <w:rsid w:val="00D1709C"/>
    <w:rsid w:val="00D17731"/>
    <w:rsid w:val="00D2225C"/>
    <w:rsid w:val="00D2347E"/>
    <w:rsid w:val="00D25363"/>
    <w:rsid w:val="00D2545D"/>
    <w:rsid w:val="00D25A3B"/>
    <w:rsid w:val="00D2668B"/>
    <w:rsid w:val="00D26BD6"/>
    <w:rsid w:val="00D26EE2"/>
    <w:rsid w:val="00D2738E"/>
    <w:rsid w:val="00D30291"/>
    <w:rsid w:val="00D307CA"/>
    <w:rsid w:val="00D32418"/>
    <w:rsid w:val="00D32590"/>
    <w:rsid w:val="00D32852"/>
    <w:rsid w:val="00D32AB5"/>
    <w:rsid w:val="00D32EBC"/>
    <w:rsid w:val="00D37B5B"/>
    <w:rsid w:val="00D402F2"/>
    <w:rsid w:val="00D40515"/>
    <w:rsid w:val="00D422F8"/>
    <w:rsid w:val="00D42944"/>
    <w:rsid w:val="00D43E42"/>
    <w:rsid w:val="00D44593"/>
    <w:rsid w:val="00D44DF7"/>
    <w:rsid w:val="00D46040"/>
    <w:rsid w:val="00D4638A"/>
    <w:rsid w:val="00D46937"/>
    <w:rsid w:val="00D46BC9"/>
    <w:rsid w:val="00D475B5"/>
    <w:rsid w:val="00D4764B"/>
    <w:rsid w:val="00D51489"/>
    <w:rsid w:val="00D51751"/>
    <w:rsid w:val="00D51B2D"/>
    <w:rsid w:val="00D51B85"/>
    <w:rsid w:val="00D51FEC"/>
    <w:rsid w:val="00D53318"/>
    <w:rsid w:val="00D53461"/>
    <w:rsid w:val="00D53E0A"/>
    <w:rsid w:val="00D54C9D"/>
    <w:rsid w:val="00D5557E"/>
    <w:rsid w:val="00D55BF2"/>
    <w:rsid w:val="00D57E51"/>
    <w:rsid w:val="00D57E73"/>
    <w:rsid w:val="00D61465"/>
    <w:rsid w:val="00D61F93"/>
    <w:rsid w:val="00D63E39"/>
    <w:rsid w:val="00D64179"/>
    <w:rsid w:val="00D642EE"/>
    <w:rsid w:val="00D644A6"/>
    <w:rsid w:val="00D6471E"/>
    <w:rsid w:val="00D6483E"/>
    <w:rsid w:val="00D648F9"/>
    <w:rsid w:val="00D649E2"/>
    <w:rsid w:val="00D64BE1"/>
    <w:rsid w:val="00D654A7"/>
    <w:rsid w:val="00D6763D"/>
    <w:rsid w:val="00D70B72"/>
    <w:rsid w:val="00D70D1C"/>
    <w:rsid w:val="00D717CE"/>
    <w:rsid w:val="00D71CAC"/>
    <w:rsid w:val="00D71EE6"/>
    <w:rsid w:val="00D71F51"/>
    <w:rsid w:val="00D72954"/>
    <w:rsid w:val="00D73A58"/>
    <w:rsid w:val="00D74CED"/>
    <w:rsid w:val="00D74D0A"/>
    <w:rsid w:val="00D75B33"/>
    <w:rsid w:val="00D763F4"/>
    <w:rsid w:val="00D764BB"/>
    <w:rsid w:val="00D76E0F"/>
    <w:rsid w:val="00D77F11"/>
    <w:rsid w:val="00D802C3"/>
    <w:rsid w:val="00D80A6B"/>
    <w:rsid w:val="00D80EC0"/>
    <w:rsid w:val="00D8115F"/>
    <w:rsid w:val="00D81260"/>
    <w:rsid w:val="00D8146C"/>
    <w:rsid w:val="00D815C9"/>
    <w:rsid w:val="00D826F4"/>
    <w:rsid w:val="00D82B89"/>
    <w:rsid w:val="00D834E0"/>
    <w:rsid w:val="00D83588"/>
    <w:rsid w:val="00D852E8"/>
    <w:rsid w:val="00D86257"/>
    <w:rsid w:val="00D86AEB"/>
    <w:rsid w:val="00D870C7"/>
    <w:rsid w:val="00D871B2"/>
    <w:rsid w:val="00D915A2"/>
    <w:rsid w:val="00D91925"/>
    <w:rsid w:val="00D92510"/>
    <w:rsid w:val="00D92816"/>
    <w:rsid w:val="00D92CD8"/>
    <w:rsid w:val="00D9388E"/>
    <w:rsid w:val="00D93FCE"/>
    <w:rsid w:val="00D97777"/>
    <w:rsid w:val="00D979B3"/>
    <w:rsid w:val="00D97A62"/>
    <w:rsid w:val="00DA2120"/>
    <w:rsid w:val="00DA4A74"/>
    <w:rsid w:val="00DA53C5"/>
    <w:rsid w:val="00DA64A9"/>
    <w:rsid w:val="00DA6A1A"/>
    <w:rsid w:val="00DA7F93"/>
    <w:rsid w:val="00DB13B5"/>
    <w:rsid w:val="00DB15C1"/>
    <w:rsid w:val="00DB2CB2"/>
    <w:rsid w:val="00DB2DBC"/>
    <w:rsid w:val="00DB3113"/>
    <w:rsid w:val="00DB3A5A"/>
    <w:rsid w:val="00DB4D1D"/>
    <w:rsid w:val="00DB5461"/>
    <w:rsid w:val="00DB63AA"/>
    <w:rsid w:val="00DB64F9"/>
    <w:rsid w:val="00DB6A3F"/>
    <w:rsid w:val="00DC0D56"/>
    <w:rsid w:val="00DC1F66"/>
    <w:rsid w:val="00DC2098"/>
    <w:rsid w:val="00DC23E8"/>
    <w:rsid w:val="00DC349C"/>
    <w:rsid w:val="00DC3C8D"/>
    <w:rsid w:val="00DC3E87"/>
    <w:rsid w:val="00DC40F6"/>
    <w:rsid w:val="00DC501C"/>
    <w:rsid w:val="00DC6C21"/>
    <w:rsid w:val="00DC7572"/>
    <w:rsid w:val="00DC7618"/>
    <w:rsid w:val="00DD2544"/>
    <w:rsid w:val="00DD2923"/>
    <w:rsid w:val="00DD3104"/>
    <w:rsid w:val="00DD47B0"/>
    <w:rsid w:val="00DD483B"/>
    <w:rsid w:val="00DD4A0A"/>
    <w:rsid w:val="00DD55CC"/>
    <w:rsid w:val="00DD77B1"/>
    <w:rsid w:val="00DD7C1A"/>
    <w:rsid w:val="00DE0B0D"/>
    <w:rsid w:val="00DE3A2D"/>
    <w:rsid w:val="00DE42B1"/>
    <w:rsid w:val="00DE4AE0"/>
    <w:rsid w:val="00DE59D7"/>
    <w:rsid w:val="00DE6C53"/>
    <w:rsid w:val="00DE6D01"/>
    <w:rsid w:val="00DE722B"/>
    <w:rsid w:val="00DE7455"/>
    <w:rsid w:val="00DE77D3"/>
    <w:rsid w:val="00DF0256"/>
    <w:rsid w:val="00DF0680"/>
    <w:rsid w:val="00DF1875"/>
    <w:rsid w:val="00DF1A0D"/>
    <w:rsid w:val="00DF497A"/>
    <w:rsid w:val="00DF50D4"/>
    <w:rsid w:val="00DF7A4F"/>
    <w:rsid w:val="00DF7B43"/>
    <w:rsid w:val="00DF7E65"/>
    <w:rsid w:val="00E0196A"/>
    <w:rsid w:val="00E01FCC"/>
    <w:rsid w:val="00E03A48"/>
    <w:rsid w:val="00E04180"/>
    <w:rsid w:val="00E04498"/>
    <w:rsid w:val="00E048BE"/>
    <w:rsid w:val="00E04C15"/>
    <w:rsid w:val="00E05103"/>
    <w:rsid w:val="00E05D23"/>
    <w:rsid w:val="00E06089"/>
    <w:rsid w:val="00E0611D"/>
    <w:rsid w:val="00E06AE4"/>
    <w:rsid w:val="00E076BE"/>
    <w:rsid w:val="00E120C1"/>
    <w:rsid w:val="00E13495"/>
    <w:rsid w:val="00E13CFE"/>
    <w:rsid w:val="00E147E6"/>
    <w:rsid w:val="00E15393"/>
    <w:rsid w:val="00E156AB"/>
    <w:rsid w:val="00E1783B"/>
    <w:rsid w:val="00E17C7C"/>
    <w:rsid w:val="00E203AA"/>
    <w:rsid w:val="00E2044A"/>
    <w:rsid w:val="00E20AE1"/>
    <w:rsid w:val="00E224C4"/>
    <w:rsid w:val="00E23047"/>
    <w:rsid w:val="00E23083"/>
    <w:rsid w:val="00E2390F"/>
    <w:rsid w:val="00E23FCE"/>
    <w:rsid w:val="00E2414A"/>
    <w:rsid w:val="00E24883"/>
    <w:rsid w:val="00E26394"/>
    <w:rsid w:val="00E27A8B"/>
    <w:rsid w:val="00E307A9"/>
    <w:rsid w:val="00E30CA6"/>
    <w:rsid w:val="00E3111E"/>
    <w:rsid w:val="00E31AFE"/>
    <w:rsid w:val="00E31D2B"/>
    <w:rsid w:val="00E320FD"/>
    <w:rsid w:val="00E332D5"/>
    <w:rsid w:val="00E33D69"/>
    <w:rsid w:val="00E344D2"/>
    <w:rsid w:val="00E351E6"/>
    <w:rsid w:val="00E352B7"/>
    <w:rsid w:val="00E35713"/>
    <w:rsid w:val="00E35BC6"/>
    <w:rsid w:val="00E36CC6"/>
    <w:rsid w:val="00E37FBC"/>
    <w:rsid w:val="00E40395"/>
    <w:rsid w:val="00E40502"/>
    <w:rsid w:val="00E41860"/>
    <w:rsid w:val="00E41AF5"/>
    <w:rsid w:val="00E42083"/>
    <w:rsid w:val="00E43E85"/>
    <w:rsid w:val="00E44120"/>
    <w:rsid w:val="00E4419B"/>
    <w:rsid w:val="00E46327"/>
    <w:rsid w:val="00E47600"/>
    <w:rsid w:val="00E47865"/>
    <w:rsid w:val="00E50E8F"/>
    <w:rsid w:val="00E514FE"/>
    <w:rsid w:val="00E51CB9"/>
    <w:rsid w:val="00E52135"/>
    <w:rsid w:val="00E521E4"/>
    <w:rsid w:val="00E52398"/>
    <w:rsid w:val="00E52916"/>
    <w:rsid w:val="00E530AC"/>
    <w:rsid w:val="00E53FF0"/>
    <w:rsid w:val="00E54670"/>
    <w:rsid w:val="00E560D3"/>
    <w:rsid w:val="00E569CD"/>
    <w:rsid w:val="00E56ABB"/>
    <w:rsid w:val="00E578FF"/>
    <w:rsid w:val="00E60253"/>
    <w:rsid w:val="00E60BC4"/>
    <w:rsid w:val="00E60EA2"/>
    <w:rsid w:val="00E60EA7"/>
    <w:rsid w:val="00E61082"/>
    <w:rsid w:val="00E625D0"/>
    <w:rsid w:val="00E62874"/>
    <w:rsid w:val="00E628EC"/>
    <w:rsid w:val="00E6292E"/>
    <w:rsid w:val="00E62C1D"/>
    <w:rsid w:val="00E62EB3"/>
    <w:rsid w:val="00E63009"/>
    <w:rsid w:val="00E631D0"/>
    <w:rsid w:val="00E63F29"/>
    <w:rsid w:val="00E64613"/>
    <w:rsid w:val="00E647F2"/>
    <w:rsid w:val="00E653BF"/>
    <w:rsid w:val="00E65F8B"/>
    <w:rsid w:val="00E70D5D"/>
    <w:rsid w:val="00E71320"/>
    <w:rsid w:val="00E72E56"/>
    <w:rsid w:val="00E75E3F"/>
    <w:rsid w:val="00E811D1"/>
    <w:rsid w:val="00E81583"/>
    <w:rsid w:val="00E81C29"/>
    <w:rsid w:val="00E82E35"/>
    <w:rsid w:val="00E8318E"/>
    <w:rsid w:val="00E833F3"/>
    <w:rsid w:val="00E834AA"/>
    <w:rsid w:val="00E84BC1"/>
    <w:rsid w:val="00E864E3"/>
    <w:rsid w:val="00E86699"/>
    <w:rsid w:val="00E86BC1"/>
    <w:rsid w:val="00E86FF6"/>
    <w:rsid w:val="00E87846"/>
    <w:rsid w:val="00E90B86"/>
    <w:rsid w:val="00E912D2"/>
    <w:rsid w:val="00E915FD"/>
    <w:rsid w:val="00E919B5"/>
    <w:rsid w:val="00E91F73"/>
    <w:rsid w:val="00E934CA"/>
    <w:rsid w:val="00E94515"/>
    <w:rsid w:val="00E958AD"/>
    <w:rsid w:val="00E95C8F"/>
    <w:rsid w:val="00E95E8D"/>
    <w:rsid w:val="00E96ECE"/>
    <w:rsid w:val="00E97450"/>
    <w:rsid w:val="00E975B2"/>
    <w:rsid w:val="00E97936"/>
    <w:rsid w:val="00E97D9B"/>
    <w:rsid w:val="00E97FEF"/>
    <w:rsid w:val="00EA08E5"/>
    <w:rsid w:val="00EA1726"/>
    <w:rsid w:val="00EA2022"/>
    <w:rsid w:val="00EA21DD"/>
    <w:rsid w:val="00EA2839"/>
    <w:rsid w:val="00EA5F70"/>
    <w:rsid w:val="00EA6CD9"/>
    <w:rsid w:val="00EA72C7"/>
    <w:rsid w:val="00EA74C3"/>
    <w:rsid w:val="00EA797A"/>
    <w:rsid w:val="00EB222F"/>
    <w:rsid w:val="00EB26D0"/>
    <w:rsid w:val="00EB29E9"/>
    <w:rsid w:val="00EB31F6"/>
    <w:rsid w:val="00EB38C6"/>
    <w:rsid w:val="00EB52F4"/>
    <w:rsid w:val="00EB5D29"/>
    <w:rsid w:val="00EB62D2"/>
    <w:rsid w:val="00EB7490"/>
    <w:rsid w:val="00EC0D72"/>
    <w:rsid w:val="00EC1D5B"/>
    <w:rsid w:val="00EC23DE"/>
    <w:rsid w:val="00EC2966"/>
    <w:rsid w:val="00EC2ACC"/>
    <w:rsid w:val="00EC5F37"/>
    <w:rsid w:val="00EC70CA"/>
    <w:rsid w:val="00EC7DB0"/>
    <w:rsid w:val="00ED0E7A"/>
    <w:rsid w:val="00ED1E54"/>
    <w:rsid w:val="00ED1F15"/>
    <w:rsid w:val="00ED3D4F"/>
    <w:rsid w:val="00ED4047"/>
    <w:rsid w:val="00ED463E"/>
    <w:rsid w:val="00ED58EF"/>
    <w:rsid w:val="00EE00FF"/>
    <w:rsid w:val="00EE0C61"/>
    <w:rsid w:val="00EE0DFD"/>
    <w:rsid w:val="00EE126B"/>
    <w:rsid w:val="00EE1733"/>
    <w:rsid w:val="00EE2122"/>
    <w:rsid w:val="00EE2538"/>
    <w:rsid w:val="00EE2974"/>
    <w:rsid w:val="00EE3495"/>
    <w:rsid w:val="00EE4151"/>
    <w:rsid w:val="00EE4220"/>
    <w:rsid w:val="00EE484B"/>
    <w:rsid w:val="00EE591F"/>
    <w:rsid w:val="00EE5C6F"/>
    <w:rsid w:val="00EE64EB"/>
    <w:rsid w:val="00EE65D2"/>
    <w:rsid w:val="00EE680A"/>
    <w:rsid w:val="00EE68F7"/>
    <w:rsid w:val="00EE7E66"/>
    <w:rsid w:val="00EF0E9B"/>
    <w:rsid w:val="00EF0F2D"/>
    <w:rsid w:val="00EF2632"/>
    <w:rsid w:val="00EF2C14"/>
    <w:rsid w:val="00EF3647"/>
    <w:rsid w:val="00EF38DD"/>
    <w:rsid w:val="00EF3A78"/>
    <w:rsid w:val="00EF3B64"/>
    <w:rsid w:val="00EF4375"/>
    <w:rsid w:val="00EF45BE"/>
    <w:rsid w:val="00EF673F"/>
    <w:rsid w:val="00F00822"/>
    <w:rsid w:val="00F00BB1"/>
    <w:rsid w:val="00F01ECF"/>
    <w:rsid w:val="00F02AC8"/>
    <w:rsid w:val="00F03187"/>
    <w:rsid w:val="00F038F2"/>
    <w:rsid w:val="00F03B61"/>
    <w:rsid w:val="00F04731"/>
    <w:rsid w:val="00F04B99"/>
    <w:rsid w:val="00F0518A"/>
    <w:rsid w:val="00F057EC"/>
    <w:rsid w:val="00F06913"/>
    <w:rsid w:val="00F06F51"/>
    <w:rsid w:val="00F075DF"/>
    <w:rsid w:val="00F07CBC"/>
    <w:rsid w:val="00F10679"/>
    <w:rsid w:val="00F1117E"/>
    <w:rsid w:val="00F12521"/>
    <w:rsid w:val="00F12637"/>
    <w:rsid w:val="00F1284D"/>
    <w:rsid w:val="00F133DE"/>
    <w:rsid w:val="00F13A2B"/>
    <w:rsid w:val="00F14884"/>
    <w:rsid w:val="00F15753"/>
    <w:rsid w:val="00F158FC"/>
    <w:rsid w:val="00F159B2"/>
    <w:rsid w:val="00F15BDA"/>
    <w:rsid w:val="00F16641"/>
    <w:rsid w:val="00F167FF"/>
    <w:rsid w:val="00F1714E"/>
    <w:rsid w:val="00F20880"/>
    <w:rsid w:val="00F20E10"/>
    <w:rsid w:val="00F22EF8"/>
    <w:rsid w:val="00F23207"/>
    <w:rsid w:val="00F235C1"/>
    <w:rsid w:val="00F23CBF"/>
    <w:rsid w:val="00F247DC"/>
    <w:rsid w:val="00F24DB4"/>
    <w:rsid w:val="00F24EA2"/>
    <w:rsid w:val="00F2586F"/>
    <w:rsid w:val="00F25898"/>
    <w:rsid w:val="00F258BB"/>
    <w:rsid w:val="00F26DE8"/>
    <w:rsid w:val="00F2747E"/>
    <w:rsid w:val="00F305F1"/>
    <w:rsid w:val="00F3156B"/>
    <w:rsid w:val="00F31F58"/>
    <w:rsid w:val="00F31FD1"/>
    <w:rsid w:val="00F3222D"/>
    <w:rsid w:val="00F32893"/>
    <w:rsid w:val="00F32A14"/>
    <w:rsid w:val="00F32E12"/>
    <w:rsid w:val="00F33052"/>
    <w:rsid w:val="00F331E6"/>
    <w:rsid w:val="00F346D6"/>
    <w:rsid w:val="00F3555A"/>
    <w:rsid w:val="00F35B9B"/>
    <w:rsid w:val="00F36129"/>
    <w:rsid w:val="00F3619D"/>
    <w:rsid w:val="00F36D3D"/>
    <w:rsid w:val="00F36D75"/>
    <w:rsid w:val="00F3716B"/>
    <w:rsid w:val="00F37406"/>
    <w:rsid w:val="00F37A86"/>
    <w:rsid w:val="00F41A45"/>
    <w:rsid w:val="00F41D78"/>
    <w:rsid w:val="00F439E2"/>
    <w:rsid w:val="00F46121"/>
    <w:rsid w:val="00F50B94"/>
    <w:rsid w:val="00F50E21"/>
    <w:rsid w:val="00F50E36"/>
    <w:rsid w:val="00F52120"/>
    <w:rsid w:val="00F52AE3"/>
    <w:rsid w:val="00F532FD"/>
    <w:rsid w:val="00F55143"/>
    <w:rsid w:val="00F55368"/>
    <w:rsid w:val="00F557CA"/>
    <w:rsid w:val="00F5611E"/>
    <w:rsid w:val="00F56529"/>
    <w:rsid w:val="00F56934"/>
    <w:rsid w:val="00F56C07"/>
    <w:rsid w:val="00F57B11"/>
    <w:rsid w:val="00F60C93"/>
    <w:rsid w:val="00F6158C"/>
    <w:rsid w:val="00F62A48"/>
    <w:rsid w:val="00F6328C"/>
    <w:rsid w:val="00F63716"/>
    <w:rsid w:val="00F64960"/>
    <w:rsid w:val="00F64AF8"/>
    <w:rsid w:val="00F653EB"/>
    <w:rsid w:val="00F656FA"/>
    <w:rsid w:val="00F65CC3"/>
    <w:rsid w:val="00F65EDC"/>
    <w:rsid w:val="00F66A38"/>
    <w:rsid w:val="00F67335"/>
    <w:rsid w:val="00F67AC9"/>
    <w:rsid w:val="00F703C7"/>
    <w:rsid w:val="00F710AB"/>
    <w:rsid w:val="00F7128C"/>
    <w:rsid w:val="00F716AC"/>
    <w:rsid w:val="00F7208D"/>
    <w:rsid w:val="00F73262"/>
    <w:rsid w:val="00F74C51"/>
    <w:rsid w:val="00F7514C"/>
    <w:rsid w:val="00F76711"/>
    <w:rsid w:val="00F76BDC"/>
    <w:rsid w:val="00F770DD"/>
    <w:rsid w:val="00F81752"/>
    <w:rsid w:val="00F81901"/>
    <w:rsid w:val="00F81B9A"/>
    <w:rsid w:val="00F82142"/>
    <w:rsid w:val="00F82A11"/>
    <w:rsid w:val="00F82BAD"/>
    <w:rsid w:val="00F83731"/>
    <w:rsid w:val="00F83A91"/>
    <w:rsid w:val="00F83B92"/>
    <w:rsid w:val="00F83BA6"/>
    <w:rsid w:val="00F83FDE"/>
    <w:rsid w:val="00F86388"/>
    <w:rsid w:val="00F8672A"/>
    <w:rsid w:val="00F86AE5"/>
    <w:rsid w:val="00F879E2"/>
    <w:rsid w:val="00F9078E"/>
    <w:rsid w:val="00F91837"/>
    <w:rsid w:val="00F92B1F"/>
    <w:rsid w:val="00F92BDA"/>
    <w:rsid w:val="00F93B4D"/>
    <w:rsid w:val="00F940B4"/>
    <w:rsid w:val="00F944CA"/>
    <w:rsid w:val="00F94760"/>
    <w:rsid w:val="00F95EA1"/>
    <w:rsid w:val="00F97C67"/>
    <w:rsid w:val="00F97EC0"/>
    <w:rsid w:val="00FA0246"/>
    <w:rsid w:val="00FA2714"/>
    <w:rsid w:val="00FA3ED2"/>
    <w:rsid w:val="00FA409B"/>
    <w:rsid w:val="00FA4171"/>
    <w:rsid w:val="00FA49C5"/>
    <w:rsid w:val="00FA5D3D"/>
    <w:rsid w:val="00FA6094"/>
    <w:rsid w:val="00FA6717"/>
    <w:rsid w:val="00FA6B01"/>
    <w:rsid w:val="00FB0321"/>
    <w:rsid w:val="00FB03E2"/>
    <w:rsid w:val="00FB0DCA"/>
    <w:rsid w:val="00FB1337"/>
    <w:rsid w:val="00FB16D2"/>
    <w:rsid w:val="00FB1ECD"/>
    <w:rsid w:val="00FB4168"/>
    <w:rsid w:val="00FB71DC"/>
    <w:rsid w:val="00FB7646"/>
    <w:rsid w:val="00FC12EC"/>
    <w:rsid w:val="00FC296A"/>
    <w:rsid w:val="00FC2F2C"/>
    <w:rsid w:val="00FC4709"/>
    <w:rsid w:val="00FC4AA7"/>
    <w:rsid w:val="00FC4E91"/>
    <w:rsid w:val="00FC5A62"/>
    <w:rsid w:val="00FC6867"/>
    <w:rsid w:val="00FC68AC"/>
    <w:rsid w:val="00FC73BF"/>
    <w:rsid w:val="00FC74CC"/>
    <w:rsid w:val="00FC7FD8"/>
    <w:rsid w:val="00FD00B7"/>
    <w:rsid w:val="00FD023E"/>
    <w:rsid w:val="00FD0934"/>
    <w:rsid w:val="00FD1C16"/>
    <w:rsid w:val="00FD1F7D"/>
    <w:rsid w:val="00FD3976"/>
    <w:rsid w:val="00FD3E57"/>
    <w:rsid w:val="00FD53C9"/>
    <w:rsid w:val="00FD5984"/>
    <w:rsid w:val="00FD6989"/>
    <w:rsid w:val="00FD7D9A"/>
    <w:rsid w:val="00FD7F56"/>
    <w:rsid w:val="00FE0423"/>
    <w:rsid w:val="00FE05B7"/>
    <w:rsid w:val="00FE108E"/>
    <w:rsid w:val="00FE19AD"/>
    <w:rsid w:val="00FE1B7D"/>
    <w:rsid w:val="00FE2532"/>
    <w:rsid w:val="00FE290F"/>
    <w:rsid w:val="00FE2972"/>
    <w:rsid w:val="00FE2D01"/>
    <w:rsid w:val="00FE2FF5"/>
    <w:rsid w:val="00FE4598"/>
    <w:rsid w:val="00FE5520"/>
    <w:rsid w:val="00FE6B5C"/>
    <w:rsid w:val="00FE733F"/>
    <w:rsid w:val="00FE73A5"/>
    <w:rsid w:val="00FF08D2"/>
    <w:rsid w:val="00FF101D"/>
    <w:rsid w:val="00FF1D40"/>
    <w:rsid w:val="00FF1F8E"/>
    <w:rsid w:val="00FF21AA"/>
    <w:rsid w:val="00FF2D20"/>
    <w:rsid w:val="00FF3517"/>
    <w:rsid w:val="00FF58D2"/>
    <w:rsid w:val="00FF5967"/>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toc 1" w:uiPriority="39"/>
    <w:lsdException w:name="footer" w:uiPriority="99"/>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319BB"/>
    <w:rPr>
      <w:sz w:val="24"/>
      <w:szCs w:val="24"/>
    </w:rPr>
  </w:style>
  <w:style w:type="paragraph" w:styleId="Heading1">
    <w:name w:val="heading 1"/>
    <w:basedOn w:val="Normal"/>
    <w:next w:val="Normal"/>
    <w:link w:val="Heading1Char"/>
    <w:autoRedefine/>
    <w:qFormat/>
    <w:rsid w:val="007319BB"/>
    <w:pPr>
      <w:keepNext/>
      <w:numPr>
        <w:numId w:val="5"/>
      </w:numPr>
      <w:outlineLvl w:val="0"/>
    </w:pPr>
    <w:rPr>
      <w:b/>
    </w:rPr>
  </w:style>
  <w:style w:type="paragraph" w:styleId="Heading2">
    <w:name w:val="heading 2"/>
    <w:basedOn w:val="Normal"/>
    <w:next w:val="Normal"/>
    <w:link w:val="Heading2Char"/>
    <w:autoRedefine/>
    <w:qFormat/>
    <w:rsid w:val="009253C1"/>
    <w:pPr>
      <w:keepNext/>
      <w:numPr>
        <w:ilvl w:val="1"/>
        <w:numId w:val="5"/>
      </w:numPr>
      <w:tabs>
        <w:tab w:val="clear" w:pos="1710"/>
        <w:tab w:val="num" w:pos="1440"/>
      </w:tabs>
      <w:ind w:left="1440"/>
      <w:jc w:val="both"/>
      <w:outlineLvl w:val="1"/>
    </w:pPr>
    <w:rPr>
      <w:b/>
      <w:szCs w:val="20"/>
    </w:rPr>
  </w:style>
  <w:style w:type="paragraph" w:styleId="Heading3">
    <w:name w:val="heading 3"/>
    <w:basedOn w:val="Normal"/>
    <w:next w:val="Normal"/>
    <w:link w:val="Heading3Char"/>
    <w:autoRedefine/>
    <w:qFormat/>
    <w:rsid w:val="00D8146C"/>
    <w:pPr>
      <w:keepNext/>
      <w:numPr>
        <w:ilvl w:val="2"/>
        <w:numId w:val="5"/>
      </w:numPr>
      <w:tabs>
        <w:tab w:val="clear" w:pos="2250"/>
        <w:tab w:val="num" w:pos="2340"/>
      </w:tabs>
      <w:ind w:left="2340" w:hanging="900"/>
      <w:jc w:val="both"/>
      <w:outlineLvl w:val="2"/>
    </w:pPr>
    <w:rPr>
      <w:bCs/>
      <w:szCs w:val="20"/>
    </w:rPr>
  </w:style>
  <w:style w:type="paragraph" w:styleId="Heading4">
    <w:name w:val="heading 4"/>
    <w:basedOn w:val="Normal"/>
    <w:next w:val="Normal"/>
    <w:link w:val="Heading4Char"/>
    <w:autoRedefine/>
    <w:qFormat/>
    <w:rsid w:val="006C22DB"/>
    <w:pPr>
      <w:widowControl w:val="0"/>
      <w:numPr>
        <w:ilvl w:val="3"/>
        <w:numId w:val="5"/>
      </w:numPr>
      <w:tabs>
        <w:tab w:val="clear" w:pos="2970"/>
        <w:tab w:val="num" w:pos="3600"/>
      </w:tabs>
      <w:ind w:left="3614" w:hanging="1267"/>
      <w:jc w:val="both"/>
      <w:outlineLvl w:val="3"/>
    </w:pPr>
    <w:rPr>
      <w:bCs/>
    </w:rPr>
  </w:style>
  <w:style w:type="paragraph" w:styleId="Heading5">
    <w:name w:val="heading 5"/>
    <w:aliases w:val="Heading 5 Char"/>
    <w:basedOn w:val="Normal"/>
    <w:next w:val="Normal"/>
    <w:link w:val="Heading5Char1"/>
    <w:autoRedefine/>
    <w:qFormat/>
    <w:rsid w:val="00F03187"/>
    <w:pPr>
      <w:keepNext/>
      <w:numPr>
        <w:ilvl w:val="4"/>
        <w:numId w:val="5"/>
      </w:numPr>
      <w:tabs>
        <w:tab w:val="clear" w:pos="3600"/>
        <w:tab w:val="num" w:pos="4320"/>
      </w:tabs>
      <w:ind w:left="4320"/>
      <w:jc w:val="both"/>
      <w:outlineLvl w:val="4"/>
    </w:pPr>
  </w:style>
  <w:style w:type="paragraph" w:styleId="Heading6">
    <w:name w:val="heading 6"/>
    <w:basedOn w:val="Normal"/>
    <w:next w:val="Normal"/>
    <w:link w:val="Heading6Char"/>
    <w:autoRedefine/>
    <w:qFormat/>
    <w:rsid w:val="007319BB"/>
    <w:pPr>
      <w:keepNext/>
      <w:numPr>
        <w:ilvl w:val="5"/>
        <w:numId w:val="5"/>
      </w:numPr>
      <w:jc w:val="both"/>
      <w:outlineLvl w:val="5"/>
    </w:pPr>
    <w:rPr>
      <w:bCs/>
    </w:rPr>
  </w:style>
  <w:style w:type="paragraph" w:styleId="Heading7">
    <w:name w:val="heading 7"/>
    <w:basedOn w:val="Normal"/>
    <w:next w:val="Normal"/>
    <w:qFormat/>
    <w:rsid w:val="007319BB"/>
    <w:pPr>
      <w:keepNext/>
      <w:numPr>
        <w:ilvl w:val="6"/>
        <w:numId w:val="5"/>
      </w:numPr>
      <w:outlineLvl w:val="6"/>
    </w:pPr>
    <w:rPr>
      <w:b/>
      <w:bCs/>
      <w:sz w:val="16"/>
    </w:rPr>
  </w:style>
  <w:style w:type="paragraph" w:styleId="Heading8">
    <w:name w:val="heading 8"/>
    <w:basedOn w:val="Normal"/>
    <w:next w:val="Normal"/>
    <w:rsid w:val="005108B9"/>
    <w:pPr>
      <w:keepNext/>
      <w:jc w:val="center"/>
      <w:outlineLvl w:val="7"/>
    </w:pPr>
    <w:rPr>
      <w:b/>
      <w:bCs/>
      <w:sz w:val="28"/>
    </w:rPr>
  </w:style>
  <w:style w:type="paragraph" w:styleId="Heading9">
    <w:name w:val="heading 9"/>
    <w:basedOn w:val="Normal"/>
    <w:next w:val="Normal"/>
    <w:rsid w:val="005108B9"/>
    <w:pPr>
      <w:keepNext/>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semiHidden/>
    <w:rsid w:val="00F24EA2"/>
    <w:pPr>
      <w:numPr>
        <w:numId w:val="1"/>
      </w:numPr>
    </w:pPr>
  </w:style>
  <w:style w:type="character" w:styleId="Hyperlink">
    <w:name w:val="Hyperlink"/>
    <w:basedOn w:val="DefaultParagraphFont"/>
    <w:uiPriority w:val="99"/>
    <w:rsid w:val="005108B9"/>
    <w:rPr>
      <w:color w:val="0000FF"/>
      <w:u w:val="single"/>
    </w:rPr>
  </w:style>
  <w:style w:type="paragraph" w:styleId="Header">
    <w:name w:val="header"/>
    <w:basedOn w:val="Normal"/>
    <w:link w:val="HeaderChar"/>
    <w:rsid w:val="005108B9"/>
    <w:pPr>
      <w:tabs>
        <w:tab w:val="center" w:pos="4320"/>
        <w:tab w:val="right" w:pos="8640"/>
      </w:tabs>
    </w:pPr>
    <w:rPr>
      <w:szCs w:val="20"/>
    </w:rPr>
  </w:style>
  <w:style w:type="paragraph" w:styleId="BodyText2">
    <w:name w:val="Body Text 2"/>
    <w:basedOn w:val="Normal"/>
    <w:semiHidden/>
    <w:rsid w:val="005108B9"/>
    <w:pPr>
      <w:ind w:firstLine="360"/>
    </w:pPr>
    <w:rPr>
      <w:szCs w:val="20"/>
    </w:rPr>
  </w:style>
  <w:style w:type="paragraph" w:styleId="BodyTextIndent3">
    <w:name w:val="Body Text Indent 3"/>
    <w:basedOn w:val="Normal"/>
    <w:semiHidden/>
    <w:rsid w:val="005108B9"/>
    <w:pPr>
      <w:ind w:left="1980" w:hanging="540"/>
      <w:jc w:val="both"/>
    </w:pPr>
    <w:rPr>
      <w:szCs w:val="20"/>
    </w:rPr>
  </w:style>
  <w:style w:type="paragraph" w:styleId="CommentText">
    <w:name w:val="annotation text"/>
    <w:basedOn w:val="Normal"/>
    <w:link w:val="CommentTextChar"/>
    <w:semiHidden/>
    <w:rsid w:val="005108B9"/>
    <w:pPr>
      <w:widowControl w:val="0"/>
      <w:tabs>
        <w:tab w:val="left" w:pos="-720"/>
      </w:tabs>
      <w:suppressAutoHyphens/>
      <w:jc w:val="both"/>
    </w:pPr>
    <w:rPr>
      <w:rFonts w:ascii="MGaramond" w:hAnsi="MGaramond"/>
      <w:spacing w:val="-3"/>
      <w:szCs w:val="20"/>
    </w:rPr>
  </w:style>
  <w:style w:type="character" w:styleId="Strong">
    <w:name w:val="Strong"/>
    <w:basedOn w:val="DefaultParagraphFont"/>
    <w:rsid w:val="005108B9"/>
    <w:rPr>
      <w:b/>
      <w:bCs/>
    </w:rPr>
  </w:style>
  <w:style w:type="paragraph" w:styleId="BodyText">
    <w:name w:val="Body Text"/>
    <w:basedOn w:val="Normal"/>
    <w:link w:val="BodyTextChar"/>
    <w:semiHidden/>
    <w:rsid w:val="005108B9"/>
    <w:pPr>
      <w:tabs>
        <w:tab w:val="left" w:pos="720"/>
      </w:tabs>
      <w:jc w:val="both"/>
    </w:pPr>
    <w:rPr>
      <w:szCs w:val="20"/>
    </w:rPr>
  </w:style>
  <w:style w:type="paragraph" w:styleId="HTMLPreformatted">
    <w:name w:val="HTML Preformatted"/>
    <w:basedOn w:val="Normal"/>
    <w:semiHidden/>
    <w:rsid w:val="0051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rsid w:val="005108B9"/>
    <w:pPr>
      <w:tabs>
        <w:tab w:val="left" w:pos="720"/>
      </w:tabs>
      <w:ind w:left="360"/>
      <w:jc w:val="both"/>
    </w:pPr>
    <w:rPr>
      <w:szCs w:val="20"/>
    </w:rPr>
  </w:style>
  <w:style w:type="paragraph" w:styleId="BodyTextIndent">
    <w:name w:val="Body Text Indent"/>
    <w:basedOn w:val="Normal"/>
    <w:link w:val="BodyTextIndentChar"/>
    <w:rsid w:val="005108B9"/>
    <w:pPr>
      <w:tabs>
        <w:tab w:val="left" w:pos="720"/>
      </w:tabs>
      <w:ind w:left="1800" w:hanging="360"/>
      <w:jc w:val="both"/>
    </w:pPr>
    <w:rPr>
      <w:szCs w:val="20"/>
    </w:rPr>
  </w:style>
  <w:style w:type="paragraph" w:styleId="Footer">
    <w:name w:val="footer"/>
    <w:basedOn w:val="Normal"/>
    <w:link w:val="FooterChar"/>
    <w:uiPriority w:val="99"/>
    <w:rsid w:val="005108B9"/>
    <w:pPr>
      <w:tabs>
        <w:tab w:val="center" w:pos="4320"/>
        <w:tab w:val="right" w:pos="8640"/>
      </w:tabs>
    </w:pPr>
    <w:rPr>
      <w:szCs w:val="20"/>
    </w:rPr>
  </w:style>
  <w:style w:type="character" w:styleId="PageNumber">
    <w:name w:val="page number"/>
    <w:basedOn w:val="DefaultParagraphFont"/>
    <w:rsid w:val="005108B9"/>
  </w:style>
  <w:style w:type="character" w:styleId="FollowedHyperlink">
    <w:name w:val="FollowedHyperlink"/>
    <w:basedOn w:val="DefaultParagraphFont"/>
    <w:semiHidden/>
    <w:rsid w:val="005108B9"/>
    <w:rPr>
      <w:color w:val="800080"/>
      <w:u w:val="single"/>
    </w:rPr>
  </w:style>
  <w:style w:type="character" w:styleId="CommentReference">
    <w:name w:val="annotation reference"/>
    <w:basedOn w:val="DefaultParagraphFont"/>
    <w:semiHidden/>
    <w:rsid w:val="005108B9"/>
    <w:rPr>
      <w:sz w:val="16"/>
      <w:szCs w:val="16"/>
    </w:rPr>
  </w:style>
  <w:style w:type="paragraph" w:styleId="BlockText">
    <w:name w:val="Block Text"/>
    <w:basedOn w:val="Normal"/>
    <w:semiHidden/>
    <w:rsid w:val="005108B9"/>
    <w:pPr>
      <w:suppressAutoHyphens/>
      <w:ind w:left="720" w:right="720"/>
      <w:jc w:val="both"/>
    </w:pPr>
    <w:rPr>
      <w:b/>
      <w:bCs/>
    </w:rPr>
  </w:style>
  <w:style w:type="paragraph" w:styleId="BalloonText">
    <w:name w:val="Balloon Text"/>
    <w:basedOn w:val="Normal"/>
    <w:semiHidden/>
    <w:rsid w:val="00ED4047"/>
    <w:rPr>
      <w:rFonts w:ascii="Tahoma" w:hAnsi="Tahoma" w:cs="Tahoma"/>
      <w:sz w:val="16"/>
      <w:szCs w:val="16"/>
    </w:rPr>
  </w:style>
  <w:style w:type="character" w:customStyle="1" w:styleId="Heading3Char">
    <w:name w:val="Heading 3 Char"/>
    <w:basedOn w:val="DefaultParagraphFont"/>
    <w:link w:val="Heading3"/>
    <w:rsid w:val="00D8146C"/>
    <w:rPr>
      <w:bCs/>
      <w:sz w:val="24"/>
    </w:rPr>
  </w:style>
  <w:style w:type="character" w:customStyle="1" w:styleId="RFPoutline1">
    <w:name w:val="RFP outline 1"/>
    <w:basedOn w:val="DefaultParagraphFont"/>
    <w:semiHidden/>
    <w:rsid w:val="00E40395"/>
  </w:style>
  <w:style w:type="character" w:customStyle="1" w:styleId="RFPoutline3">
    <w:name w:val="RFP outline 3"/>
    <w:basedOn w:val="DefaultParagraphFont"/>
    <w:semiHidden/>
    <w:rsid w:val="00E40395"/>
  </w:style>
  <w:style w:type="character" w:customStyle="1" w:styleId="RFPoutline2">
    <w:name w:val="RFP outline 2"/>
    <w:basedOn w:val="DefaultParagraphFont"/>
    <w:semiHidden/>
    <w:rsid w:val="00E40395"/>
  </w:style>
  <w:style w:type="character" w:customStyle="1" w:styleId="RFPoutline4">
    <w:name w:val="RFP outline 4"/>
    <w:basedOn w:val="DefaultParagraphFont"/>
    <w:semiHidden/>
    <w:rsid w:val="00E40395"/>
  </w:style>
  <w:style w:type="character" w:customStyle="1" w:styleId="RFPoutline5">
    <w:name w:val="RFP outline 5"/>
    <w:basedOn w:val="DefaultParagraphFont"/>
    <w:semiHidden/>
    <w:rsid w:val="00E40395"/>
  </w:style>
  <w:style w:type="paragraph" w:customStyle="1" w:styleId="Level3notTOC">
    <w:name w:val="Level 3 not TOC"/>
    <w:basedOn w:val="Heading3"/>
    <w:link w:val="Level3notTOCChar"/>
    <w:autoRedefine/>
    <w:rsid w:val="00176775"/>
    <w:pPr>
      <w:numPr>
        <w:numId w:val="0"/>
      </w:numPr>
      <w:tabs>
        <w:tab w:val="num" w:pos="72"/>
      </w:tabs>
      <w:ind w:firstLine="1440"/>
      <w:jc w:val="left"/>
    </w:pPr>
    <w:rPr>
      <w:bCs w:val="0"/>
      <w:szCs w:val="24"/>
    </w:rPr>
  </w:style>
  <w:style w:type="character" w:customStyle="1" w:styleId="Level3notTOCChar">
    <w:name w:val="Level 3 not TOC Char"/>
    <w:basedOn w:val="DefaultParagraphFont"/>
    <w:link w:val="Level3notTOC"/>
    <w:rsid w:val="00176775"/>
    <w:rPr>
      <w:sz w:val="24"/>
      <w:szCs w:val="24"/>
      <w:lang w:val="en-US" w:eastAsia="en-US" w:bidi="ar-SA"/>
    </w:rPr>
  </w:style>
  <w:style w:type="paragraph" w:customStyle="1" w:styleId="Level3">
    <w:name w:val="Level 3"/>
    <w:basedOn w:val="Normal"/>
    <w:semiHidden/>
    <w:rsid w:val="00E40395"/>
    <w:pPr>
      <w:widowControl w:val="0"/>
    </w:pPr>
    <w:rPr>
      <w:szCs w:val="20"/>
    </w:rPr>
  </w:style>
  <w:style w:type="paragraph" w:styleId="TOC1">
    <w:name w:val="toc 1"/>
    <w:basedOn w:val="Normal"/>
    <w:next w:val="Normal"/>
    <w:autoRedefine/>
    <w:uiPriority w:val="39"/>
    <w:rsid w:val="000549D6"/>
    <w:pPr>
      <w:tabs>
        <w:tab w:val="left" w:pos="480"/>
        <w:tab w:val="right" w:leader="dot" w:pos="10070"/>
      </w:tabs>
      <w:spacing w:line="276" w:lineRule="auto"/>
    </w:pPr>
  </w:style>
  <w:style w:type="paragraph" w:styleId="TOC2">
    <w:name w:val="toc 2"/>
    <w:basedOn w:val="Normal"/>
    <w:next w:val="Normal"/>
    <w:autoRedefine/>
    <w:semiHidden/>
    <w:rsid w:val="00E40395"/>
    <w:pPr>
      <w:ind w:left="240"/>
    </w:pPr>
  </w:style>
  <w:style w:type="paragraph" w:styleId="DocumentMap">
    <w:name w:val="Document Map"/>
    <w:basedOn w:val="Normal"/>
    <w:semiHidden/>
    <w:rsid w:val="00E40395"/>
    <w:pPr>
      <w:shd w:val="clear" w:color="auto" w:fill="000080"/>
    </w:pPr>
    <w:rPr>
      <w:rFonts w:ascii="Tahoma" w:hAnsi="Tahoma" w:cs="Tahoma"/>
      <w:sz w:val="20"/>
      <w:szCs w:val="20"/>
    </w:rPr>
  </w:style>
  <w:style w:type="paragraph" w:styleId="Caption">
    <w:name w:val="caption"/>
    <w:aliases w:val="Caption-Figure"/>
    <w:basedOn w:val="Normal"/>
    <w:next w:val="Normal"/>
    <w:rsid w:val="003A2A6E"/>
    <w:pPr>
      <w:spacing w:before="120" w:after="120"/>
      <w:jc w:val="center"/>
    </w:pPr>
    <w:rPr>
      <w:b/>
      <w:szCs w:val="20"/>
    </w:rPr>
  </w:style>
  <w:style w:type="paragraph" w:customStyle="1" w:styleId="TableTextLeft">
    <w:name w:val="TableTextLeft"/>
    <w:basedOn w:val="Normal"/>
    <w:semiHidden/>
    <w:rsid w:val="003A2A6E"/>
    <w:pPr>
      <w:tabs>
        <w:tab w:val="left" w:pos="720"/>
        <w:tab w:val="left" w:pos="1440"/>
      </w:tabs>
      <w:spacing w:before="20" w:after="20"/>
    </w:pPr>
    <w:rPr>
      <w:sz w:val="20"/>
      <w:szCs w:val="20"/>
    </w:rPr>
  </w:style>
  <w:style w:type="paragraph" w:customStyle="1" w:styleId="TableHeader">
    <w:name w:val="TableHeader"/>
    <w:basedOn w:val="Normal"/>
    <w:semiHidden/>
    <w:rsid w:val="003A2A6E"/>
    <w:pPr>
      <w:keepNext/>
      <w:tabs>
        <w:tab w:val="left" w:pos="720"/>
        <w:tab w:val="left" w:pos="1440"/>
        <w:tab w:val="left" w:pos="1800"/>
      </w:tabs>
      <w:spacing w:before="20" w:after="20"/>
      <w:jc w:val="center"/>
    </w:pPr>
    <w:rPr>
      <w:b/>
      <w:smallCaps/>
      <w:sz w:val="20"/>
      <w:szCs w:val="20"/>
    </w:rPr>
  </w:style>
  <w:style w:type="table" w:styleId="TableGrid">
    <w:name w:val="Table Grid"/>
    <w:basedOn w:val="TableNormal"/>
    <w:uiPriority w:val="59"/>
    <w:rsid w:val="003A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D2FB9"/>
    <w:rPr>
      <w:sz w:val="24"/>
      <w:lang w:val="en-US" w:eastAsia="en-US" w:bidi="ar-SA"/>
    </w:rPr>
  </w:style>
  <w:style w:type="character" w:customStyle="1" w:styleId="Heading2Char">
    <w:name w:val="Heading 2 Char"/>
    <w:basedOn w:val="DefaultParagraphFont"/>
    <w:link w:val="Heading2"/>
    <w:rsid w:val="009253C1"/>
    <w:rPr>
      <w:b/>
      <w:sz w:val="24"/>
    </w:rPr>
  </w:style>
  <w:style w:type="paragraph" w:styleId="CommentSubject">
    <w:name w:val="annotation subject"/>
    <w:basedOn w:val="CommentText"/>
    <w:next w:val="CommentText"/>
    <w:semiHidden/>
    <w:rsid w:val="00883197"/>
    <w:pPr>
      <w:widowControl/>
      <w:tabs>
        <w:tab w:val="clear" w:pos="-720"/>
      </w:tabs>
      <w:suppressAutoHyphens w:val="0"/>
      <w:jc w:val="left"/>
    </w:pPr>
    <w:rPr>
      <w:rFonts w:ascii="Times New Roman" w:hAnsi="Times New Roman"/>
      <w:b/>
      <w:bCs/>
      <w:spacing w:val="0"/>
      <w:sz w:val="20"/>
    </w:rPr>
  </w:style>
  <w:style w:type="paragraph" w:styleId="EndnoteText">
    <w:name w:val="endnote text"/>
    <w:basedOn w:val="Normal"/>
    <w:semiHidden/>
    <w:rsid w:val="000723C8"/>
    <w:pPr>
      <w:widowControl w:val="0"/>
    </w:pPr>
    <w:rPr>
      <w:rFonts w:ascii="Courier New" w:hAnsi="Courier New"/>
      <w:snapToGrid w:val="0"/>
      <w:szCs w:val="20"/>
    </w:rPr>
  </w:style>
  <w:style w:type="character" w:styleId="EndnoteReference">
    <w:name w:val="endnote reference"/>
    <w:basedOn w:val="DefaultParagraphFont"/>
    <w:semiHidden/>
    <w:rsid w:val="000723C8"/>
    <w:rPr>
      <w:vertAlign w:val="superscript"/>
    </w:rPr>
  </w:style>
  <w:style w:type="paragraph" w:styleId="FootnoteText">
    <w:name w:val="footnote text"/>
    <w:basedOn w:val="Normal"/>
    <w:semiHidden/>
    <w:rsid w:val="000723C8"/>
    <w:pPr>
      <w:widowControl w:val="0"/>
    </w:pPr>
    <w:rPr>
      <w:rFonts w:ascii="Courier New" w:hAnsi="Courier New"/>
      <w:snapToGrid w:val="0"/>
      <w:szCs w:val="20"/>
    </w:rPr>
  </w:style>
  <w:style w:type="character" w:styleId="FootnoteReference">
    <w:name w:val="footnote reference"/>
    <w:basedOn w:val="DefaultParagraphFont"/>
    <w:semiHidden/>
    <w:rsid w:val="000723C8"/>
    <w:rPr>
      <w:vertAlign w:val="superscript"/>
    </w:rPr>
  </w:style>
  <w:style w:type="paragraph" w:customStyle="1" w:styleId="level1">
    <w:name w:val="_level1"/>
    <w:rsid w:val="000723C8"/>
    <w:pPr>
      <w:widowControl w:val="0"/>
      <w:tabs>
        <w:tab w:val="left" w:pos="-720"/>
      </w:tabs>
      <w:suppressAutoHyphens/>
      <w:ind w:left="720"/>
    </w:pPr>
    <w:rPr>
      <w:rFonts w:ascii="Courier New" w:hAnsi="Courier New"/>
      <w:snapToGrid w:val="0"/>
    </w:rPr>
  </w:style>
  <w:style w:type="paragraph" w:customStyle="1" w:styleId="level2">
    <w:name w:val="_level2"/>
    <w:rsid w:val="000723C8"/>
    <w:pPr>
      <w:widowControl w:val="0"/>
      <w:tabs>
        <w:tab w:val="left" w:pos="-720"/>
      </w:tabs>
      <w:suppressAutoHyphens/>
      <w:ind w:left="1440"/>
    </w:pPr>
    <w:rPr>
      <w:rFonts w:ascii="Courier New" w:hAnsi="Courier New"/>
      <w:snapToGrid w:val="0"/>
    </w:rPr>
  </w:style>
  <w:style w:type="character" w:customStyle="1" w:styleId="DefaultPara">
    <w:name w:val="Default Para"/>
    <w:basedOn w:val="DefaultParagraphFont"/>
    <w:rsid w:val="000723C8"/>
    <w:rPr>
      <w:rFonts w:ascii="Arial" w:hAnsi="Arial"/>
      <w:noProof w:val="0"/>
      <w:sz w:val="20"/>
      <w:lang w:val="en-US"/>
    </w:rPr>
  </w:style>
  <w:style w:type="paragraph" w:customStyle="1" w:styleId="level30">
    <w:name w:val="_level3"/>
    <w:rsid w:val="000723C8"/>
    <w:pPr>
      <w:widowControl w:val="0"/>
      <w:tabs>
        <w:tab w:val="left" w:pos="-720"/>
      </w:tabs>
      <w:suppressAutoHyphens/>
      <w:ind w:left="2160"/>
    </w:pPr>
    <w:rPr>
      <w:rFonts w:ascii="Courier New" w:hAnsi="Courier New"/>
      <w:snapToGrid w:val="0"/>
    </w:rPr>
  </w:style>
  <w:style w:type="paragraph" w:customStyle="1" w:styleId="level4">
    <w:name w:val="_level4"/>
    <w:rsid w:val="000723C8"/>
    <w:pPr>
      <w:widowControl w:val="0"/>
      <w:tabs>
        <w:tab w:val="left" w:pos="-720"/>
      </w:tabs>
      <w:suppressAutoHyphens/>
      <w:ind w:left="2880"/>
    </w:pPr>
    <w:rPr>
      <w:rFonts w:ascii="Courier New" w:hAnsi="Courier New"/>
      <w:snapToGrid w:val="0"/>
    </w:rPr>
  </w:style>
  <w:style w:type="paragraph" w:customStyle="1" w:styleId="level5">
    <w:name w:val="_level5"/>
    <w:rsid w:val="000723C8"/>
    <w:pPr>
      <w:widowControl w:val="0"/>
      <w:tabs>
        <w:tab w:val="left" w:pos="-720"/>
      </w:tabs>
      <w:suppressAutoHyphens/>
      <w:ind w:left="3600"/>
    </w:pPr>
    <w:rPr>
      <w:rFonts w:ascii="Courier New" w:hAnsi="Courier New"/>
      <w:snapToGrid w:val="0"/>
    </w:rPr>
  </w:style>
  <w:style w:type="paragraph" w:customStyle="1" w:styleId="level6">
    <w:name w:val="_level6"/>
    <w:rsid w:val="000723C8"/>
    <w:pPr>
      <w:widowControl w:val="0"/>
      <w:tabs>
        <w:tab w:val="left" w:pos="-720"/>
      </w:tabs>
      <w:suppressAutoHyphens/>
      <w:ind w:left="4320"/>
    </w:pPr>
    <w:rPr>
      <w:rFonts w:ascii="Courier New" w:hAnsi="Courier New"/>
      <w:snapToGrid w:val="0"/>
    </w:rPr>
  </w:style>
  <w:style w:type="paragraph" w:customStyle="1" w:styleId="level7">
    <w:name w:val="_level7"/>
    <w:rsid w:val="000723C8"/>
    <w:pPr>
      <w:widowControl w:val="0"/>
      <w:tabs>
        <w:tab w:val="left" w:pos="-720"/>
      </w:tabs>
      <w:suppressAutoHyphens/>
      <w:ind w:left="5040"/>
    </w:pPr>
    <w:rPr>
      <w:rFonts w:ascii="Courier New" w:hAnsi="Courier New"/>
      <w:snapToGrid w:val="0"/>
    </w:rPr>
  </w:style>
  <w:style w:type="paragraph" w:customStyle="1" w:styleId="level8">
    <w:name w:val="_level8"/>
    <w:rsid w:val="000723C8"/>
    <w:pPr>
      <w:widowControl w:val="0"/>
      <w:tabs>
        <w:tab w:val="left" w:pos="-720"/>
      </w:tabs>
      <w:suppressAutoHyphens/>
      <w:ind w:left="5760"/>
    </w:pPr>
    <w:rPr>
      <w:rFonts w:ascii="Courier New" w:hAnsi="Courier New"/>
      <w:snapToGrid w:val="0"/>
    </w:rPr>
  </w:style>
  <w:style w:type="paragraph" w:customStyle="1" w:styleId="level9">
    <w:name w:val="_level9"/>
    <w:rsid w:val="000723C8"/>
    <w:pPr>
      <w:widowControl w:val="0"/>
      <w:tabs>
        <w:tab w:val="left" w:pos="-720"/>
      </w:tabs>
      <w:suppressAutoHyphens/>
      <w:ind w:left="6480"/>
    </w:pPr>
    <w:rPr>
      <w:rFonts w:ascii="Courier New" w:hAnsi="Courier New"/>
      <w:snapToGrid w:val="0"/>
    </w:rPr>
  </w:style>
  <w:style w:type="paragraph" w:customStyle="1" w:styleId="levsl1">
    <w:name w:val="_levsl1"/>
    <w:rsid w:val="000723C8"/>
    <w:pPr>
      <w:widowControl w:val="0"/>
      <w:tabs>
        <w:tab w:val="left" w:pos="-720"/>
      </w:tabs>
      <w:suppressAutoHyphens/>
      <w:ind w:left="720"/>
    </w:pPr>
    <w:rPr>
      <w:rFonts w:ascii="Courier New" w:hAnsi="Courier New"/>
      <w:snapToGrid w:val="0"/>
    </w:rPr>
  </w:style>
  <w:style w:type="paragraph" w:customStyle="1" w:styleId="levsl2">
    <w:name w:val="_levsl2"/>
    <w:rsid w:val="000723C8"/>
    <w:pPr>
      <w:widowControl w:val="0"/>
      <w:tabs>
        <w:tab w:val="left" w:pos="-720"/>
      </w:tabs>
      <w:suppressAutoHyphens/>
      <w:ind w:left="1440"/>
    </w:pPr>
    <w:rPr>
      <w:rFonts w:ascii="Courier New" w:hAnsi="Courier New"/>
      <w:snapToGrid w:val="0"/>
    </w:rPr>
  </w:style>
  <w:style w:type="paragraph" w:customStyle="1" w:styleId="levsl3">
    <w:name w:val="_levsl3"/>
    <w:rsid w:val="000723C8"/>
    <w:pPr>
      <w:widowControl w:val="0"/>
      <w:tabs>
        <w:tab w:val="left" w:pos="-720"/>
      </w:tabs>
      <w:suppressAutoHyphens/>
      <w:ind w:left="2160"/>
    </w:pPr>
    <w:rPr>
      <w:rFonts w:ascii="Courier New" w:hAnsi="Courier New"/>
      <w:snapToGrid w:val="0"/>
    </w:rPr>
  </w:style>
  <w:style w:type="paragraph" w:customStyle="1" w:styleId="levsl4">
    <w:name w:val="_levsl4"/>
    <w:rsid w:val="000723C8"/>
    <w:pPr>
      <w:widowControl w:val="0"/>
      <w:tabs>
        <w:tab w:val="left" w:pos="-720"/>
      </w:tabs>
      <w:suppressAutoHyphens/>
      <w:ind w:left="2880"/>
    </w:pPr>
    <w:rPr>
      <w:rFonts w:ascii="Courier New" w:hAnsi="Courier New"/>
      <w:snapToGrid w:val="0"/>
    </w:rPr>
  </w:style>
  <w:style w:type="paragraph" w:customStyle="1" w:styleId="levsl5">
    <w:name w:val="_levsl5"/>
    <w:rsid w:val="000723C8"/>
    <w:pPr>
      <w:widowControl w:val="0"/>
      <w:tabs>
        <w:tab w:val="left" w:pos="-720"/>
      </w:tabs>
      <w:suppressAutoHyphens/>
      <w:ind w:left="3600"/>
    </w:pPr>
    <w:rPr>
      <w:rFonts w:ascii="Courier New" w:hAnsi="Courier New"/>
      <w:snapToGrid w:val="0"/>
    </w:rPr>
  </w:style>
  <w:style w:type="paragraph" w:customStyle="1" w:styleId="levsl6">
    <w:name w:val="_levsl6"/>
    <w:rsid w:val="000723C8"/>
    <w:pPr>
      <w:widowControl w:val="0"/>
      <w:tabs>
        <w:tab w:val="left" w:pos="-720"/>
      </w:tabs>
      <w:suppressAutoHyphens/>
      <w:ind w:left="4320"/>
    </w:pPr>
    <w:rPr>
      <w:rFonts w:ascii="Courier New" w:hAnsi="Courier New"/>
      <w:snapToGrid w:val="0"/>
    </w:rPr>
  </w:style>
  <w:style w:type="paragraph" w:customStyle="1" w:styleId="levsl7">
    <w:name w:val="_levsl7"/>
    <w:rsid w:val="000723C8"/>
    <w:pPr>
      <w:widowControl w:val="0"/>
      <w:tabs>
        <w:tab w:val="left" w:pos="-720"/>
      </w:tabs>
      <w:suppressAutoHyphens/>
      <w:ind w:left="5040"/>
    </w:pPr>
    <w:rPr>
      <w:rFonts w:ascii="Courier New" w:hAnsi="Courier New"/>
      <w:snapToGrid w:val="0"/>
    </w:rPr>
  </w:style>
  <w:style w:type="paragraph" w:customStyle="1" w:styleId="levsl8">
    <w:name w:val="_levsl8"/>
    <w:rsid w:val="000723C8"/>
    <w:pPr>
      <w:widowControl w:val="0"/>
      <w:tabs>
        <w:tab w:val="left" w:pos="-720"/>
      </w:tabs>
      <w:suppressAutoHyphens/>
      <w:ind w:left="5760"/>
    </w:pPr>
    <w:rPr>
      <w:rFonts w:ascii="Courier New" w:hAnsi="Courier New"/>
      <w:snapToGrid w:val="0"/>
    </w:rPr>
  </w:style>
  <w:style w:type="paragraph" w:customStyle="1" w:styleId="levsl9">
    <w:name w:val="_levsl9"/>
    <w:rsid w:val="000723C8"/>
    <w:pPr>
      <w:widowControl w:val="0"/>
      <w:tabs>
        <w:tab w:val="left" w:pos="-720"/>
      </w:tabs>
      <w:suppressAutoHyphens/>
      <w:ind w:left="6480"/>
    </w:pPr>
    <w:rPr>
      <w:rFonts w:ascii="Courier New" w:hAnsi="Courier New"/>
      <w:snapToGrid w:val="0"/>
    </w:rPr>
  </w:style>
  <w:style w:type="paragraph" w:customStyle="1" w:styleId="levnl1">
    <w:name w:val="_levnl1"/>
    <w:rsid w:val="000723C8"/>
    <w:pPr>
      <w:widowControl w:val="0"/>
      <w:tabs>
        <w:tab w:val="left" w:pos="-720"/>
      </w:tabs>
      <w:suppressAutoHyphens/>
      <w:ind w:left="720"/>
    </w:pPr>
    <w:rPr>
      <w:rFonts w:ascii="Courier New" w:hAnsi="Courier New"/>
      <w:snapToGrid w:val="0"/>
    </w:rPr>
  </w:style>
  <w:style w:type="paragraph" w:customStyle="1" w:styleId="levnl2">
    <w:name w:val="_levnl2"/>
    <w:rsid w:val="000723C8"/>
    <w:pPr>
      <w:widowControl w:val="0"/>
      <w:tabs>
        <w:tab w:val="left" w:pos="-720"/>
      </w:tabs>
      <w:suppressAutoHyphens/>
      <w:ind w:left="1440"/>
    </w:pPr>
    <w:rPr>
      <w:rFonts w:ascii="Courier New" w:hAnsi="Courier New"/>
      <w:snapToGrid w:val="0"/>
    </w:rPr>
  </w:style>
  <w:style w:type="paragraph" w:customStyle="1" w:styleId="levnl3">
    <w:name w:val="_levnl3"/>
    <w:rsid w:val="000723C8"/>
    <w:pPr>
      <w:widowControl w:val="0"/>
      <w:tabs>
        <w:tab w:val="left" w:pos="-720"/>
      </w:tabs>
      <w:suppressAutoHyphens/>
      <w:ind w:left="2160"/>
    </w:pPr>
    <w:rPr>
      <w:rFonts w:ascii="Courier New" w:hAnsi="Courier New"/>
      <w:snapToGrid w:val="0"/>
    </w:rPr>
  </w:style>
  <w:style w:type="paragraph" w:customStyle="1" w:styleId="levnl4">
    <w:name w:val="_levnl4"/>
    <w:rsid w:val="000723C8"/>
    <w:pPr>
      <w:widowControl w:val="0"/>
      <w:tabs>
        <w:tab w:val="left" w:pos="-720"/>
      </w:tabs>
      <w:suppressAutoHyphens/>
      <w:ind w:left="2880"/>
    </w:pPr>
    <w:rPr>
      <w:rFonts w:ascii="Courier New" w:hAnsi="Courier New"/>
      <w:snapToGrid w:val="0"/>
    </w:rPr>
  </w:style>
  <w:style w:type="paragraph" w:customStyle="1" w:styleId="levnl5">
    <w:name w:val="_levnl5"/>
    <w:rsid w:val="000723C8"/>
    <w:pPr>
      <w:widowControl w:val="0"/>
      <w:tabs>
        <w:tab w:val="left" w:pos="-720"/>
      </w:tabs>
      <w:suppressAutoHyphens/>
      <w:ind w:left="3600"/>
    </w:pPr>
    <w:rPr>
      <w:rFonts w:ascii="Courier New" w:hAnsi="Courier New"/>
      <w:snapToGrid w:val="0"/>
    </w:rPr>
  </w:style>
  <w:style w:type="paragraph" w:customStyle="1" w:styleId="levnl6">
    <w:name w:val="_levnl6"/>
    <w:rsid w:val="000723C8"/>
    <w:pPr>
      <w:widowControl w:val="0"/>
      <w:tabs>
        <w:tab w:val="left" w:pos="-720"/>
      </w:tabs>
      <w:suppressAutoHyphens/>
      <w:ind w:left="4320"/>
    </w:pPr>
    <w:rPr>
      <w:rFonts w:ascii="Courier New" w:hAnsi="Courier New"/>
      <w:snapToGrid w:val="0"/>
    </w:rPr>
  </w:style>
  <w:style w:type="paragraph" w:customStyle="1" w:styleId="levnl7">
    <w:name w:val="_levnl7"/>
    <w:rsid w:val="000723C8"/>
    <w:pPr>
      <w:widowControl w:val="0"/>
      <w:tabs>
        <w:tab w:val="left" w:pos="-720"/>
      </w:tabs>
      <w:suppressAutoHyphens/>
      <w:ind w:left="5040"/>
    </w:pPr>
    <w:rPr>
      <w:rFonts w:ascii="Courier New" w:hAnsi="Courier New"/>
      <w:snapToGrid w:val="0"/>
    </w:rPr>
  </w:style>
  <w:style w:type="paragraph" w:customStyle="1" w:styleId="levnl8">
    <w:name w:val="_levnl8"/>
    <w:rsid w:val="000723C8"/>
    <w:pPr>
      <w:widowControl w:val="0"/>
      <w:tabs>
        <w:tab w:val="left" w:pos="-720"/>
      </w:tabs>
      <w:suppressAutoHyphens/>
      <w:ind w:left="5760"/>
    </w:pPr>
    <w:rPr>
      <w:rFonts w:ascii="Courier New" w:hAnsi="Courier New"/>
      <w:snapToGrid w:val="0"/>
    </w:rPr>
  </w:style>
  <w:style w:type="paragraph" w:customStyle="1" w:styleId="levnl9">
    <w:name w:val="_levnl9"/>
    <w:rsid w:val="000723C8"/>
    <w:pPr>
      <w:widowControl w:val="0"/>
      <w:tabs>
        <w:tab w:val="left" w:pos="-720"/>
      </w:tabs>
      <w:suppressAutoHyphens/>
      <w:ind w:left="6480"/>
    </w:pPr>
    <w:rPr>
      <w:rFonts w:ascii="Courier New" w:hAnsi="Courier New"/>
      <w:snapToGrid w:val="0"/>
    </w:rPr>
  </w:style>
  <w:style w:type="character" w:customStyle="1" w:styleId="SYSHYPERTEXT">
    <w:name w:val="SYS_HYPERTEXT"/>
    <w:basedOn w:val="DefaultParagraphFont"/>
    <w:rsid w:val="000723C8"/>
    <w:rPr>
      <w:sz w:val="20"/>
      <w:u w:val="single"/>
    </w:rPr>
  </w:style>
  <w:style w:type="character" w:customStyle="1" w:styleId="AutoList11">
    <w:name w:val="AutoList1 1"/>
    <w:basedOn w:val="DefaultParagraphFont"/>
    <w:rsid w:val="000723C8"/>
  </w:style>
  <w:style w:type="character" w:customStyle="1" w:styleId="BulletList1">
    <w:name w:val="Bullet List 1"/>
    <w:basedOn w:val="DefaultParagraphFont"/>
    <w:rsid w:val="000723C8"/>
  </w:style>
  <w:style w:type="character" w:customStyle="1" w:styleId="AutoList31">
    <w:name w:val="AutoList3 1"/>
    <w:basedOn w:val="DefaultParagraphFont"/>
    <w:rsid w:val="000723C8"/>
  </w:style>
  <w:style w:type="character" w:customStyle="1" w:styleId="AutoList41">
    <w:name w:val="AutoList4 1"/>
    <w:basedOn w:val="DefaultParagraphFont"/>
    <w:rsid w:val="000723C8"/>
  </w:style>
  <w:style w:type="character" w:customStyle="1" w:styleId="Numbers21">
    <w:name w:val="Numbers 2 1"/>
    <w:basedOn w:val="DefaultParagraphFont"/>
    <w:rsid w:val="000723C8"/>
  </w:style>
  <w:style w:type="character" w:customStyle="1" w:styleId="AutoList21">
    <w:name w:val="AutoList2 1"/>
    <w:basedOn w:val="DefaultParagraphFont"/>
    <w:rsid w:val="000723C8"/>
  </w:style>
  <w:style w:type="character" w:customStyle="1" w:styleId="Letters8">
    <w:name w:val="Letters 8"/>
    <w:basedOn w:val="DefaultParagraphFont"/>
    <w:rsid w:val="000723C8"/>
  </w:style>
  <w:style w:type="character" w:customStyle="1" w:styleId="Letters7">
    <w:name w:val="Letters 7"/>
    <w:basedOn w:val="DefaultParagraphFont"/>
    <w:rsid w:val="000723C8"/>
  </w:style>
  <w:style w:type="character" w:customStyle="1" w:styleId="Letters6">
    <w:name w:val="Letters 6"/>
    <w:basedOn w:val="DefaultParagraphFont"/>
    <w:rsid w:val="000723C8"/>
  </w:style>
  <w:style w:type="character" w:customStyle="1" w:styleId="Letters5">
    <w:name w:val="Letters 5"/>
    <w:basedOn w:val="DefaultParagraphFont"/>
    <w:rsid w:val="000723C8"/>
  </w:style>
  <w:style w:type="character" w:customStyle="1" w:styleId="Letters4">
    <w:name w:val="Letters 4"/>
    <w:basedOn w:val="DefaultParagraphFont"/>
    <w:rsid w:val="000723C8"/>
  </w:style>
  <w:style w:type="character" w:customStyle="1" w:styleId="Letters3">
    <w:name w:val="Letters 3"/>
    <w:basedOn w:val="DefaultParagraphFont"/>
    <w:rsid w:val="000723C8"/>
  </w:style>
  <w:style w:type="character" w:customStyle="1" w:styleId="Letters2">
    <w:name w:val="Letters 2"/>
    <w:basedOn w:val="DefaultParagraphFont"/>
    <w:rsid w:val="000723C8"/>
  </w:style>
  <w:style w:type="character" w:customStyle="1" w:styleId="Letters1">
    <w:name w:val="Letters 1"/>
    <w:basedOn w:val="DefaultParagraphFont"/>
    <w:rsid w:val="000723C8"/>
  </w:style>
  <w:style w:type="character" w:customStyle="1" w:styleId="RFPoutline8">
    <w:name w:val="RFP outline 8"/>
    <w:basedOn w:val="DefaultParagraphFont"/>
    <w:rsid w:val="000723C8"/>
  </w:style>
  <w:style w:type="character" w:customStyle="1" w:styleId="RFPoutline7">
    <w:name w:val="RFP outline 7"/>
    <w:basedOn w:val="DefaultParagraphFont"/>
    <w:rsid w:val="000723C8"/>
  </w:style>
  <w:style w:type="character" w:customStyle="1" w:styleId="RFPoutline6">
    <w:name w:val="RFP outline 6"/>
    <w:basedOn w:val="DefaultParagraphFont"/>
    <w:rsid w:val="000723C8"/>
  </w:style>
  <w:style w:type="paragraph" w:styleId="TOC3">
    <w:name w:val="toc 3"/>
    <w:basedOn w:val="Normal"/>
    <w:next w:val="Normal"/>
    <w:autoRedefine/>
    <w:semiHidden/>
    <w:rsid w:val="000723C8"/>
    <w:pPr>
      <w:widowControl w:val="0"/>
      <w:tabs>
        <w:tab w:val="left" w:pos="720"/>
        <w:tab w:val="left" w:pos="1440"/>
        <w:tab w:val="left" w:pos="2160"/>
        <w:tab w:val="right" w:leader="dot" w:pos="9360"/>
      </w:tabs>
      <w:suppressAutoHyphens/>
      <w:ind w:left="2160" w:right="720" w:hanging="720"/>
      <w:jc w:val="both"/>
    </w:pPr>
    <w:rPr>
      <w:rFonts w:ascii="Arial" w:hAnsi="Arial"/>
      <w:snapToGrid w:val="0"/>
      <w:spacing w:val="-2"/>
      <w:sz w:val="20"/>
      <w:szCs w:val="20"/>
    </w:rPr>
  </w:style>
  <w:style w:type="paragraph" w:styleId="TOC4">
    <w:name w:val="toc 4"/>
    <w:basedOn w:val="Normal"/>
    <w:next w:val="Normal"/>
    <w:autoRedefine/>
    <w:semiHidden/>
    <w:rsid w:val="000723C8"/>
    <w:pPr>
      <w:widowControl w:val="0"/>
      <w:tabs>
        <w:tab w:val="right" w:pos="9360"/>
      </w:tabs>
      <w:suppressAutoHyphens/>
      <w:ind w:left="2880" w:right="720" w:hanging="720"/>
      <w:jc w:val="both"/>
    </w:pPr>
    <w:rPr>
      <w:rFonts w:ascii="Arial" w:hAnsi="Arial"/>
      <w:snapToGrid w:val="0"/>
      <w:spacing w:val="-2"/>
      <w:sz w:val="20"/>
      <w:szCs w:val="20"/>
    </w:rPr>
  </w:style>
  <w:style w:type="paragraph" w:styleId="TOC5">
    <w:name w:val="toc 5"/>
    <w:basedOn w:val="Normal"/>
    <w:next w:val="Normal"/>
    <w:autoRedefine/>
    <w:semiHidden/>
    <w:rsid w:val="000723C8"/>
    <w:pPr>
      <w:widowControl w:val="0"/>
      <w:tabs>
        <w:tab w:val="right" w:pos="9360"/>
      </w:tabs>
      <w:suppressAutoHyphens/>
      <w:ind w:left="3600" w:right="720" w:hanging="720"/>
      <w:jc w:val="both"/>
    </w:pPr>
    <w:rPr>
      <w:rFonts w:ascii="Arial" w:hAnsi="Arial"/>
      <w:snapToGrid w:val="0"/>
      <w:spacing w:val="-2"/>
      <w:sz w:val="20"/>
      <w:szCs w:val="20"/>
    </w:rPr>
  </w:style>
  <w:style w:type="paragraph" w:styleId="TOC6">
    <w:name w:val="toc 6"/>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7">
    <w:name w:val="toc 7"/>
    <w:basedOn w:val="Normal"/>
    <w:next w:val="Normal"/>
    <w:autoRedefine/>
    <w:semiHidden/>
    <w:rsid w:val="000723C8"/>
    <w:pPr>
      <w:widowControl w:val="0"/>
      <w:suppressAutoHyphens/>
      <w:ind w:left="720" w:hanging="720"/>
    </w:pPr>
    <w:rPr>
      <w:rFonts w:ascii="Courier New" w:hAnsi="Courier New"/>
      <w:snapToGrid w:val="0"/>
      <w:sz w:val="20"/>
      <w:szCs w:val="20"/>
    </w:rPr>
  </w:style>
  <w:style w:type="paragraph" w:styleId="TOC8">
    <w:name w:val="toc 8"/>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9">
    <w:name w:val="toc 9"/>
    <w:basedOn w:val="Normal"/>
    <w:next w:val="Normal"/>
    <w:autoRedefine/>
    <w:semiHidden/>
    <w:rsid w:val="000723C8"/>
    <w:pPr>
      <w:widowControl w:val="0"/>
      <w:tabs>
        <w:tab w:val="right" w:leader="dot" w:pos="9360"/>
      </w:tabs>
      <w:suppressAutoHyphens/>
      <w:ind w:left="720" w:hanging="720"/>
    </w:pPr>
    <w:rPr>
      <w:rFonts w:ascii="Courier New" w:hAnsi="Courier New"/>
      <w:snapToGrid w:val="0"/>
      <w:sz w:val="20"/>
      <w:szCs w:val="20"/>
    </w:rPr>
  </w:style>
  <w:style w:type="paragraph" w:styleId="Index1">
    <w:name w:val="index 1"/>
    <w:basedOn w:val="Normal"/>
    <w:next w:val="Normal"/>
    <w:autoRedefine/>
    <w:semiHidden/>
    <w:rsid w:val="000723C8"/>
    <w:pPr>
      <w:widowControl w:val="0"/>
      <w:tabs>
        <w:tab w:val="right" w:leader="dot" w:pos="9360"/>
      </w:tabs>
      <w:suppressAutoHyphens/>
      <w:ind w:left="1440" w:right="720" w:hanging="1440"/>
    </w:pPr>
    <w:rPr>
      <w:rFonts w:ascii="Courier New" w:hAnsi="Courier New"/>
      <w:snapToGrid w:val="0"/>
      <w:sz w:val="20"/>
      <w:szCs w:val="20"/>
    </w:rPr>
  </w:style>
  <w:style w:type="paragraph" w:styleId="Index2">
    <w:name w:val="index 2"/>
    <w:basedOn w:val="Normal"/>
    <w:next w:val="Normal"/>
    <w:autoRedefine/>
    <w:semiHidden/>
    <w:rsid w:val="000723C8"/>
    <w:pPr>
      <w:widowControl w:val="0"/>
      <w:tabs>
        <w:tab w:val="right" w:leader="dot" w:pos="9360"/>
      </w:tabs>
      <w:suppressAutoHyphens/>
      <w:ind w:left="1440" w:right="720" w:hanging="720"/>
    </w:pPr>
    <w:rPr>
      <w:rFonts w:ascii="Courier New" w:hAnsi="Courier New"/>
      <w:snapToGrid w:val="0"/>
      <w:sz w:val="20"/>
      <w:szCs w:val="20"/>
    </w:rPr>
  </w:style>
  <w:style w:type="paragraph" w:styleId="TOAHeading">
    <w:name w:val="toa heading"/>
    <w:basedOn w:val="Normal"/>
    <w:next w:val="Normal"/>
    <w:semiHidden/>
    <w:rsid w:val="000723C8"/>
    <w:pPr>
      <w:widowControl w:val="0"/>
      <w:tabs>
        <w:tab w:val="right" w:pos="9360"/>
      </w:tabs>
      <w:suppressAutoHyphens/>
    </w:pPr>
    <w:rPr>
      <w:rFonts w:ascii="Courier New" w:hAnsi="Courier New"/>
      <w:snapToGrid w:val="0"/>
      <w:sz w:val="20"/>
      <w:szCs w:val="20"/>
    </w:rPr>
  </w:style>
  <w:style w:type="character" w:customStyle="1" w:styleId="EquationCaption">
    <w:name w:val="_Equation Caption"/>
    <w:rsid w:val="000723C8"/>
  </w:style>
  <w:style w:type="character" w:customStyle="1" w:styleId="Heading6Char">
    <w:name w:val="Heading 6 Char"/>
    <w:basedOn w:val="DefaultParagraphFont"/>
    <w:link w:val="Heading6"/>
    <w:rsid w:val="007319BB"/>
    <w:rPr>
      <w:bCs/>
      <w:sz w:val="24"/>
      <w:szCs w:val="24"/>
    </w:rPr>
  </w:style>
  <w:style w:type="character" w:customStyle="1" w:styleId="Heading4Char">
    <w:name w:val="Heading 4 Char"/>
    <w:basedOn w:val="DefaultParagraphFont"/>
    <w:link w:val="Heading4"/>
    <w:rsid w:val="006C22DB"/>
    <w:rPr>
      <w:bCs/>
      <w:sz w:val="24"/>
      <w:szCs w:val="24"/>
    </w:rPr>
  </w:style>
  <w:style w:type="paragraph" w:customStyle="1" w:styleId="TableText">
    <w:name w:val="Table Text"/>
    <w:basedOn w:val="Normal"/>
    <w:rsid w:val="00C814C8"/>
  </w:style>
  <w:style w:type="paragraph" w:styleId="NormalWeb">
    <w:name w:val="Normal (Web)"/>
    <w:basedOn w:val="Normal"/>
    <w:rsid w:val="009C49F4"/>
    <w:pPr>
      <w:spacing w:after="141" w:line="320" w:lineRule="atLeast"/>
    </w:pPr>
    <w:rPr>
      <w:rFonts w:ascii="Trebuchet MS" w:hAnsi="Trebuchet MS"/>
      <w:color w:val="000000"/>
      <w:sz w:val="20"/>
      <w:szCs w:val="20"/>
    </w:rPr>
  </w:style>
  <w:style w:type="character" w:styleId="Emphasis">
    <w:name w:val="Emphasis"/>
    <w:basedOn w:val="DefaultParagraphFont"/>
    <w:rsid w:val="009C49F4"/>
    <w:rPr>
      <w:i/>
      <w:iCs/>
    </w:rPr>
  </w:style>
  <w:style w:type="paragraph" w:customStyle="1" w:styleId="Heading3notTOC">
    <w:name w:val="Heading 3 not TOC"/>
    <w:basedOn w:val="Heading3"/>
    <w:next w:val="Normal"/>
    <w:link w:val="Heading3notTOCChar"/>
    <w:autoRedefine/>
    <w:rsid w:val="00A55186"/>
    <w:pPr>
      <w:keepNext w:val="0"/>
      <w:tabs>
        <w:tab w:val="num" w:pos="-31680"/>
        <w:tab w:val="left" w:pos="1260"/>
      </w:tabs>
      <w:ind w:left="1260" w:hanging="713"/>
    </w:pPr>
    <w:rPr>
      <w:rFonts w:ascii="Arial" w:hAnsi="Arial" w:cs="Arial"/>
      <w:bCs w:val="0"/>
      <w:sz w:val="20"/>
    </w:rPr>
  </w:style>
  <w:style w:type="character" w:customStyle="1" w:styleId="Heading3notTOCChar">
    <w:name w:val="Heading 3 not TOC Char"/>
    <w:basedOn w:val="DefaultParagraphFont"/>
    <w:link w:val="Heading3notTOC"/>
    <w:rsid w:val="00A55186"/>
    <w:rPr>
      <w:rFonts w:ascii="Arial" w:hAnsi="Arial" w:cs="Arial"/>
    </w:rPr>
  </w:style>
  <w:style w:type="character" w:customStyle="1" w:styleId="Heading5Char1">
    <w:name w:val="Heading 5 Char1"/>
    <w:aliases w:val="Heading 5 Char Char"/>
    <w:basedOn w:val="DefaultParagraphFont"/>
    <w:link w:val="Heading5"/>
    <w:rsid w:val="00F03187"/>
    <w:rPr>
      <w:sz w:val="24"/>
      <w:szCs w:val="24"/>
    </w:rPr>
  </w:style>
  <w:style w:type="character" w:customStyle="1" w:styleId="CommentTextChar">
    <w:name w:val="Comment Text Char"/>
    <w:basedOn w:val="DefaultParagraphFont"/>
    <w:link w:val="CommentText"/>
    <w:semiHidden/>
    <w:rsid w:val="00815AE5"/>
    <w:rPr>
      <w:rFonts w:ascii="MGaramond" w:hAnsi="MGaramond"/>
      <w:spacing w:val="-3"/>
      <w:sz w:val="24"/>
    </w:rPr>
  </w:style>
  <w:style w:type="character" w:customStyle="1" w:styleId="BodyTextIndent2Char">
    <w:name w:val="Body Text Indent 2 Char"/>
    <w:basedOn w:val="DefaultParagraphFont"/>
    <w:link w:val="BodyTextIndent2"/>
    <w:rsid w:val="00AD6AD0"/>
    <w:rPr>
      <w:sz w:val="24"/>
    </w:rPr>
  </w:style>
  <w:style w:type="character" w:customStyle="1" w:styleId="BodyTextIndentChar">
    <w:name w:val="Body Text Indent Char"/>
    <w:basedOn w:val="DefaultParagraphFont"/>
    <w:link w:val="BodyTextIndent"/>
    <w:rsid w:val="00AD6AD0"/>
    <w:rPr>
      <w:sz w:val="24"/>
    </w:rPr>
  </w:style>
  <w:style w:type="paragraph" w:styleId="BodyText3">
    <w:name w:val="Body Text 3"/>
    <w:basedOn w:val="Normal"/>
    <w:link w:val="BodyText3Char"/>
    <w:rsid w:val="0056471A"/>
    <w:pPr>
      <w:spacing w:after="120"/>
    </w:pPr>
    <w:rPr>
      <w:sz w:val="16"/>
      <w:szCs w:val="16"/>
    </w:rPr>
  </w:style>
  <w:style w:type="character" w:customStyle="1" w:styleId="BodyText3Char">
    <w:name w:val="Body Text 3 Char"/>
    <w:basedOn w:val="DefaultParagraphFont"/>
    <w:link w:val="BodyText3"/>
    <w:rsid w:val="0056471A"/>
    <w:rPr>
      <w:sz w:val="16"/>
      <w:szCs w:val="16"/>
    </w:rPr>
  </w:style>
  <w:style w:type="character" w:customStyle="1" w:styleId="Heading1Char">
    <w:name w:val="Heading 1 Char"/>
    <w:basedOn w:val="DefaultParagraphFont"/>
    <w:link w:val="Heading1"/>
    <w:rsid w:val="007319BB"/>
    <w:rPr>
      <w:b/>
      <w:sz w:val="24"/>
      <w:szCs w:val="24"/>
    </w:rPr>
  </w:style>
  <w:style w:type="character" w:customStyle="1" w:styleId="FooterChar">
    <w:name w:val="Footer Char"/>
    <w:basedOn w:val="DefaultParagraphFont"/>
    <w:link w:val="Footer"/>
    <w:uiPriority w:val="99"/>
    <w:rsid w:val="009F51CC"/>
    <w:rPr>
      <w:sz w:val="24"/>
    </w:rPr>
  </w:style>
  <w:style w:type="paragraph" w:styleId="ListParagraph">
    <w:name w:val="List Paragraph"/>
    <w:basedOn w:val="Normal"/>
    <w:uiPriority w:val="34"/>
    <w:qFormat/>
    <w:rsid w:val="003B7D22"/>
    <w:pPr>
      <w:ind w:left="720"/>
      <w:contextualSpacing/>
    </w:pPr>
  </w:style>
  <w:style w:type="character" w:customStyle="1" w:styleId="BodyTextChar">
    <w:name w:val="Body Text Char"/>
    <w:basedOn w:val="DefaultParagraphFont"/>
    <w:link w:val="BodyText"/>
    <w:semiHidden/>
    <w:rsid w:val="00D035F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toc 1" w:uiPriority="39"/>
    <w:lsdException w:name="footer" w:uiPriority="99"/>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319BB"/>
    <w:rPr>
      <w:sz w:val="24"/>
      <w:szCs w:val="24"/>
    </w:rPr>
  </w:style>
  <w:style w:type="paragraph" w:styleId="Heading1">
    <w:name w:val="heading 1"/>
    <w:basedOn w:val="Normal"/>
    <w:next w:val="Normal"/>
    <w:link w:val="Heading1Char"/>
    <w:autoRedefine/>
    <w:qFormat/>
    <w:rsid w:val="007319BB"/>
    <w:pPr>
      <w:keepNext/>
      <w:numPr>
        <w:numId w:val="5"/>
      </w:numPr>
      <w:outlineLvl w:val="0"/>
    </w:pPr>
    <w:rPr>
      <w:b/>
    </w:rPr>
  </w:style>
  <w:style w:type="paragraph" w:styleId="Heading2">
    <w:name w:val="heading 2"/>
    <w:basedOn w:val="Normal"/>
    <w:next w:val="Normal"/>
    <w:link w:val="Heading2Char"/>
    <w:autoRedefine/>
    <w:qFormat/>
    <w:rsid w:val="009253C1"/>
    <w:pPr>
      <w:keepNext/>
      <w:numPr>
        <w:ilvl w:val="1"/>
        <w:numId w:val="5"/>
      </w:numPr>
      <w:tabs>
        <w:tab w:val="clear" w:pos="1710"/>
        <w:tab w:val="num" w:pos="1440"/>
      </w:tabs>
      <w:ind w:left="1440"/>
      <w:jc w:val="both"/>
      <w:outlineLvl w:val="1"/>
    </w:pPr>
    <w:rPr>
      <w:b/>
      <w:szCs w:val="20"/>
    </w:rPr>
  </w:style>
  <w:style w:type="paragraph" w:styleId="Heading3">
    <w:name w:val="heading 3"/>
    <w:basedOn w:val="Normal"/>
    <w:next w:val="Normal"/>
    <w:link w:val="Heading3Char"/>
    <w:autoRedefine/>
    <w:qFormat/>
    <w:rsid w:val="00D8146C"/>
    <w:pPr>
      <w:keepNext/>
      <w:numPr>
        <w:ilvl w:val="2"/>
        <w:numId w:val="5"/>
      </w:numPr>
      <w:tabs>
        <w:tab w:val="clear" w:pos="2250"/>
        <w:tab w:val="num" w:pos="2340"/>
      </w:tabs>
      <w:ind w:left="2340" w:hanging="900"/>
      <w:jc w:val="both"/>
      <w:outlineLvl w:val="2"/>
    </w:pPr>
    <w:rPr>
      <w:bCs/>
      <w:szCs w:val="20"/>
    </w:rPr>
  </w:style>
  <w:style w:type="paragraph" w:styleId="Heading4">
    <w:name w:val="heading 4"/>
    <w:basedOn w:val="Normal"/>
    <w:next w:val="Normal"/>
    <w:link w:val="Heading4Char"/>
    <w:autoRedefine/>
    <w:qFormat/>
    <w:rsid w:val="006C22DB"/>
    <w:pPr>
      <w:widowControl w:val="0"/>
      <w:numPr>
        <w:ilvl w:val="3"/>
        <w:numId w:val="5"/>
      </w:numPr>
      <w:tabs>
        <w:tab w:val="clear" w:pos="2970"/>
        <w:tab w:val="num" w:pos="3600"/>
      </w:tabs>
      <w:ind w:left="3614" w:hanging="1267"/>
      <w:jc w:val="both"/>
      <w:outlineLvl w:val="3"/>
    </w:pPr>
    <w:rPr>
      <w:bCs/>
    </w:rPr>
  </w:style>
  <w:style w:type="paragraph" w:styleId="Heading5">
    <w:name w:val="heading 5"/>
    <w:aliases w:val="Heading 5 Char"/>
    <w:basedOn w:val="Normal"/>
    <w:next w:val="Normal"/>
    <w:link w:val="Heading5Char1"/>
    <w:autoRedefine/>
    <w:qFormat/>
    <w:rsid w:val="00F03187"/>
    <w:pPr>
      <w:keepNext/>
      <w:numPr>
        <w:ilvl w:val="4"/>
        <w:numId w:val="5"/>
      </w:numPr>
      <w:tabs>
        <w:tab w:val="clear" w:pos="3600"/>
        <w:tab w:val="num" w:pos="4320"/>
      </w:tabs>
      <w:ind w:left="4320"/>
      <w:jc w:val="both"/>
      <w:outlineLvl w:val="4"/>
    </w:pPr>
  </w:style>
  <w:style w:type="paragraph" w:styleId="Heading6">
    <w:name w:val="heading 6"/>
    <w:basedOn w:val="Normal"/>
    <w:next w:val="Normal"/>
    <w:link w:val="Heading6Char"/>
    <w:autoRedefine/>
    <w:qFormat/>
    <w:rsid w:val="007319BB"/>
    <w:pPr>
      <w:keepNext/>
      <w:numPr>
        <w:ilvl w:val="5"/>
        <w:numId w:val="5"/>
      </w:numPr>
      <w:jc w:val="both"/>
      <w:outlineLvl w:val="5"/>
    </w:pPr>
    <w:rPr>
      <w:bCs/>
    </w:rPr>
  </w:style>
  <w:style w:type="paragraph" w:styleId="Heading7">
    <w:name w:val="heading 7"/>
    <w:basedOn w:val="Normal"/>
    <w:next w:val="Normal"/>
    <w:qFormat/>
    <w:rsid w:val="007319BB"/>
    <w:pPr>
      <w:keepNext/>
      <w:numPr>
        <w:ilvl w:val="6"/>
        <w:numId w:val="5"/>
      </w:numPr>
      <w:outlineLvl w:val="6"/>
    </w:pPr>
    <w:rPr>
      <w:b/>
      <w:bCs/>
      <w:sz w:val="16"/>
    </w:rPr>
  </w:style>
  <w:style w:type="paragraph" w:styleId="Heading8">
    <w:name w:val="heading 8"/>
    <w:basedOn w:val="Normal"/>
    <w:next w:val="Normal"/>
    <w:rsid w:val="005108B9"/>
    <w:pPr>
      <w:keepNext/>
      <w:jc w:val="center"/>
      <w:outlineLvl w:val="7"/>
    </w:pPr>
    <w:rPr>
      <w:b/>
      <w:bCs/>
      <w:sz w:val="28"/>
    </w:rPr>
  </w:style>
  <w:style w:type="paragraph" w:styleId="Heading9">
    <w:name w:val="heading 9"/>
    <w:basedOn w:val="Normal"/>
    <w:next w:val="Normal"/>
    <w:rsid w:val="005108B9"/>
    <w:pPr>
      <w:keepNext/>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semiHidden/>
    <w:rsid w:val="00F24EA2"/>
    <w:pPr>
      <w:numPr>
        <w:numId w:val="1"/>
      </w:numPr>
    </w:pPr>
  </w:style>
  <w:style w:type="character" w:styleId="Hyperlink">
    <w:name w:val="Hyperlink"/>
    <w:basedOn w:val="DefaultParagraphFont"/>
    <w:uiPriority w:val="99"/>
    <w:rsid w:val="005108B9"/>
    <w:rPr>
      <w:color w:val="0000FF"/>
      <w:u w:val="single"/>
    </w:rPr>
  </w:style>
  <w:style w:type="paragraph" w:styleId="Header">
    <w:name w:val="header"/>
    <w:basedOn w:val="Normal"/>
    <w:link w:val="HeaderChar"/>
    <w:rsid w:val="005108B9"/>
    <w:pPr>
      <w:tabs>
        <w:tab w:val="center" w:pos="4320"/>
        <w:tab w:val="right" w:pos="8640"/>
      </w:tabs>
    </w:pPr>
    <w:rPr>
      <w:szCs w:val="20"/>
    </w:rPr>
  </w:style>
  <w:style w:type="paragraph" w:styleId="BodyText2">
    <w:name w:val="Body Text 2"/>
    <w:basedOn w:val="Normal"/>
    <w:semiHidden/>
    <w:rsid w:val="005108B9"/>
    <w:pPr>
      <w:ind w:firstLine="360"/>
    </w:pPr>
    <w:rPr>
      <w:szCs w:val="20"/>
    </w:rPr>
  </w:style>
  <w:style w:type="paragraph" w:styleId="BodyTextIndent3">
    <w:name w:val="Body Text Indent 3"/>
    <w:basedOn w:val="Normal"/>
    <w:semiHidden/>
    <w:rsid w:val="005108B9"/>
    <w:pPr>
      <w:ind w:left="1980" w:hanging="540"/>
      <w:jc w:val="both"/>
    </w:pPr>
    <w:rPr>
      <w:szCs w:val="20"/>
    </w:rPr>
  </w:style>
  <w:style w:type="paragraph" w:styleId="CommentText">
    <w:name w:val="annotation text"/>
    <w:basedOn w:val="Normal"/>
    <w:link w:val="CommentTextChar"/>
    <w:semiHidden/>
    <w:rsid w:val="005108B9"/>
    <w:pPr>
      <w:widowControl w:val="0"/>
      <w:tabs>
        <w:tab w:val="left" w:pos="-720"/>
      </w:tabs>
      <w:suppressAutoHyphens/>
      <w:jc w:val="both"/>
    </w:pPr>
    <w:rPr>
      <w:rFonts w:ascii="MGaramond" w:hAnsi="MGaramond"/>
      <w:spacing w:val="-3"/>
      <w:szCs w:val="20"/>
    </w:rPr>
  </w:style>
  <w:style w:type="character" w:styleId="Strong">
    <w:name w:val="Strong"/>
    <w:basedOn w:val="DefaultParagraphFont"/>
    <w:rsid w:val="005108B9"/>
    <w:rPr>
      <w:b/>
      <w:bCs/>
    </w:rPr>
  </w:style>
  <w:style w:type="paragraph" w:styleId="BodyText">
    <w:name w:val="Body Text"/>
    <w:basedOn w:val="Normal"/>
    <w:link w:val="BodyTextChar"/>
    <w:semiHidden/>
    <w:rsid w:val="005108B9"/>
    <w:pPr>
      <w:tabs>
        <w:tab w:val="left" w:pos="720"/>
      </w:tabs>
      <w:jc w:val="both"/>
    </w:pPr>
    <w:rPr>
      <w:szCs w:val="20"/>
    </w:rPr>
  </w:style>
  <w:style w:type="paragraph" w:styleId="HTMLPreformatted">
    <w:name w:val="HTML Preformatted"/>
    <w:basedOn w:val="Normal"/>
    <w:semiHidden/>
    <w:rsid w:val="0051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rsid w:val="005108B9"/>
    <w:pPr>
      <w:tabs>
        <w:tab w:val="left" w:pos="720"/>
      </w:tabs>
      <w:ind w:left="360"/>
      <w:jc w:val="both"/>
    </w:pPr>
    <w:rPr>
      <w:szCs w:val="20"/>
    </w:rPr>
  </w:style>
  <w:style w:type="paragraph" w:styleId="BodyTextIndent">
    <w:name w:val="Body Text Indent"/>
    <w:basedOn w:val="Normal"/>
    <w:link w:val="BodyTextIndentChar"/>
    <w:rsid w:val="005108B9"/>
    <w:pPr>
      <w:tabs>
        <w:tab w:val="left" w:pos="720"/>
      </w:tabs>
      <w:ind w:left="1800" w:hanging="360"/>
      <w:jc w:val="both"/>
    </w:pPr>
    <w:rPr>
      <w:szCs w:val="20"/>
    </w:rPr>
  </w:style>
  <w:style w:type="paragraph" w:styleId="Footer">
    <w:name w:val="footer"/>
    <w:basedOn w:val="Normal"/>
    <w:link w:val="FooterChar"/>
    <w:uiPriority w:val="99"/>
    <w:rsid w:val="005108B9"/>
    <w:pPr>
      <w:tabs>
        <w:tab w:val="center" w:pos="4320"/>
        <w:tab w:val="right" w:pos="8640"/>
      </w:tabs>
    </w:pPr>
    <w:rPr>
      <w:szCs w:val="20"/>
    </w:rPr>
  </w:style>
  <w:style w:type="character" w:styleId="PageNumber">
    <w:name w:val="page number"/>
    <w:basedOn w:val="DefaultParagraphFont"/>
    <w:rsid w:val="005108B9"/>
  </w:style>
  <w:style w:type="character" w:styleId="FollowedHyperlink">
    <w:name w:val="FollowedHyperlink"/>
    <w:basedOn w:val="DefaultParagraphFont"/>
    <w:semiHidden/>
    <w:rsid w:val="005108B9"/>
    <w:rPr>
      <w:color w:val="800080"/>
      <w:u w:val="single"/>
    </w:rPr>
  </w:style>
  <w:style w:type="character" w:styleId="CommentReference">
    <w:name w:val="annotation reference"/>
    <w:basedOn w:val="DefaultParagraphFont"/>
    <w:semiHidden/>
    <w:rsid w:val="005108B9"/>
    <w:rPr>
      <w:sz w:val="16"/>
      <w:szCs w:val="16"/>
    </w:rPr>
  </w:style>
  <w:style w:type="paragraph" w:styleId="BlockText">
    <w:name w:val="Block Text"/>
    <w:basedOn w:val="Normal"/>
    <w:semiHidden/>
    <w:rsid w:val="005108B9"/>
    <w:pPr>
      <w:suppressAutoHyphens/>
      <w:ind w:left="720" w:right="720"/>
      <w:jc w:val="both"/>
    </w:pPr>
    <w:rPr>
      <w:b/>
      <w:bCs/>
    </w:rPr>
  </w:style>
  <w:style w:type="paragraph" w:styleId="BalloonText">
    <w:name w:val="Balloon Text"/>
    <w:basedOn w:val="Normal"/>
    <w:semiHidden/>
    <w:rsid w:val="00ED4047"/>
    <w:rPr>
      <w:rFonts w:ascii="Tahoma" w:hAnsi="Tahoma" w:cs="Tahoma"/>
      <w:sz w:val="16"/>
      <w:szCs w:val="16"/>
    </w:rPr>
  </w:style>
  <w:style w:type="character" w:customStyle="1" w:styleId="Heading3Char">
    <w:name w:val="Heading 3 Char"/>
    <w:basedOn w:val="DefaultParagraphFont"/>
    <w:link w:val="Heading3"/>
    <w:rsid w:val="00D8146C"/>
    <w:rPr>
      <w:bCs/>
      <w:sz w:val="24"/>
    </w:rPr>
  </w:style>
  <w:style w:type="character" w:customStyle="1" w:styleId="RFPoutline1">
    <w:name w:val="RFP outline 1"/>
    <w:basedOn w:val="DefaultParagraphFont"/>
    <w:semiHidden/>
    <w:rsid w:val="00E40395"/>
  </w:style>
  <w:style w:type="character" w:customStyle="1" w:styleId="RFPoutline3">
    <w:name w:val="RFP outline 3"/>
    <w:basedOn w:val="DefaultParagraphFont"/>
    <w:semiHidden/>
    <w:rsid w:val="00E40395"/>
  </w:style>
  <w:style w:type="character" w:customStyle="1" w:styleId="RFPoutline2">
    <w:name w:val="RFP outline 2"/>
    <w:basedOn w:val="DefaultParagraphFont"/>
    <w:semiHidden/>
    <w:rsid w:val="00E40395"/>
  </w:style>
  <w:style w:type="character" w:customStyle="1" w:styleId="RFPoutline4">
    <w:name w:val="RFP outline 4"/>
    <w:basedOn w:val="DefaultParagraphFont"/>
    <w:semiHidden/>
    <w:rsid w:val="00E40395"/>
  </w:style>
  <w:style w:type="character" w:customStyle="1" w:styleId="RFPoutline5">
    <w:name w:val="RFP outline 5"/>
    <w:basedOn w:val="DefaultParagraphFont"/>
    <w:semiHidden/>
    <w:rsid w:val="00E40395"/>
  </w:style>
  <w:style w:type="paragraph" w:customStyle="1" w:styleId="Level3notTOC">
    <w:name w:val="Level 3 not TOC"/>
    <w:basedOn w:val="Heading3"/>
    <w:link w:val="Level3notTOCChar"/>
    <w:autoRedefine/>
    <w:rsid w:val="00176775"/>
    <w:pPr>
      <w:numPr>
        <w:numId w:val="0"/>
      </w:numPr>
      <w:tabs>
        <w:tab w:val="num" w:pos="72"/>
      </w:tabs>
      <w:ind w:firstLine="1440"/>
      <w:jc w:val="left"/>
    </w:pPr>
    <w:rPr>
      <w:bCs w:val="0"/>
      <w:szCs w:val="24"/>
    </w:rPr>
  </w:style>
  <w:style w:type="character" w:customStyle="1" w:styleId="Level3notTOCChar">
    <w:name w:val="Level 3 not TOC Char"/>
    <w:basedOn w:val="DefaultParagraphFont"/>
    <w:link w:val="Level3notTOC"/>
    <w:rsid w:val="00176775"/>
    <w:rPr>
      <w:sz w:val="24"/>
      <w:szCs w:val="24"/>
      <w:lang w:val="en-US" w:eastAsia="en-US" w:bidi="ar-SA"/>
    </w:rPr>
  </w:style>
  <w:style w:type="paragraph" w:customStyle="1" w:styleId="Level3">
    <w:name w:val="Level 3"/>
    <w:basedOn w:val="Normal"/>
    <w:semiHidden/>
    <w:rsid w:val="00E40395"/>
    <w:pPr>
      <w:widowControl w:val="0"/>
    </w:pPr>
    <w:rPr>
      <w:szCs w:val="20"/>
    </w:rPr>
  </w:style>
  <w:style w:type="paragraph" w:styleId="TOC1">
    <w:name w:val="toc 1"/>
    <w:basedOn w:val="Normal"/>
    <w:next w:val="Normal"/>
    <w:autoRedefine/>
    <w:uiPriority w:val="39"/>
    <w:rsid w:val="000549D6"/>
    <w:pPr>
      <w:tabs>
        <w:tab w:val="left" w:pos="480"/>
        <w:tab w:val="right" w:leader="dot" w:pos="10070"/>
      </w:tabs>
      <w:spacing w:line="276" w:lineRule="auto"/>
    </w:pPr>
  </w:style>
  <w:style w:type="paragraph" w:styleId="TOC2">
    <w:name w:val="toc 2"/>
    <w:basedOn w:val="Normal"/>
    <w:next w:val="Normal"/>
    <w:autoRedefine/>
    <w:semiHidden/>
    <w:rsid w:val="00E40395"/>
    <w:pPr>
      <w:ind w:left="240"/>
    </w:pPr>
  </w:style>
  <w:style w:type="paragraph" w:styleId="DocumentMap">
    <w:name w:val="Document Map"/>
    <w:basedOn w:val="Normal"/>
    <w:semiHidden/>
    <w:rsid w:val="00E40395"/>
    <w:pPr>
      <w:shd w:val="clear" w:color="auto" w:fill="000080"/>
    </w:pPr>
    <w:rPr>
      <w:rFonts w:ascii="Tahoma" w:hAnsi="Tahoma" w:cs="Tahoma"/>
      <w:sz w:val="20"/>
      <w:szCs w:val="20"/>
    </w:rPr>
  </w:style>
  <w:style w:type="paragraph" w:styleId="Caption">
    <w:name w:val="caption"/>
    <w:aliases w:val="Caption-Figure"/>
    <w:basedOn w:val="Normal"/>
    <w:next w:val="Normal"/>
    <w:rsid w:val="003A2A6E"/>
    <w:pPr>
      <w:spacing w:before="120" w:after="120"/>
      <w:jc w:val="center"/>
    </w:pPr>
    <w:rPr>
      <w:b/>
      <w:szCs w:val="20"/>
    </w:rPr>
  </w:style>
  <w:style w:type="paragraph" w:customStyle="1" w:styleId="TableTextLeft">
    <w:name w:val="TableTextLeft"/>
    <w:basedOn w:val="Normal"/>
    <w:semiHidden/>
    <w:rsid w:val="003A2A6E"/>
    <w:pPr>
      <w:tabs>
        <w:tab w:val="left" w:pos="720"/>
        <w:tab w:val="left" w:pos="1440"/>
      </w:tabs>
      <w:spacing w:before="20" w:after="20"/>
    </w:pPr>
    <w:rPr>
      <w:sz w:val="20"/>
      <w:szCs w:val="20"/>
    </w:rPr>
  </w:style>
  <w:style w:type="paragraph" w:customStyle="1" w:styleId="TableHeader">
    <w:name w:val="TableHeader"/>
    <w:basedOn w:val="Normal"/>
    <w:semiHidden/>
    <w:rsid w:val="003A2A6E"/>
    <w:pPr>
      <w:keepNext/>
      <w:tabs>
        <w:tab w:val="left" w:pos="720"/>
        <w:tab w:val="left" w:pos="1440"/>
        <w:tab w:val="left" w:pos="1800"/>
      </w:tabs>
      <w:spacing w:before="20" w:after="20"/>
      <w:jc w:val="center"/>
    </w:pPr>
    <w:rPr>
      <w:b/>
      <w:smallCaps/>
      <w:sz w:val="20"/>
      <w:szCs w:val="20"/>
    </w:rPr>
  </w:style>
  <w:style w:type="table" w:styleId="TableGrid">
    <w:name w:val="Table Grid"/>
    <w:basedOn w:val="TableNormal"/>
    <w:uiPriority w:val="59"/>
    <w:rsid w:val="003A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D2FB9"/>
    <w:rPr>
      <w:sz w:val="24"/>
      <w:lang w:val="en-US" w:eastAsia="en-US" w:bidi="ar-SA"/>
    </w:rPr>
  </w:style>
  <w:style w:type="character" w:customStyle="1" w:styleId="Heading2Char">
    <w:name w:val="Heading 2 Char"/>
    <w:basedOn w:val="DefaultParagraphFont"/>
    <w:link w:val="Heading2"/>
    <w:rsid w:val="009253C1"/>
    <w:rPr>
      <w:b/>
      <w:sz w:val="24"/>
    </w:rPr>
  </w:style>
  <w:style w:type="paragraph" w:styleId="CommentSubject">
    <w:name w:val="annotation subject"/>
    <w:basedOn w:val="CommentText"/>
    <w:next w:val="CommentText"/>
    <w:semiHidden/>
    <w:rsid w:val="00883197"/>
    <w:pPr>
      <w:widowControl/>
      <w:tabs>
        <w:tab w:val="clear" w:pos="-720"/>
      </w:tabs>
      <w:suppressAutoHyphens w:val="0"/>
      <w:jc w:val="left"/>
    </w:pPr>
    <w:rPr>
      <w:rFonts w:ascii="Times New Roman" w:hAnsi="Times New Roman"/>
      <w:b/>
      <w:bCs/>
      <w:spacing w:val="0"/>
      <w:sz w:val="20"/>
    </w:rPr>
  </w:style>
  <w:style w:type="paragraph" w:styleId="EndnoteText">
    <w:name w:val="endnote text"/>
    <w:basedOn w:val="Normal"/>
    <w:semiHidden/>
    <w:rsid w:val="000723C8"/>
    <w:pPr>
      <w:widowControl w:val="0"/>
    </w:pPr>
    <w:rPr>
      <w:rFonts w:ascii="Courier New" w:hAnsi="Courier New"/>
      <w:snapToGrid w:val="0"/>
      <w:szCs w:val="20"/>
    </w:rPr>
  </w:style>
  <w:style w:type="character" w:styleId="EndnoteReference">
    <w:name w:val="endnote reference"/>
    <w:basedOn w:val="DefaultParagraphFont"/>
    <w:semiHidden/>
    <w:rsid w:val="000723C8"/>
    <w:rPr>
      <w:vertAlign w:val="superscript"/>
    </w:rPr>
  </w:style>
  <w:style w:type="paragraph" w:styleId="FootnoteText">
    <w:name w:val="footnote text"/>
    <w:basedOn w:val="Normal"/>
    <w:semiHidden/>
    <w:rsid w:val="000723C8"/>
    <w:pPr>
      <w:widowControl w:val="0"/>
    </w:pPr>
    <w:rPr>
      <w:rFonts w:ascii="Courier New" w:hAnsi="Courier New"/>
      <w:snapToGrid w:val="0"/>
      <w:szCs w:val="20"/>
    </w:rPr>
  </w:style>
  <w:style w:type="character" w:styleId="FootnoteReference">
    <w:name w:val="footnote reference"/>
    <w:basedOn w:val="DefaultParagraphFont"/>
    <w:semiHidden/>
    <w:rsid w:val="000723C8"/>
    <w:rPr>
      <w:vertAlign w:val="superscript"/>
    </w:rPr>
  </w:style>
  <w:style w:type="paragraph" w:customStyle="1" w:styleId="level1">
    <w:name w:val="_level1"/>
    <w:rsid w:val="000723C8"/>
    <w:pPr>
      <w:widowControl w:val="0"/>
      <w:tabs>
        <w:tab w:val="left" w:pos="-720"/>
      </w:tabs>
      <w:suppressAutoHyphens/>
      <w:ind w:left="720"/>
    </w:pPr>
    <w:rPr>
      <w:rFonts w:ascii="Courier New" w:hAnsi="Courier New"/>
      <w:snapToGrid w:val="0"/>
    </w:rPr>
  </w:style>
  <w:style w:type="paragraph" w:customStyle="1" w:styleId="level2">
    <w:name w:val="_level2"/>
    <w:rsid w:val="000723C8"/>
    <w:pPr>
      <w:widowControl w:val="0"/>
      <w:tabs>
        <w:tab w:val="left" w:pos="-720"/>
      </w:tabs>
      <w:suppressAutoHyphens/>
      <w:ind w:left="1440"/>
    </w:pPr>
    <w:rPr>
      <w:rFonts w:ascii="Courier New" w:hAnsi="Courier New"/>
      <w:snapToGrid w:val="0"/>
    </w:rPr>
  </w:style>
  <w:style w:type="character" w:customStyle="1" w:styleId="DefaultPara">
    <w:name w:val="Default Para"/>
    <w:basedOn w:val="DefaultParagraphFont"/>
    <w:rsid w:val="000723C8"/>
    <w:rPr>
      <w:rFonts w:ascii="Arial" w:hAnsi="Arial"/>
      <w:noProof w:val="0"/>
      <w:sz w:val="20"/>
      <w:lang w:val="en-US"/>
    </w:rPr>
  </w:style>
  <w:style w:type="paragraph" w:customStyle="1" w:styleId="level30">
    <w:name w:val="_level3"/>
    <w:rsid w:val="000723C8"/>
    <w:pPr>
      <w:widowControl w:val="0"/>
      <w:tabs>
        <w:tab w:val="left" w:pos="-720"/>
      </w:tabs>
      <w:suppressAutoHyphens/>
      <w:ind w:left="2160"/>
    </w:pPr>
    <w:rPr>
      <w:rFonts w:ascii="Courier New" w:hAnsi="Courier New"/>
      <w:snapToGrid w:val="0"/>
    </w:rPr>
  </w:style>
  <w:style w:type="paragraph" w:customStyle="1" w:styleId="level4">
    <w:name w:val="_level4"/>
    <w:rsid w:val="000723C8"/>
    <w:pPr>
      <w:widowControl w:val="0"/>
      <w:tabs>
        <w:tab w:val="left" w:pos="-720"/>
      </w:tabs>
      <w:suppressAutoHyphens/>
      <w:ind w:left="2880"/>
    </w:pPr>
    <w:rPr>
      <w:rFonts w:ascii="Courier New" w:hAnsi="Courier New"/>
      <w:snapToGrid w:val="0"/>
    </w:rPr>
  </w:style>
  <w:style w:type="paragraph" w:customStyle="1" w:styleId="level5">
    <w:name w:val="_level5"/>
    <w:rsid w:val="000723C8"/>
    <w:pPr>
      <w:widowControl w:val="0"/>
      <w:tabs>
        <w:tab w:val="left" w:pos="-720"/>
      </w:tabs>
      <w:suppressAutoHyphens/>
      <w:ind w:left="3600"/>
    </w:pPr>
    <w:rPr>
      <w:rFonts w:ascii="Courier New" w:hAnsi="Courier New"/>
      <w:snapToGrid w:val="0"/>
    </w:rPr>
  </w:style>
  <w:style w:type="paragraph" w:customStyle="1" w:styleId="level6">
    <w:name w:val="_level6"/>
    <w:rsid w:val="000723C8"/>
    <w:pPr>
      <w:widowControl w:val="0"/>
      <w:tabs>
        <w:tab w:val="left" w:pos="-720"/>
      </w:tabs>
      <w:suppressAutoHyphens/>
      <w:ind w:left="4320"/>
    </w:pPr>
    <w:rPr>
      <w:rFonts w:ascii="Courier New" w:hAnsi="Courier New"/>
      <w:snapToGrid w:val="0"/>
    </w:rPr>
  </w:style>
  <w:style w:type="paragraph" w:customStyle="1" w:styleId="level7">
    <w:name w:val="_level7"/>
    <w:rsid w:val="000723C8"/>
    <w:pPr>
      <w:widowControl w:val="0"/>
      <w:tabs>
        <w:tab w:val="left" w:pos="-720"/>
      </w:tabs>
      <w:suppressAutoHyphens/>
      <w:ind w:left="5040"/>
    </w:pPr>
    <w:rPr>
      <w:rFonts w:ascii="Courier New" w:hAnsi="Courier New"/>
      <w:snapToGrid w:val="0"/>
    </w:rPr>
  </w:style>
  <w:style w:type="paragraph" w:customStyle="1" w:styleId="level8">
    <w:name w:val="_level8"/>
    <w:rsid w:val="000723C8"/>
    <w:pPr>
      <w:widowControl w:val="0"/>
      <w:tabs>
        <w:tab w:val="left" w:pos="-720"/>
      </w:tabs>
      <w:suppressAutoHyphens/>
      <w:ind w:left="5760"/>
    </w:pPr>
    <w:rPr>
      <w:rFonts w:ascii="Courier New" w:hAnsi="Courier New"/>
      <w:snapToGrid w:val="0"/>
    </w:rPr>
  </w:style>
  <w:style w:type="paragraph" w:customStyle="1" w:styleId="level9">
    <w:name w:val="_level9"/>
    <w:rsid w:val="000723C8"/>
    <w:pPr>
      <w:widowControl w:val="0"/>
      <w:tabs>
        <w:tab w:val="left" w:pos="-720"/>
      </w:tabs>
      <w:suppressAutoHyphens/>
      <w:ind w:left="6480"/>
    </w:pPr>
    <w:rPr>
      <w:rFonts w:ascii="Courier New" w:hAnsi="Courier New"/>
      <w:snapToGrid w:val="0"/>
    </w:rPr>
  </w:style>
  <w:style w:type="paragraph" w:customStyle="1" w:styleId="levsl1">
    <w:name w:val="_levsl1"/>
    <w:rsid w:val="000723C8"/>
    <w:pPr>
      <w:widowControl w:val="0"/>
      <w:tabs>
        <w:tab w:val="left" w:pos="-720"/>
      </w:tabs>
      <w:suppressAutoHyphens/>
      <w:ind w:left="720"/>
    </w:pPr>
    <w:rPr>
      <w:rFonts w:ascii="Courier New" w:hAnsi="Courier New"/>
      <w:snapToGrid w:val="0"/>
    </w:rPr>
  </w:style>
  <w:style w:type="paragraph" w:customStyle="1" w:styleId="levsl2">
    <w:name w:val="_levsl2"/>
    <w:rsid w:val="000723C8"/>
    <w:pPr>
      <w:widowControl w:val="0"/>
      <w:tabs>
        <w:tab w:val="left" w:pos="-720"/>
      </w:tabs>
      <w:suppressAutoHyphens/>
      <w:ind w:left="1440"/>
    </w:pPr>
    <w:rPr>
      <w:rFonts w:ascii="Courier New" w:hAnsi="Courier New"/>
      <w:snapToGrid w:val="0"/>
    </w:rPr>
  </w:style>
  <w:style w:type="paragraph" w:customStyle="1" w:styleId="levsl3">
    <w:name w:val="_levsl3"/>
    <w:rsid w:val="000723C8"/>
    <w:pPr>
      <w:widowControl w:val="0"/>
      <w:tabs>
        <w:tab w:val="left" w:pos="-720"/>
      </w:tabs>
      <w:suppressAutoHyphens/>
      <w:ind w:left="2160"/>
    </w:pPr>
    <w:rPr>
      <w:rFonts w:ascii="Courier New" w:hAnsi="Courier New"/>
      <w:snapToGrid w:val="0"/>
    </w:rPr>
  </w:style>
  <w:style w:type="paragraph" w:customStyle="1" w:styleId="levsl4">
    <w:name w:val="_levsl4"/>
    <w:rsid w:val="000723C8"/>
    <w:pPr>
      <w:widowControl w:val="0"/>
      <w:tabs>
        <w:tab w:val="left" w:pos="-720"/>
      </w:tabs>
      <w:suppressAutoHyphens/>
      <w:ind w:left="2880"/>
    </w:pPr>
    <w:rPr>
      <w:rFonts w:ascii="Courier New" w:hAnsi="Courier New"/>
      <w:snapToGrid w:val="0"/>
    </w:rPr>
  </w:style>
  <w:style w:type="paragraph" w:customStyle="1" w:styleId="levsl5">
    <w:name w:val="_levsl5"/>
    <w:rsid w:val="000723C8"/>
    <w:pPr>
      <w:widowControl w:val="0"/>
      <w:tabs>
        <w:tab w:val="left" w:pos="-720"/>
      </w:tabs>
      <w:suppressAutoHyphens/>
      <w:ind w:left="3600"/>
    </w:pPr>
    <w:rPr>
      <w:rFonts w:ascii="Courier New" w:hAnsi="Courier New"/>
      <w:snapToGrid w:val="0"/>
    </w:rPr>
  </w:style>
  <w:style w:type="paragraph" w:customStyle="1" w:styleId="levsl6">
    <w:name w:val="_levsl6"/>
    <w:rsid w:val="000723C8"/>
    <w:pPr>
      <w:widowControl w:val="0"/>
      <w:tabs>
        <w:tab w:val="left" w:pos="-720"/>
      </w:tabs>
      <w:suppressAutoHyphens/>
      <w:ind w:left="4320"/>
    </w:pPr>
    <w:rPr>
      <w:rFonts w:ascii="Courier New" w:hAnsi="Courier New"/>
      <w:snapToGrid w:val="0"/>
    </w:rPr>
  </w:style>
  <w:style w:type="paragraph" w:customStyle="1" w:styleId="levsl7">
    <w:name w:val="_levsl7"/>
    <w:rsid w:val="000723C8"/>
    <w:pPr>
      <w:widowControl w:val="0"/>
      <w:tabs>
        <w:tab w:val="left" w:pos="-720"/>
      </w:tabs>
      <w:suppressAutoHyphens/>
      <w:ind w:left="5040"/>
    </w:pPr>
    <w:rPr>
      <w:rFonts w:ascii="Courier New" w:hAnsi="Courier New"/>
      <w:snapToGrid w:val="0"/>
    </w:rPr>
  </w:style>
  <w:style w:type="paragraph" w:customStyle="1" w:styleId="levsl8">
    <w:name w:val="_levsl8"/>
    <w:rsid w:val="000723C8"/>
    <w:pPr>
      <w:widowControl w:val="0"/>
      <w:tabs>
        <w:tab w:val="left" w:pos="-720"/>
      </w:tabs>
      <w:suppressAutoHyphens/>
      <w:ind w:left="5760"/>
    </w:pPr>
    <w:rPr>
      <w:rFonts w:ascii="Courier New" w:hAnsi="Courier New"/>
      <w:snapToGrid w:val="0"/>
    </w:rPr>
  </w:style>
  <w:style w:type="paragraph" w:customStyle="1" w:styleId="levsl9">
    <w:name w:val="_levsl9"/>
    <w:rsid w:val="000723C8"/>
    <w:pPr>
      <w:widowControl w:val="0"/>
      <w:tabs>
        <w:tab w:val="left" w:pos="-720"/>
      </w:tabs>
      <w:suppressAutoHyphens/>
      <w:ind w:left="6480"/>
    </w:pPr>
    <w:rPr>
      <w:rFonts w:ascii="Courier New" w:hAnsi="Courier New"/>
      <w:snapToGrid w:val="0"/>
    </w:rPr>
  </w:style>
  <w:style w:type="paragraph" w:customStyle="1" w:styleId="levnl1">
    <w:name w:val="_levnl1"/>
    <w:rsid w:val="000723C8"/>
    <w:pPr>
      <w:widowControl w:val="0"/>
      <w:tabs>
        <w:tab w:val="left" w:pos="-720"/>
      </w:tabs>
      <w:suppressAutoHyphens/>
      <w:ind w:left="720"/>
    </w:pPr>
    <w:rPr>
      <w:rFonts w:ascii="Courier New" w:hAnsi="Courier New"/>
      <w:snapToGrid w:val="0"/>
    </w:rPr>
  </w:style>
  <w:style w:type="paragraph" w:customStyle="1" w:styleId="levnl2">
    <w:name w:val="_levnl2"/>
    <w:rsid w:val="000723C8"/>
    <w:pPr>
      <w:widowControl w:val="0"/>
      <w:tabs>
        <w:tab w:val="left" w:pos="-720"/>
      </w:tabs>
      <w:suppressAutoHyphens/>
      <w:ind w:left="1440"/>
    </w:pPr>
    <w:rPr>
      <w:rFonts w:ascii="Courier New" w:hAnsi="Courier New"/>
      <w:snapToGrid w:val="0"/>
    </w:rPr>
  </w:style>
  <w:style w:type="paragraph" w:customStyle="1" w:styleId="levnl3">
    <w:name w:val="_levnl3"/>
    <w:rsid w:val="000723C8"/>
    <w:pPr>
      <w:widowControl w:val="0"/>
      <w:tabs>
        <w:tab w:val="left" w:pos="-720"/>
      </w:tabs>
      <w:suppressAutoHyphens/>
      <w:ind w:left="2160"/>
    </w:pPr>
    <w:rPr>
      <w:rFonts w:ascii="Courier New" w:hAnsi="Courier New"/>
      <w:snapToGrid w:val="0"/>
    </w:rPr>
  </w:style>
  <w:style w:type="paragraph" w:customStyle="1" w:styleId="levnl4">
    <w:name w:val="_levnl4"/>
    <w:rsid w:val="000723C8"/>
    <w:pPr>
      <w:widowControl w:val="0"/>
      <w:tabs>
        <w:tab w:val="left" w:pos="-720"/>
      </w:tabs>
      <w:suppressAutoHyphens/>
      <w:ind w:left="2880"/>
    </w:pPr>
    <w:rPr>
      <w:rFonts w:ascii="Courier New" w:hAnsi="Courier New"/>
      <w:snapToGrid w:val="0"/>
    </w:rPr>
  </w:style>
  <w:style w:type="paragraph" w:customStyle="1" w:styleId="levnl5">
    <w:name w:val="_levnl5"/>
    <w:rsid w:val="000723C8"/>
    <w:pPr>
      <w:widowControl w:val="0"/>
      <w:tabs>
        <w:tab w:val="left" w:pos="-720"/>
      </w:tabs>
      <w:suppressAutoHyphens/>
      <w:ind w:left="3600"/>
    </w:pPr>
    <w:rPr>
      <w:rFonts w:ascii="Courier New" w:hAnsi="Courier New"/>
      <w:snapToGrid w:val="0"/>
    </w:rPr>
  </w:style>
  <w:style w:type="paragraph" w:customStyle="1" w:styleId="levnl6">
    <w:name w:val="_levnl6"/>
    <w:rsid w:val="000723C8"/>
    <w:pPr>
      <w:widowControl w:val="0"/>
      <w:tabs>
        <w:tab w:val="left" w:pos="-720"/>
      </w:tabs>
      <w:suppressAutoHyphens/>
      <w:ind w:left="4320"/>
    </w:pPr>
    <w:rPr>
      <w:rFonts w:ascii="Courier New" w:hAnsi="Courier New"/>
      <w:snapToGrid w:val="0"/>
    </w:rPr>
  </w:style>
  <w:style w:type="paragraph" w:customStyle="1" w:styleId="levnl7">
    <w:name w:val="_levnl7"/>
    <w:rsid w:val="000723C8"/>
    <w:pPr>
      <w:widowControl w:val="0"/>
      <w:tabs>
        <w:tab w:val="left" w:pos="-720"/>
      </w:tabs>
      <w:suppressAutoHyphens/>
      <w:ind w:left="5040"/>
    </w:pPr>
    <w:rPr>
      <w:rFonts w:ascii="Courier New" w:hAnsi="Courier New"/>
      <w:snapToGrid w:val="0"/>
    </w:rPr>
  </w:style>
  <w:style w:type="paragraph" w:customStyle="1" w:styleId="levnl8">
    <w:name w:val="_levnl8"/>
    <w:rsid w:val="000723C8"/>
    <w:pPr>
      <w:widowControl w:val="0"/>
      <w:tabs>
        <w:tab w:val="left" w:pos="-720"/>
      </w:tabs>
      <w:suppressAutoHyphens/>
      <w:ind w:left="5760"/>
    </w:pPr>
    <w:rPr>
      <w:rFonts w:ascii="Courier New" w:hAnsi="Courier New"/>
      <w:snapToGrid w:val="0"/>
    </w:rPr>
  </w:style>
  <w:style w:type="paragraph" w:customStyle="1" w:styleId="levnl9">
    <w:name w:val="_levnl9"/>
    <w:rsid w:val="000723C8"/>
    <w:pPr>
      <w:widowControl w:val="0"/>
      <w:tabs>
        <w:tab w:val="left" w:pos="-720"/>
      </w:tabs>
      <w:suppressAutoHyphens/>
      <w:ind w:left="6480"/>
    </w:pPr>
    <w:rPr>
      <w:rFonts w:ascii="Courier New" w:hAnsi="Courier New"/>
      <w:snapToGrid w:val="0"/>
    </w:rPr>
  </w:style>
  <w:style w:type="character" w:customStyle="1" w:styleId="SYSHYPERTEXT">
    <w:name w:val="SYS_HYPERTEXT"/>
    <w:basedOn w:val="DefaultParagraphFont"/>
    <w:rsid w:val="000723C8"/>
    <w:rPr>
      <w:sz w:val="20"/>
      <w:u w:val="single"/>
    </w:rPr>
  </w:style>
  <w:style w:type="character" w:customStyle="1" w:styleId="AutoList11">
    <w:name w:val="AutoList1 1"/>
    <w:basedOn w:val="DefaultParagraphFont"/>
    <w:rsid w:val="000723C8"/>
  </w:style>
  <w:style w:type="character" w:customStyle="1" w:styleId="BulletList1">
    <w:name w:val="Bullet List 1"/>
    <w:basedOn w:val="DefaultParagraphFont"/>
    <w:rsid w:val="000723C8"/>
  </w:style>
  <w:style w:type="character" w:customStyle="1" w:styleId="AutoList31">
    <w:name w:val="AutoList3 1"/>
    <w:basedOn w:val="DefaultParagraphFont"/>
    <w:rsid w:val="000723C8"/>
  </w:style>
  <w:style w:type="character" w:customStyle="1" w:styleId="AutoList41">
    <w:name w:val="AutoList4 1"/>
    <w:basedOn w:val="DefaultParagraphFont"/>
    <w:rsid w:val="000723C8"/>
  </w:style>
  <w:style w:type="character" w:customStyle="1" w:styleId="Numbers21">
    <w:name w:val="Numbers 2 1"/>
    <w:basedOn w:val="DefaultParagraphFont"/>
    <w:rsid w:val="000723C8"/>
  </w:style>
  <w:style w:type="character" w:customStyle="1" w:styleId="AutoList21">
    <w:name w:val="AutoList2 1"/>
    <w:basedOn w:val="DefaultParagraphFont"/>
    <w:rsid w:val="000723C8"/>
  </w:style>
  <w:style w:type="character" w:customStyle="1" w:styleId="Letters8">
    <w:name w:val="Letters 8"/>
    <w:basedOn w:val="DefaultParagraphFont"/>
    <w:rsid w:val="000723C8"/>
  </w:style>
  <w:style w:type="character" w:customStyle="1" w:styleId="Letters7">
    <w:name w:val="Letters 7"/>
    <w:basedOn w:val="DefaultParagraphFont"/>
    <w:rsid w:val="000723C8"/>
  </w:style>
  <w:style w:type="character" w:customStyle="1" w:styleId="Letters6">
    <w:name w:val="Letters 6"/>
    <w:basedOn w:val="DefaultParagraphFont"/>
    <w:rsid w:val="000723C8"/>
  </w:style>
  <w:style w:type="character" w:customStyle="1" w:styleId="Letters5">
    <w:name w:val="Letters 5"/>
    <w:basedOn w:val="DefaultParagraphFont"/>
    <w:rsid w:val="000723C8"/>
  </w:style>
  <w:style w:type="character" w:customStyle="1" w:styleId="Letters4">
    <w:name w:val="Letters 4"/>
    <w:basedOn w:val="DefaultParagraphFont"/>
    <w:rsid w:val="000723C8"/>
  </w:style>
  <w:style w:type="character" w:customStyle="1" w:styleId="Letters3">
    <w:name w:val="Letters 3"/>
    <w:basedOn w:val="DefaultParagraphFont"/>
    <w:rsid w:val="000723C8"/>
  </w:style>
  <w:style w:type="character" w:customStyle="1" w:styleId="Letters2">
    <w:name w:val="Letters 2"/>
    <w:basedOn w:val="DefaultParagraphFont"/>
    <w:rsid w:val="000723C8"/>
  </w:style>
  <w:style w:type="character" w:customStyle="1" w:styleId="Letters1">
    <w:name w:val="Letters 1"/>
    <w:basedOn w:val="DefaultParagraphFont"/>
    <w:rsid w:val="000723C8"/>
  </w:style>
  <w:style w:type="character" w:customStyle="1" w:styleId="RFPoutline8">
    <w:name w:val="RFP outline 8"/>
    <w:basedOn w:val="DefaultParagraphFont"/>
    <w:rsid w:val="000723C8"/>
  </w:style>
  <w:style w:type="character" w:customStyle="1" w:styleId="RFPoutline7">
    <w:name w:val="RFP outline 7"/>
    <w:basedOn w:val="DefaultParagraphFont"/>
    <w:rsid w:val="000723C8"/>
  </w:style>
  <w:style w:type="character" w:customStyle="1" w:styleId="RFPoutline6">
    <w:name w:val="RFP outline 6"/>
    <w:basedOn w:val="DefaultParagraphFont"/>
    <w:rsid w:val="000723C8"/>
  </w:style>
  <w:style w:type="paragraph" w:styleId="TOC3">
    <w:name w:val="toc 3"/>
    <w:basedOn w:val="Normal"/>
    <w:next w:val="Normal"/>
    <w:autoRedefine/>
    <w:semiHidden/>
    <w:rsid w:val="000723C8"/>
    <w:pPr>
      <w:widowControl w:val="0"/>
      <w:tabs>
        <w:tab w:val="left" w:pos="720"/>
        <w:tab w:val="left" w:pos="1440"/>
        <w:tab w:val="left" w:pos="2160"/>
        <w:tab w:val="right" w:leader="dot" w:pos="9360"/>
      </w:tabs>
      <w:suppressAutoHyphens/>
      <w:ind w:left="2160" w:right="720" w:hanging="720"/>
      <w:jc w:val="both"/>
    </w:pPr>
    <w:rPr>
      <w:rFonts w:ascii="Arial" w:hAnsi="Arial"/>
      <w:snapToGrid w:val="0"/>
      <w:spacing w:val="-2"/>
      <w:sz w:val="20"/>
      <w:szCs w:val="20"/>
    </w:rPr>
  </w:style>
  <w:style w:type="paragraph" w:styleId="TOC4">
    <w:name w:val="toc 4"/>
    <w:basedOn w:val="Normal"/>
    <w:next w:val="Normal"/>
    <w:autoRedefine/>
    <w:semiHidden/>
    <w:rsid w:val="000723C8"/>
    <w:pPr>
      <w:widowControl w:val="0"/>
      <w:tabs>
        <w:tab w:val="right" w:pos="9360"/>
      </w:tabs>
      <w:suppressAutoHyphens/>
      <w:ind w:left="2880" w:right="720" w:hanging="720"/>
      <w:jc w:val="both"/>
    </w:pPr>
    <w:rPr>
      <w:rFonts w:ascii="Arial" w:hAnsi="Arial"/>
      <w:snapToGrid w:val="0"/>
      <w:spacing w:val="-2"/>
      <w:sz w:val="20"/>
      <w:szCs w:val="20"/>
    </w:rPr>
  </w:style>
  <w:style w:type="paragraph" w:styleId="TOC5">
    <w:name w:val="toc 5"/>
    <w:basedOn w:val="Normal"/>
    <w:next w:val="Normal"/>
    <w:autoRedefine/>
    <w:semiHidden/>
    <w:rsid w:val="000723C8"/>
    <w:pPr>
      <w:widowControl w:val="0"/>
      <w:tabs>
        <w:tab w:val="right" w:pos="9360"/>
      </w:tabs>
      <w:suppressAutoHyphens/>
      <w:ind w:left="3600" w:right="720" w:hanging="720"/>
      <w:jc w:val="both"/>
    </w:pPr>
    <w:rPr>
      <w:rFonts w:ascii="Arial" w:hAnsi="Arial"/>
      <w:snapToGrid w:val="0"/>
      <w:spacing w:val="-2"/>
      <w:sz w:val="20"/>
      <w:szCs w:val="20"/>
    </w:rPr>
  </w:style>
  <w:style w:type="paragraph" w:styleId="TOC6">
    <w:name w:val="toc 6"/>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7">
    <w:name w:val="toc 7"/>
    <w:basedOn w:val="Normal"/>
    <w:next w:val="Normal"/>
    <w:autoRedefine/>
    <w:semiHidden/>
    <w:rsid w:val="000723C8"/>
    <w:pPr>
      <w:widowControl w:val="0"/>
      <w:suppressAutoHyphens/>
      <w:ind w:left="720" w:hanging="720"/>
    </w:pPr>
    <w:rPr>
      <w:rFonts w:ascii="Courier New" w:hAnsi="Courier New"/>
      <w:snapToGrid w:val="0"/>
      <w:sz w:val="20"/>
      <w:szCs w:val="20"/>
    </w:rPr>
  </w:style>
  <w:style w:type="paragraph" w:styleId="TOC8">
    <w:name w:val="toc 8"/>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9">
    <w:name w:val="toc 9"/>
    <w:basedOn w:val="Normal"/>
    <w:next w:val="Normal"/>
    <w:autoRedefine/>
    <w:semiHidden/>
    <w:rsid w:val="000723C8"/>
    <w:pPr>
      <w:widowControl w:val="0"/>
      <w:tabs>
        <w:tab w:val="right" w:leader="dot" w:pos="9360"/>
      </w:tabs>
      <w:suppressAutoHyphens/>
      <w:ind w:left="720" w:hanging="720"/>
    </w:pPr>
    <w:rPr>
      <w:rFonts w:ascii="Courier New" w:hAnsi="Courier New"/>
      <w:snapToGrid w:val="0"/>
      <w:sz w:val="20"/>
      <w:szCs w:val="20"/>
    </w:rPr>
  </w:style>
  <w:style w:type="paragraph" w:styleId="Index1">
    <w:name w:val="index 1"/>
    <w:basedOn w:val="Normal"/>
    <w:next w:val="Normal"/>
    <w:autoRedefine/>
    <w:semiHidden/>
    <w:rsid w:val="000723C8"/>
    <w:pPr>
      <w:widowControl w:val="0"/>
      <w:tabs>
        <w:tab w:val="right" w:leader="dot" w:pos="9360"/>
      </w:tabs>
      <w:suppressAutoHyphens/>
      <w:ind w:left="1440" w:right="720" w:hanging="1440"/>
    </w:pPr>
    <w:rPr>
      <w:rFonts w:ascii="Courier New" w:hAnsi="Courier New"/>
      <w:snapToGrid w:val="0"/>
      <w:sz w:val="20"/>
      <w:szCs w:val="20"/>
    </w:rPr>
  </w:style>
  <w:style w:type="paragraph" w:styleId="Index2">
    <w:name w:val="index 2"/>
    <w:basedOn w:val="Normal"/>
    <w:next w:val="Normal"/>
    <w:autoRedefine/>
    <w:semiHidden/>
    <w:rsid w:val="000723C8"/>
    <w:pPr>
      <w:widowControl w:val="0"/>
      <w:tabs>
        <w:tab w:val="right" w:leader="dot" w:pos="9360"/>
      </w:tabs>
      <w:suppressAutoHyphens/>
      <w:ind w:left="1440" w:right="720" w:hanging="720"/>
    </w:pPr>
    <w:rPr>
      <w:rFonts w:ascii="Courier New" w:hAnsi="Courier New"/>
      <w:snapToGrid w:val="0"/>
      <w:sz w:val="20"/>
      <w:szCs w:val="20"/>
    </w:rPr>
  </w:style>
  <w:style w:type="paragraph" w:styleId="TOAHeading">
    <w:name w:val="toa heading"/>
    <w:basedOn w:val="Normal"/>
    <w:next w:val="Normal"/>
    <w:semiHidden/>
    <w:rsid w:val="000723C8"/>
    <w:pPr>
      <w:widowControl w:val="0"/>
      <w:tabs>
        <w:tab w:val="right" w:pos="9360"/>
      </w:tabs>
      <w:suppressAutoHyphens/>
    </w:pPr>
    <w:rPr>
      <w:rFonts w:ascii="Courier New" w:hAnsi="Courier New"/>
      <w:snapToGrid w:val="0"/>
      <w:sz w:val="20"/>
      <w:szCs w:val="20"/>
    </w:rPr>
  </w:style>
  <w:style w:type="character" w:customStyle="1" w:styleId="EquationCaption">
    <w:name w:val="_Equation Caption"/>
    <w:rsid w:val="000723C8"/>
  </w:style>
  <w:style w:type="character" w:customStyle="1" w:styleId="Heading6Char">
    <w:name w:val="Heading 6 Char"/>
    <w:basedOn w:val="DefaultParagraphFont"/>
    <w:link w:val="Heading6"/>
    <w:rsid w:val="007319BB"/>
    <w:rPr>
      <w:bCs/>
      <w:sz w:val="24"/>
      <w:szCs w:val="24"/>
    </w:rPr>
  </w:style>
  <w:style w:type="character" w:customStyle="1" w:styleId="Heading4Char">
    <w:name w:val="Heading 4 Char"/>
    <w:basedOn w:val="DefaultParagraphFont"/>
    <w:link w:val="Heading4"/>
    <w:rsid w:val="006C22DB"/>
    <w:rPr>
      <w:bCs/>
      <w:sz w:val="24"/>
      <w:szCs w:val="24"/>
    </w:rPr>
  </w:style>
  <w:style w:type="paragraph" w:customStyle="1" w:styleId="TableText">
    <w:name w:val="Table Text"/>
    <w:basedOn w:val="Normal"/>
    <w:rsid w:val="00C814C8"/>
  </w:style>
  <w:style w:type="paragraph" w:styleId="NormalWeb">
    <w:name w:val="Normal (Web)"/>
    <w:basedOn w:val="Normal"/>
    <w:rsid w:val="009C49F4"/>
    <w:pPr>
      <w:spacing w:after="141" w:line="320" w:lineRule="atLeast"/>
    </w:pPr>
    <w:rPr>
      <w:rFonts w:ascii="Trebuchet MS" w:hAnsi="Trebuchet MS"/>
      <w:color w:val="000000"/>
      <w:sz w:val="20"/>
      <w:szCs w:val="20"/>
    </w:rPr>
  </w:style>
  <w:style w:type="character" w:styleId="Emphasis">
    <w:name w:val="Emphasis"/>
    <w:basedOn w:val="DefaultParagraphFont"/>
    <w:rsid w:val="009C49F4"/>
    <w:rPr>
      <w:i/>
      <w:iCs/>
    </w:rPr>
  </w:style>
  <w:style w:type="paragraph" w:customStyle="1" w:styleId="Heading3notTOC">
    <w:name w:val="Heading 3 not TOC"/>
    <w:basedOn w:val="Heading3"/>
    <w:next w:val="Normal"/>
    <w:link w:val="Heading3notTOCChar"/>
    <w:autoRedefine/>
    <w:rsid w:val="00A55186"/>
    <w:pPr>
      <w:keepNext w:val="0"/>
      <w:tabs>
        <w:tab w:val="num" w:pos="-31680"/>
        <w:tab w:val="left" w:pos="1260"/>
      </w:tabs>
      <w:ind w:left="1260" w:hanging="713"/>
    </w:pPr>
    <w:rPr>
      <w:rFonts w:ascii="Arial" w:hAnsi="Arial" w:cs="Arial"/>
      <w:bCs w:val="0"/>
      <w:sz w:val="20"/>
    </w:rPr>
  </w:style>
  <w:style w:type="character" w:customStyle="1" w:styleId="Heading3notTOCChar">
    <w:name w:val="Heading 3 not TOC Char"/>
    <w:basedOn w:val="DefaultParagraphFont"/>
    <w:link w:val="Heading3notTOC"/>
    <w:rsid w:val="00A55186"/>
    <w:rPr>
      <w:rFonts w:ascii="Arial" w:hAnsi="Arial" w:cs="Arial"/>
    </w:rPr>
  </w:style>
  <w:style w:type="character" w:customStyle="1" w:styleId="Heading5Char1">
    <w:name w:val="Heading 5 Char1"/>
    <w:aliases w:val="Heading 5 Char Char"/>
    <w:basedOn w:val="DefaultParagraphFont"/>
    <w:link w:val="Heading5"/>
    <w:rsid w:val="00F03187"/>
    <w:rPr>
      <w:sz w:val="24"/>
      <w:szCs w:val="24"/>
    </w:rPr>
  </w:style>
  <w:style w:type="character" w:customStyle="1" w:styleId="CommentTextChar">
    <w:name w:val="Comment Text Char"/>
    <w:basedOn w:val="DefaultParagraphFont"/>
    <w:link w:val="CommentText"/>
    <w:semiHidden/>
    <w:rsid w:val="00815AE5"/>
    <w:rPr>
      <w:rFonts w:ascii="MGaramond" w:hAnsi="MGaramond"/>
      <w:spacing w:val="-3"/>
      <w:sz w:val="24"/>
    </w:rPr>
  </w:style>
  <w:style w:type="character" w:customStyle="1" w:styleId="BodyTextIndent2Char">
    <w:name w:val="Body Text Indent 2 Char"/>
    <w:basedOn w:val="DefaultParagraphFont"/>
    <w:link w:val="BodyTextIndent2"/>
    <w:rsid w:val="00AD6AD0"/>
    <w:rPr>
      <w:sz w:val="24"/>
    </w:rPr>
  </w:style>
  <w:style w:type="character" w:customStyle="1" w:styleId="BodyTextIndentChar">
    <w:name w:val="Body Text Indent Char"/>
    <w:basedOn w:val="DefaultParagraphFont"/>
    <w:link w:val="BodyTextIndent"/>
    <w:rsid w:val="00AD6AD0"/>
    <w:rPr>
      <w:sz w:val="24"/>
    </w:rPr>
  </w:style>
  <w:style w:type="paragraph" w:styleId="BodyText3">
    <w:name w:val="Body Text 3"/>
    <w:basedOn w:val="Normal"/>
    <w:link w:val="BodyText3Char"/>
    <w:rsid w:val="0056471A"/>
    <w:pPr>
      <w:spacing w:after="120"/>
    </w:pPr>
    <w:rPr>
      <w:sz w:val="16"/>
      <w:szCs w:val="16"/>
    </w:rPr>
  </w:style>
  <w:style w:type="character" w:customStyle="1" w:styleId="BodyText3Char">
    <w:name w:val="Body Text 3 Char"/>
    <w:basedOn w:val="DefaultParagraphFont"/>
    <w:link w:val="BodyText3"/>
    <w:rsid w:val="0056471A"/>
    <w:rPr>
      <w:sz w:val="16"/>
      <w:szCs w:val="16"/>
    </w:rPr>
  </w:style>
  <w:style w:type="character" w:customStyle="1" w:styleId="Heading1Char">
    <w:name w:val="Heading 1 Char"/>
    <w:basedOn w:val="DefaultParagraphFont"/>
    <w:link w:val="Heading1"/>
    <w:rsid w:val="007319BB"/>
    <w:rPr>
      <w:b/>
      <w:sz w:val="24"/>
      <w:szCs w:val="24"/>
    </w:rPr>
  </w:style>
  <w:style w:type="character" w:customStyle="1" w:styleId="FooterChar">
    <w:name w:val="Footer Char"/>
    <w:basedOn w:val="DefaultParagraphFont"/>
    <w:link w:val="Footer"/>
    <w:uiPriority w:val="99"/>
    <w:rsid w:val="009F51CC"/>
    <w:rPr>
      <w:sz w:val="24"/>
    </w:rPr>
  </w:style>
  <w:style w:type="paragraph" w:styleId="ListParagraph">
    <w:name w:val="List Paragraph"/>
    <w:basedOn w:val="Normal"/>
    <w:uiPriority w:val="34"/>
    <w:qFormat/>
    <w:rsid w:val="003B7D22"/>
    <w:pPr>
      <w:ind w:left="720"/>
      <w:contextualSpacing/>
    </w:pPr>
  </w:style>
  <w:style w:type="character" w:customStyle="1" w:styleId="BodyTextChar">
    <w:name w:val="Body Text Char"/>
    <w:basedOn w:val="DefaultParagraphFont"/>
    <w:link w:val="BodyText"/>
    <w:semiHidden/>
    <w:rsid w:val="00D035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2935">
      <w:bodyDiv w:val="1"/>
      <w:marLeft w:val="141"/>
      <w:marRight w:val="0"/>
      <w:marTop w:val="353"/>
      <w:marBottom w:val="0"/>
      <w:divBdr>
        <w:top w:val="none" w:sz="0" w:space="0" w:color="auto"/>
        <w:left w:val="none" w:sz="0" w:space="0" w:color="auto"/>
        <w:bottom w:val="none" w:sz="0" w:space="0" w:color="auto"/>
        <w:right w:val="none" w:sz="0" w:space="0" w:color="auto"/>
      </w:divBdr>
    </w:div>
    <w:div w:id="90471394">
      <w:bodyDiv w:val="1"/>
      <w:marLeft w:val="0"/>
      <w:marRight w:val="0"/>
      <w:marTop w:val="0"/>
      <w:marBottom w:val="0"/>
      <w:divBdr>
        <w:top w:val="none" w:sz="0" w:space="0" w:color="auto"/>
        <w:left w:val="none" w:sz="0" w:space="0" w:color="auto"/>
        <w:bottom w:val="none" w:sz="0" w:space="0" w:color="auto"/>
        <w:right w:val="none" w:sz="0" w:space="0" w:color="auto"/>
      </w:divBdr>
      <w:divsChild>
        <w:div w:id="280887840">
          <w:marLeft w:val="0"/>
          <w:marRight w:val="0"/>
          <w:marTop w:val="0"/>
          <w:marBottom w:val="0"/>
          <w:divBdr>
            <w:top w:val="none" w:sz="0" w:space="0" w:color="auto"/>
            <w:left w:val="none" w:sz="0" w:space="0" w:color="auto"/>
            <w:bottom w:val="none" w:sz="0" w:space="0" w:color="auto"/>
            <w:right w:val="none" w:sz="0" w:space="0" w:color="auto"/>
          </w:divBdr>
        </w:div>
      </w:divsChild>
    </w:div>
    <w:div w:id="694619326">
      <w:bodyDiv w:val="1"/>
      <w:marLeft w:val="0"/>
      <w:marRight w:val="0"/>
      <w:marTop w:val="0"/>
      <w:marBottom w:val="0"/>
      <w:divBdr>
        <w:top w:val="none" w:sz="0" w:space="0" w:color="auto"/>
        <w:left w:val="none" w:sz="0" w:space="0" w:color="auto"/>
        <w:bottom w:val="none" w:sz="0" w:space="0" w:color="auto"/>
        <w:right w:val="none" w:sz="0" w:space="0" w:color="auto"/>
      </w:divBdr>
    </w:div>
    <w:div w:id="1146432927">
      <w:bodyDiv w:val="1"/>
      <w:marLeft w:val="0"/>
      <w:marRight w:val="0"/>
      <w:marTop w:val="0"/>
      <w:marBottom w:val="0"/>
      <w:divBdr>
        <w:top w:val="none" w:sz="0" w:space="0" w:color="auto"/>
        <w:left w:val="none" w:sz="0" w:space="0" w:color="auto"/>
        <w:bottom w:val="none" w:sz="0" w:space="0" w:color="auto"/>
        <w:right w:val="none" w:sz="0" w:space="0" w:color="auto"/>
      </w:divBdr>
    </w:div>
    <w:div w:id="1147429177">
      <w:bodyDiv w:val="1"/>
      <w:marLeft w:val="0"/>
      <w:marRight w:val="0"/>
      <w:marTop w:val="0"/>
      <w:marBottom w:val="0"/>
      <w:divBdr>
        <w:top w:val="none" w:sz="0" w:space="0" w:color="auto"/>
        <w:left w:val="none" w:sz="0" w:space="0" w:color="auto"/>
        <w:bottom w:val="none" w:sz="0" w:space="0" w:color="auto"/>
        <w:right w:val="none" w:sz="0" w:space="0" w:color="auto"/>
      </w:divBdr>
    </w:div>
    <w:div w:id="1446272902">
      <w:bodyDiv w:val="1"/>
      <w:marLeft w:val="0"/>
      <w:marRight w:val="0"/>
      <w:marTop w:val="0"/>
      <w:marBottom w:val="0"/>
      <w:divBdr>
        <w:top w:val="none" w:sz="0" w:space="0" w:color="auto"/>
        <w:left w:val="none" w:sz="0" w:space="0" w:color="auto"/>
        <w:bottom w:val="none" w:sz="0" w:space="0" w:color="auto"/>
        <w:right w:val="none" w:sz="0" w:space="0" w:color="auto"/>
      </w:divBdr>
    </w:div>
    <w:div w:id="1597859619">
      <w:bodyDiv w:val="1"/>
      <w:marLeft w:val="0"/>
      <w:marRight w:val="0"/>
      <w:marTop w:val="0"/>
      <w:marBottom w:val="0"/>
      <w:divBdr>
        <w:top w:val="none" w:sz="0" w:space="0" w:color="auto"/>
        <w:left w:val="none" w:sz="0" w:space="0" w:color="auto"/>
        <w:bottom w:val="none" w:sz="0" w:space="0" w:color="auto"/>
        <w:right w:val="none" w:sz="0" w:space="0" w:color="auto"/>
      </w:divBdr>
    </w:div>
    <w:div w:id="1775053039">
      <w:bodyDiv w:val="1"/>
      <w:marLeft w:val="0"/>
      <w:marRight w:val="0"/>
      <w:marTop w:val="0"/>
      <w:marBottom w:val="0"/>
      <w:divBdr>
        <w:top w:val="none" w:sz="0" w:space="0" w:color="auto"/>
        <w:left w:val="none" w:sz="0" w:space="0" w:color="auto"/>
        <w:bottom w:val="none" w:sz="0" w:space="0" w:color="auto"/>
        <w:right w:val="none" w:sz="0" w:space="0" w:color="auto"/>
      </w:divBdr>
    </w:div>
    <w:div w:id="20728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state.nv.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state.nv.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ecker@admin.nv.gov" TargetMode="External"/><Relationship Id="rId5" Type="http://schemas.openxmlformats.org/officeDocument/2006/relationships/settings" Target="settings.xml"/><Relationship Id="rId15" Type="http://schemas.openxmlformats.org/officeDocument/2006/relationships/hyperlink" Target="mailto:ITBDocs@admin.nv.gov"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purchasing.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F60E-0FEC-48F2-A819-0CA866EB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8473</Words>
  <Characters>46053</Characters>
  <Application>Microsoft Office Word</Application>
  <DocSecurity>2</DocSecurity>
  <Lines>383</Lines>
  <Paragraphs>108</Paragraphs>
  <ScaleCrop>false</ScaleCrop>
  <HeadingPairs>
    <vt:vector size="2" baseType="variant">
      <vt:variant>
        <vt:lpstr>Title</vt:lpstr>
      </vt:variant>
      <vt:variant>
        <vt:i4>1</vt:i4>
      </vt:variant>
    </vt:vector>
  </HeadingPairs>
  <TitlesOfParts>
    <vt:vector size="1" baseType="lpstr">
      <vt:lpstr>Division of Purchasing</vt:lpstr>
    </vt:vector>
  </TitlesOfParts>
  <Company>Administration</Company>
  <LinksUpToDate>false</LinksUpToDate>
  <CharactersWithSpaces>54418</CharactersWithSpaces>
  <SharedDoc>false</SharedDoc>
  <HLinks>
    <vt:vector size="216" baseType="variant">
      <vt:variant>
        <vt:i4>786470</vt:i4>
      </vt:variant>
      <vt:variant>
        <vt:i4>211</vt:i4>
      </vt:variant>
      <vt:variant>
        <vt:i4>0</vt:i4>
      </vt:variant>
      <vt:variant>
        <vt:i4>5</vt:i4>
      </vt:variant>
      <vt:variant>
        <vt:lpwstr>mailto:srvpurch@purchasing.state.nv.us</vt:lpwstr>
      </vt:variant>
      <vt:variant>
        <vt:lpwstr/>
      </vt:variant>
      <vt:variant>
        <vt:i4>786470</vt:i4>
      </vt:variant>
      <vt:variant>
        <vt:i4>205</vt:i4>
      </vt:variant>
      <vt:variant>
        <vt:i4>0</vt:i4>
      </vt:variant>
      <vt:variant>
        <vt:i4>5</vt:i4>
      </vt:variant>
      <vt:variant>
        <vt:lpwstr>mailto:srvpurch@purchasing.state.nv.us</vt:lpwstr>
      </vt:variant>
      <vt:variant>
        <vt:lpwstr/>
      </vt:variant>
      <vt:variant>
        <vt:i4>1638475</vt:i4>
      </vt:variant>
      <vt:variant>
        <vt:i4>198</vt:i4>
      </vt:variant>
      <vt:variant>
        <vt:i4>0</vt:i4>
      </vt:variant>
      <vt:variant>
        <vt:i4>5</vt:i4>
      </vt:variant>
      <vt:variant>
        <vt:lpwstr>http://purchasing.state.nv.us/services/sdocs.htm</vt:lpwstr>
      </vt:variant>
      <vt:variant>
        <vt:lpwstr/>
      </vt:variant>
      <vt:variant>
        <vt:i4>7274597</vt:i4>
      </vt:variant>
      <vt:variant>
        <vt:i4>195</vt:i4>
      </vt:variant>
      <vt:variant>
        <vt:i4>0</vt:i4>
      </vt:variant>
      <vt:variant>
        <vt:i4>5</vt:i4>
      </vt:variant>
      <vt:variant>
        <vt:lpwstr>http://sos.state.nv.us/</vt:lpwstr>
      </vt:variant>
      <vt:variant>
        <vt:lpwstr/>
      </vt:variant>
      <vt:variant>
        <vt:i4>6553654</vt:i4>
      </vt:variant>
      <vt:variant>
        <vt:i4>186</vt:i4>
      </vt:variant>
      <vt:variant>
        <vt:i4>0</vt:i4>
      </vt:variant>
      <vt:variant>
        <vt:i4>5</vt:i4>
      </vt:variant>
      <vt:variant>
        <vt:lpwstr>http://www.leg.state.nv.us/</vt:lpwstr>
      </vt:variant>
      <vt:variant>
        <vt:lpwstr/>
      </vt:variant>
      <vt:variant>
        <vt:i4>6553654</vt:i4>
      </vt:variant>
      <vt:variant>
        <vt:i4>183</vt:i4>
      </vt:variant>
      <vt:variant>
        <vt:i4>0</vt:i4>
      </vt:variant>
      <vt:variant>
        <vt:i4>5</vt:i4>
      </vt:variant>
      <vt:variant>
        <vt:lpwstr>http://www.leg.state.nv.us/</vt:lpwstr>
      </vt:variant>
      <vt:variant>
        <vt:lpwstr/>
      </vt:variant>
      <vt:variant>
        <vt:i4>1310783</vt:i4>
      </vt:variant>
      <vt:variant>
        <vt:i4>176</vt:i4>
      </vt:variant>
      <vt:variant>
        <vt:i4>0</vt:i4>
      </vt:variant>
      <vt:variant>
        <vt:i4>5</vt:i4>
      </vt:variant>
      <vt:variant>
        <vt:lpwstr/>
      </vt:variant>
      <vt:variant>
        <vt:lpwstr>_Toc258576255</vt:lpwstr>
      </vt:variant>
      <vt:variant>
        <vt:i4>1310783</vt:i4>
      </vt:variant>
      <vt:variant>
        <vt:i4>170</vt:i4>
      </vt:variant>
      <vt:variant>
        <vt:i4>0</vt:i4>
      </vt:variant>
      <vt:variant>
        <vt:i4>5</vt:i4>
      </vt:variant>
      <vt:variant>
        <vt:lpwstr/>
      </vt:variant>
      <vt:variant>
        <vt:lpwstr>_Toc258576254</vt:lpwstr>
      </vt:variant>
      <vt:variant>
        <vt:i4>1310783</vt:i4>
      </vt:variant>
      <vt:variant>
        <vt:i4>164</vt:i4>
      </vt:variant>
      <vt:variant>
        <vt:i4>0</vt:i4>
      </vt:variant>
      <vt:variant>
        <vt:i4>5</vt:i4>
      </vt:variant>
      <vt:variant>
        <vt:lpwstr/>
      </vt:variant>
      <vt:variant>
        <vt:lpwstr>_Toc258576253</vt:lpwstr>
      </vt:variant>
      <vt:variant>
        <vt:i4>1310783</vt:i4>
      </vt:variant>
      <vt:variant>
        <vt:i4>158</vt:i4>
      </vt:variant>
      <vt:variant>
        <vt:i4>0</vt:i4>
      </vt:variant>
      <vt:variant>
        <vt:i4>5</vt:i4>
      </vt:variant>
      <vt:variant>
        <vt:lpwstr/>
      </vt:variant>
      <vt:variant>
        <vt:lpwstr>_Toc258576252</vt:lpwstr>
      </vt:variant>
      <vt:variant>
        <vt:i4>1310783</vt:i4>
      </vt:variant>
      <vt:variant>
        <vt:i4>152</vt:i4>
      </vt:variant>
      <vt:variant>
        <vt:i4>0</vt:i4>
      </vt:variant>
      <vt:variant>
        <vt:i4>5</vt:i4>
      </vt:variant>
      <vt:variant>
        <vt:lpwstr/>
      </vt:variant>
      <vt:variant>
        <vt:lpwstr>_Toc258576251</vt:lpwstr>
      </vt:variant>
      <vt:variant>
        <vt:i4>1310783</vt:i4>
      </vt:variant>
      <vt:variant>
        <vt:i4>146</vt:i4>
      </vt:variant>
      <vt:variant>
        <vt:i4>0</vt:i4>
      </vt:variant>
      <vt:variant>
        <vt:i4>5</vt:i4>
      </vt:variant>
      <vt:variant>
        <vt:lpwstr/>
      </vt:variant>
      <vt:variant>
        <vt:lpwstr>_Toc258576250</vt:lpwstr>
      </vt:variant>
      <vt:variant>
        <vt:i4>1376319</vt:i4>
      </vt:variant>
      <vt:variant>
        <vt:i4>140</vt:i4>
      </vt:variant>
      <vt:variant>
        <vt:i4>0</vt:i4>
      </vt:variant>
      <vt:variant>
        <vt:i4>5</vt:i4>
      </vt:variant>
      <vt:variant>
        <vt:lpwstr/>
      </vt:variant>
      <vt:variant>
        <vt:lpwstr>_Toc258576249</vt:lpwstr>
      </vt:variant>
      <vt:variant>
        <vt:i4>1376319</vt:i4>
      </vt:variant>
      <vt:variant>
        <vt:i4>134</vt:i4>
      </vt:variant>
      <vt:variant>
        <vt:i4>0</vt:i4>
      </vt:variant>
      <vt:variant>
        <vt:i4>5</vt:i4>
      </vt:variant>
      <vt:variant>
        <vt:lpwstr/>
      </vt:variant>
      <vt:variant>
        <vt:lpwstr>_Toc258576248</vt:lpwstr>
      </vt:variant>
      <vt:variant>
        <vt:i4>1376319</vt:i4>
      </vt:variant>
      <vt:variant>
        <vt:i4>128</vt:i4>
      </vt:variant>
      <vt:variant>
        <vt:i4>0</vt:i4>
      </vt:variant>
      <vt:variant>
        <vt:i4>5</vt:i4>
      </vt:variant>
      <vt:variant>
        <vt:lpwstr/>
      </vt:variant>
      <vt:variant>
        <vt:lpwstr>_Toc258576247</vt:lpwstr>
      </vt:variant>
      <vt:variant>
        <vt:i4>1376319</vt:i4>
      </vt:variant>
      <vt:variant>
        <vt:i4>122</vt:i4>
      </vt:variant>
      <vt:variant>
        <vt:i4>0</vt:i4>
      </vt:variant>
      <vt:variant>
        <vt:i4>5</vt:i4>
      </vt:variant>
      <vt:variant>
        <vt:lpwstr/>
      </vt:variant>
      <vt:variant>
        <vt:lpwstr>_Toc258576246</vt:lpwstr>
      </vt:variant>
      <vt:variant>
        <vt:i4>1376319</vt:i4>
      </vt:variant>
      <vt:variant>
        <vt:i4>116</vt:i4>
      </vt:variant>
      <vt:variant>
        <vt:i4>0</vt:i4>
      </vt:variant>
      <vt:variant>
        <vt:i4>5</vt:i4>
      </vt:variant>
      <vt:variant>
        <vt:lpwstr/>
      </vt:variant>
      <vt:variant>
        <vt:lpwstr>_Toc258576245</vt:lpwstr>
      </vt:variant>
      <vt:variant>
        <vt:i4>1376319</vt:i4>
      </vt:variant>
      <vt:variant>
        <vt:i4>110</vt:i4>
      </vt:variant>
      <vt:variant>
        <vt:i4>0</vt:i4>
      </vt:variant>
      <vt:variant>
        <vt:i4>5</vt:i4>
      </vt:variant>
      <vt:variant>
        <vt:lpwstr/>
      </vt:variant>
      <vt:variant>
        <vt:lpwstr>_Toc258576244</vt:lpwstr>
      </vt:variant>
      <vt:variant>
        <vt:i4>1376319</vt:i4>
      </vt:variant>
      <vt:variant>
        <vt:i4>104</vt:i4>
      </vt:variant>
      <vt:variant>
        <vt:i4>0</vt:i4>
      </vt:variant>
      <vt:variant>
        <vt:i4>5</vt:i4>
      </vt:variant>
      <vt:variant>
        <vt:lpwstr/>
      </vt:variant>
      <vt:variant>
        <vt:lpwstr>_Toc258576243</vt:lpwstr>
      </vt:variant>
      <vt:variant>
        <vt:i4>1376319</vt:i4>
      </vt:variant>
      <vt:variant>
        <vt:i4>98</vt:i4>
      </vt:variant>
      <vt:variant>
        <vt:i4>0</vt:i4>
      </vt:variant>
      <vt:variant>
        <vt:i4>5</vt:i4>
      </vt:variant>
      <vt:variant>
        <vt:lpwstr/>
      </vt:variant>
      <vt:variant>
        <vt:lpwstr>_Toc258576242</vt:lpwstr>
      </vt:variant>
      <vt:variant>
        <vt:i4>1376319</vt:i4>
      </vt:variant>
      <vt:variant>
        <vt:i4>92</vt:i4>
      </vt:variant>
      <vt:variant>
        <vt:i4>0</vt:i4>
      </vt:variant>
      <vt:variant>
        <vt:i4>5</vt:i4>
      </vt:variant>
      <vt:variant>
        <vt:lpwstr/>
      </vt:variant>
      <vt:variant>
        <vt:lpwstr>_Toc258576241</vt:lpwstr>
      </vt:variant>
      <vt:variant>
        <vt:i4>1376319</vt:i4>
      </vt:variant>
      <vt:variant>
        <vt:i4>86</vt:i4>
      </vt:variant>
      <vt:variant>
        <vt:i4>0</vt:i4>
      </vt:variant>
      <vt:variant>
        <vt:i4>5</vt:i4>
      </vt:variant>
      <vt:variant>
        <vt:lpwstr/>
      </vt:variant>
      <vt:variant>
        <vt:lpwstr>_Toc258576240</vt:lpwstr>
      </vt:variant>
      <vt:variant>
        <vt:i4>1179711</vt:i4>
      </vt:variant>
      <vt:variant>
        <vt:i4>80</vt:i4>
      </vt:variant>
      <vt:variant>
        <vt:i4>0</vt:i4>
      </vt:variant>
      <vt:variant>
        <vt:i4>5</vt:i4>
      </vt:variant>
      <vt:variant>
        <vt:lpwstr/>
      </vt:variant>
      <vt:variant>
        <vt:lpwstr>_Toc258576239</vt:lpwstr>
      </vt:variant>
      <vt:variant>
        <vt:i4>1179711</vt:i4>
      </vt:variant>
      <vt:variant>
        <vt:i4>74</vt:i4>
      </vt:variant>
      <vt:variant>
        <vt:i4>0</vt:i4>
      </vt:variant>
      <vt:variant>
        <vt:i4>5</vt:i4>
      </vt:variant>
      <vt:variant>
        <vt:lpwstr/>
      </vt:variant>
      <vt:variant>
        <vt:lpwstr>_Toc258576238</vt:lpwstr>
      </vt:variant>
      <vt:variant>
        <vt:i4>1179711</vt:i4>
      </vt:variant>
      <vt:variant>
        <vt:i4>68</vt:i4>
      </vt:variant>
      <vt:variant>
        <vt:i4>0</vt:i4>
      </vt:variant>
      <vt:variant>
        <vt:i4>5</vt:i4>
      </vt:variant>
      <vt:variant>
        <vt:lpwstr/>
      </vt:variant>
      <vt:variant>
        <vt:lpwstr>_Toc258576237</vt:lpwstr>
      </vt:variant>
      <vt:variant>
        <vt:i4>1179711</vt:i4>
      </vt:variant>
      <vt:variant>
        <vt:i4>62</vt:i4>
      </vt:variant>
      <vt:variant>
        <vt:i4>0</vt:i4>
      </vt:variant>
      <vt:variant>
        <vt:i4>5</vt:i4>
      </vt:variant>
      <vt:variant>
        <vt:lpwstr/>
      </vt:variant>
      <vt:variant>
        <vt:lpwstr>_Toc258576236</vt:lpwstr>
      </vt:variant>
      <vt:variant>
        <vt:i4>1179711</vt:i4>
      </vt:variant>
      <vt:variant>
        <vt:i4>56</vt:i4>
      </vt:variant>
      <vt:variant>
        <vt:i4>0</vt:i4>
      </vt:variant>
      <vt:variant>
        <vt:i4>5</vt:i4>
      </vt:variant>
      <vt:variant>
        <vt:lpwstr/>
      </vt:variant>
      <vt:variant>
        <vt:lpwstr>_Toc258576235</vt:lpwstr>
      </vt:variant>
      <vt:variant>
        <vt:i4>1179711</vt:i4>
      </vt:variant>
      <vt:variant>
        <vt:i4>50</vt:i4>
      </vt:variant>
      <vt:variant>
        <vt:i4>0</vt:i4>
      </vt:variant>
      <vt:variant>
        <vt:i4>5</vt:i4>
      </vt:variant>
      <vt:variant>
        <vt:lpwstr/>
      </vt:variant>
      <vt:variant>
        <vt:lpwstr>_Toc258576234</vt:lpwstr>
      </vt:variant>
      <vt:variant>
        <vt:i4>1179711</vt:i4>
      </vt:variant>
      <vt:variant>
        <vt:i4>44</vt:i4>
      </vt:variant>
      <vt:variant>
        <vt:i4>0</vt:i4>
      </vt:variant>
      <vt:variant>
        <vt:i4>5</vt:i4>
      </vt:variant>
      <vt:variant>
        <vt:lpwstr/>
      </vt:variant>
      <vt:variant>
        <vt:lpwstr>_Toc258576233</vt:lpwstr>
      </vt:variant>
      <vt:variant>
        <vt:i4>1179711</vt:i4>
      </vt:variant>
      <vt:variant>
        <vt:i4>38</vt:i4>
      </vt:variant>
      <vt:variant>
        <vt:i4>0</vt:i4>
      </vt:variant>
      <vt:variant>
        <vt:i4>5</vt:i4>
      </vt:variant>
      <vt:variant>
        <vt:lpwstr/>
      </vt:variant>
      <vt:variant>
        <vt:lpwstr>_Toc258576232</vt:lpwstr>
      </vt:variant>
      <vt:variant>
        <vt:i4>1179711</vt:i4>
      </vt:variant>
      <vt:variant>
        <vt:i4>32</vt:i4>
      </vt:variant>
      <vt:variant>
        <vt:i4>0</vt:i4>
      </vt:variant>
      <vt:variant>
        <vt:i4>5</vt:i4>
      </vt:variant>
      <vt:variant>
        <vt:lpwstr/>
      </vt:variant>
      <vt:variant>
        <vt:lpwstr>_Toc258576231</vt:lpwstr>
      </vt:variant>
      <vt:variant>
        <vt:i4>1179711</vt:i4>
      </vt:variant>
      <vt:variant>
        <vt:i4>26</vt:i4>
      </vt:variant>
      <vt:variant>
        <vt:i4>0</vt:i4>
      </vt:variant>
      <vt:variant>
        <vt:i4>5</vt:i4>
      </vt:variant>
      <vt:variant>
        <vt:lpwstr/>
      </vt:variant>
      <vt:variant>
        <vt:lpwstr>_Toc258576230</vt:lpwstr>
      </vt:variant>
      <vt:variant>
        <vt:i4>1245247</vt:i4>
      </vt:variant>
      <vt:variant>
        <vt:i4>20</vt:i4>
      </vt:variant>
      <vt:variant>
        <vt:i4>0</vt:i4>
      </vt:variant>
      <vt:variant>
        <vt:i4>5</vt:i4>
      </vt:variant>
      <vt:variant>
        <vt:lpwstr/>
      </vt:variant>
      <vt:variant>
        <vt:lpwstr>_Toc258576229</vt:lpwstr>
      </vt:variant>
      <vt:variant>
        <vt:i4>1245247</vt:i4>
      </vt:variant>
      <vt:variant>
        <vt:i4>14</vt:i4>
      </vt:variant>
      <vt:variant>
        <vt:i4>0</vt:i4>
      </vt:variant>
      <vt:variant>
        <vt:i4>5</vt:i4>
      </vt:variant>
      <vt:variant>
        <vt:lpwstr/>
      </vt:variant>
      <vt:variant>
        <vt:lpwstr>_Toc258576228</vt:lpwstr>
      </vt:variant>
      <vt:variant>
        <vt:i4>1245247</vt:i4>
      </vt:variant>
      <vt:variant>
        <vt:i4>8</vt:i4>
      </vt:variant>
      <vt:variant>
        <vt:i4>0</vt:i4>
      </vt:variant>
      <vt:variant>
        <vt:i4>5</vt:i4>
      </vt:variant>
      <vt:variant>
        <vt:lpwstr/>
      </vt:variant>
      <vt:variant>
        <vt:lpwstr>_Toc258576227</vt:lpwstr>
      </vt:variant>
      <vt:variant>
        <vt:i4>1245247</vt:i4>
      </vt:variant>
      <vt:variant>
        <vt:i4>2</vt:i4>
      </vt:variant>
      <vt:variant>
        <vt:i4>0</vt:i4>
      </vt:variant>
      <vt:variant>
        <vt:i4>5</vt:i4>
      </vt:variant>
      <vt:variant>
        <vt:lpwstr/>
      </vt:variant>
      <vt:variant>
        <vt:lpwstr>_Toc258576226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Purchasing</dc:title>
  <dc:creator>ldeloach@admin.nv.gov</dc:creator>
  <cp:lastModifiedBy>Teri L. Becker</cp:lastModifiedBy>
  <cp:revision>10</cp:revision>
  <cp:lastPrinted>2017-01-19T23:58:00Z</cp:lastPrinted>
  <dcterms:created xsi:type="dcterms:W3CDTF">2017-01-19T22:16:00Z</dcterms:created>
  <dcterms:modified xsi:type="dcterms:W3CDTF">2017-01-20T00:02:00Z</dcterms:modified>
</cp:coreProperties>
</file>