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53C6" w:rsidRDefault="009453C6" w:rsidP="00684AA1">
      <w:pPr>
        <w:pStyle w:val="CommentText"/>
        <w:widowControl/>
        <w:tabs>
          <w:tab w:val="clear" w:pos="-720"/>
          <w:tab w:val="left" w:pos="450"/>
        </w:tabs>
        <w:suppressAutoHyphens w:val="0"/>
        <w:rPr>
          <w:rFonts w:ascii="Times New Roman" w:hAnsi="Times New Roman"/>
          <w:spacing w:val="0"/>
          <w:szCs w:val="24"/>
        </w:rPr>
      </w:pPr>
    </w:p>
    <w:tbl>
      <w:tblPr>
        <w:tblW w:w="0" w:type="auto"/>
        <w:tblLook w:val="04A0" w:firstRow="1" w:lastRow="0" w:firstColumn="1" w:lastColumn="0" w:noHBand="0" w:noVBand="1"/>
      </w:tblPr>
      <w:tblGrid>
        <w:gridCol w:w="3432"/>
        <w:gridCol w:w="3432"/>
        <w:gridCol w:w="3432"/>
      </w:tblGrid>
      <w:tr w:rsidR="00E958AD" w:rsidRPr="0021365C" w:rsidTr="00CB2716">
        <w:tc>
          <w:tcPr>
            <w:tcW w:w="3432" w:type="dxa"/>
          </w:tcPr>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r w:rsidRPr="0021365C">
              <w:rPr>
                <w:rFonts w:ascii="CG Times" w:hAnsi="CG Times"/>
                <w:color w:val="002060"/>
                <w:sz w:val="16"/>
              </w:rPr>
              <w:t>State of Nevada</w:t>
            </w:r>
          </w:p>
        </w:tc>
        <w:tc>
          <w:tcPr>
            <w:tcW w:w="3432" w:type="dxa"/>
            <w:vMerge w:val="restart"/>
          </w:tcPr>
          <w:p w:rsidR="00E958AD" w:rsidRPr="0021365C" w:rsidRDefault="00E958AD" w:rsidP="00CB2716">
            <w:pPr>
              <w:tabs>
                <w:tab w:val="center" w:pos="5040"/>
                <w:tab w:val="center" w:pos="9450"/>
              </w:tabs>
              <w:jc w:val="center"/>
              <w:rPr>
                <w:rFonts w:ascii="CG Times" w:hAnsi="CG Times"/>
                <w:color w:val="002060"/>
                <w:sz w:val="16"/>
              </w:rPr>
            </w:pPr>
            <w:r w:rsidRPr="0021365C">
              <w:rPr>
                <w:rFonts w:ascii="CG Times" w:hAnsi="CG Times"/>
                <w:color w:val="002060"/>
                <w:sz w:val="16"/>
              </w:rPr>
              <w:object w:dxaOrig="1783" w:dyaOrig="2242">
                <v:shape id="_x0000_i1028" type="#_x0000_t75" style="width:92.4pt;height:66.6pt" o:ole="">
                  <v:imagedata r:id="rId9" o:title="" cropbottom="26758f"/>
                </v:shape>
                <o:OLEObject Type="Embed" ProgID="Word.Picture.8" ShapeID="_x0000_i1028" DrawAspect="Content" ObjectID="_1561181031" r:id="rId10"/>
              </w:object>
            </w:r>
          </w:p>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Pr="0021365C" w:rsidRDefault="00E958AD" w:rsidP="00CB2716">
            <w:pPr>
              <w:pStyle w:val="Header"/>
              <w:tabs>
                <w:tab w:val="clear" w:pos="4320"/>
                <w:tab w:val="clear" w:pos="8640"/>
                <w:tab w:val="center" w:pos="5040"/>
                <w:tab w:val="center" w:pos="9900"/>
              </w:tabs>
              <w:jc w:val="right"/>
              <w:rPr>
                <w:rFonts w:ascii="CG Times" w:hAnsi="CG Times"/>
                <w:color w:val="002060"/>
                <w:sz w:val="16"/>
              </w:rPr>
            </w:pPr>
            <w:r w:rsidRPr="0021365C">
              <w:rPr>
                <w:rFonts w:ascii="CG Times" w:hAnsi="CG Times"/>
                <w:color w:val="002060"/>
                <w:sz w:val="16"/>
              </w:rPr>
              <w:t>Brian Sandoval</w:t>
            </w:r>
          </w:p>
        </w:tc>
      </w:tr>
      <w:tr w:rsidR="00E958AD" w:rsidRPr="0021365C" w:rsidTr="00CB2716">
        <w:tc>
          <w:tcPr>
            <w:tcW w:w="3432" w:type="dxa"/>
          </w:tcPr>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r w:rsidRPr="0021365C">
              <w:rPr>
                <w:rFonts w:ascii="CG Times" w:hAnsi="CG Times"/>
                <w:color w:val="002060"/>
                <w:sz w:val="16"/>
              </w:rPr>
              <w:t>Department of Administration</w:t>
            </w:r>
          </w:p>
        </w:tc>
        <w:tc>
          <w:tcPr>
            <w:tcW w:w="3432" w:type="dxa"/>
            <w:vMerge/>
          </w:tcPr>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Pr="0021365C" w:rsidRDefault="00E958AD" w:rsidP="00CB2716">
            <w:pPr>
              <w:pStyle w:val="Header"/>
              <w:tabs>
                <w:tab w:val="clear" w:pos="4320"/>
                <w:tab w:val="clear" w:pos="8640"/>
                <w:tab w:val="center" w:pos="5040"/>
                <w:tab w:val="center" w:pos="9900"/>
              </w:tabs>
              <w:jc w:val="right"/>
              <w:rPr>
                <w:rFonts w:ascii="CG Times" w:hAnsi="CG Times"/>
                <w:color w:val="002060"/>
                <w:sz w:val="16"/>
              </w:rPr>
            </w:pPr>
            <w:r w:rsidRPr="006F6754">
              <w:rPr>
                <w:rFonts w:ascii="CG Times" w:hAnsi="CG Times"/>
                <w:i/>
                <w:color w:val="002060"/>
                <w:sz w:val="16"/>
              </w:rPr>
              <w:t>Governo</w:t>
            </w:r>
            <w:r w:rsidRPr="0021365C">
              <w:rPr>
                <w:rFonts w:ascii="CG Times" w:hAnsi="CG Times"/>
                <w:color w:val="002060"/>
                <w:sz w:val="16"/>
              </w:rPr>
              <w:t>r</w:t>
            </w:r>
          </w:p>
        </w:tc>
      </w:tr>
      <w:tr w:rsidR="00E958AD" w:rsidRPr="0021365C" w:rsidTr="00CB2716">
        <w:tc>
          <w:tcPr>
            <w:tcW w:w="3432" w:type="dxa"/>
          </w:tcPr>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p>
        </w:tc>
        <w:tc>
          <w:tcPr>
            <w:tcW w:w="3432" w:type="dxa"/>
            <w:vMerge/>
          </w:tcPr>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Pr="0021365C" w:rsidRDefault="00E958AD" w:rsidP="00CB2716">
            <w:pPr>
              <w:pStyle w:val="Header"/>
              <w:tabs>
                <w:tab w:val="clear" w:pos="4320"/>
                <w:tab w:val="clear" w:pos="8640"/>
                <w:tab w:val="center" w:pos="5040"/>
                <w:tab w:val="center" w:pos="9900"/>
              </w:tabs>
              <w:jc w:val="right"/>
              <w:rPr>
                <w:rFonts w:ascii="CG Times" w:hAnsi="CG Times"/>
                <w:color w:val="002060"/>
                <w:sz w:val="16"/>
              </w:rPr>
            </w:pPr>
          </w:p>
        </w:tc>
      </w:tr>
      <w:tr w:rsidR="00E958AD" w:rsidRPr="0021365C" w:rsidTr="00CB2716">
        <w:tc>
          <w:tcPr>
            <w:tcW w:w="3432" w:type="dxa"/>
          </w:tcPr>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r>
              <w:rPr>
                <w:rFonts w:ascii="CG Times" w:hAnsi="CG Times"/>
                <w:color w:val="002060"/>
                <w:sz w:val="16"/>
              </w:rPr>
              <w:t>Purchasing Division</w:t>
            </w:r>
          </w:p>
        </w:tc>
        <w:tc>
          <w:tcPr>
            <w:tcW w:w="3432" w:type="dxa"/>
            <w:vMerge/>
          </w:tcPr>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Pr="0021365C" w:rsidRDefault="004B1201" w:rsidP="004B1201">
            <w:pPr>
              <w:pStyle w:val="Header"/>
              <w:tabs>
                <w:tab w:val="clear" w:pos="4320"/>
                <w:tab w:val="clear" w:pos="8640"/>
                <w:tab w:val="center" w:pos="5040"/>
                <w:tab w:val="center" w:pos="9900"/>
              </w:tabs>
              <w:jc w:val="right"/>
              <w:rPr>
                <w:rFonts w:ascii="CG Times" w:hAnsi="CG Times"/>
                <w:color w:val="002060"/>
                <w:sz w:val="16"/>
              </w:rPr>
            </w:pPr>
            <w:r>
              <w:rPr>
                <w:rFonts w:ascii="CG Times" w:hAnsi="CG Times"/>
                <w:color w:val="002060"/>
                <w:sz w:val="16"/>
              </w:rPr>
              <w:t>Patrick Cates</w:t>
            </w:r>
          </w:p>
        </w:tc>
      </w:tr>
      <w:tr w:rsidR="00E958AD" w:rsidRPr="006F6754" w:rsidTr="00CB2716">
        <w:tc>
          <w:tcPr>
            <w:tcW w:w="3432" w:type="dxa"/>
          </w:tcPr>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p>
        </w:tc>
        <w:tc>
          <w:tcPr>
            <w:tcW w:w="3432" w:type="dxa"/>
            <w:vMerge/>
          </w:tcPr>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Pr="006F6754" w:rsidRDefault="00E958AD" w:rsidP="00CB2716">
            <w:pPr>
              <w:pStyle w:val="Header"/>
              <w:tabs>
                <w:tab w:val="clear" w:pos="4320"/>
                <w:tab w:val="clear" w:pos="8640"/>
                <w:tab w:val="center" w:pos="5040"/>
                <w:tab w:val="center" w:pos="9900"/>
              </w:tabs>
              <w:jc w:val="right"/>
              <w:rPr>
                <w:rFonts w:ascii="CG Times" w:hAnsi="CG Times"/>
                <w:i/>
                <w:color w:val="002060"/>
                <w:sz w:val="16"/>
              </w:rPr>
            </w:pPr>
            <w:r w:rsidRPr="006F6754">
              <w:rPr>
                <w:rFonts w:ascii="CG Times" w:hAnsi="CG Times"/>
                <w:i/>
                <w:color w:val="002060"/>
                <w:sz w:val="16"/>
              </w:rPr>
              <w:t>Director</w:t>
            </w:r>
          </w:p>
        </w:tc>
      </w:tr>
      <w:tr w:rsidR="00E958AD" w:rsidTr="00CB2716">
        <w:tc>
          <w:tcPr>
            <w:tcW w:w="3432" w:type="dxa"/>
            <w:vMerge w:val="restart"/>
          </w:tcPr>
          <w:p w:rsidR="00E958AD" w:rsidRDefault="00E958AD" w:rsidP="00CB2716">
            <w:pPr>
              <w:pStyle w:val="Header"/>
              <w:tabs>
                <w:tab w:val="clear" w:pos="4320"/>
                <w:tab w:val="clear" w:pos="8640"/>
                <w:tab w:val="center" w:pos="5040"/>
                <w:tab w:val="center" w:pos="9900"/>
              </w:tabs>
              <w:rPr>
                <w:rFonts w:ascii="CG Times" w:hAnsi="CG Times"/>
                <w:color w:val="002060"/>
                <w:sz w:val="16"/>
              </w:rPr>
            </w:pPr>
            <w:r>
              <w:rPr>
                <w:rFonts w:ascii="CG Times" w:hAnsi="CG Times"/>
                <w:color w:val="002060"/>
                <w:sz w:val="16"/>
              </w:rPr>
              <w:t>515 E. Musser Street, Suite 300</w:t>
            </w:r>
          </w:p>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r>
              <w:rPr>
                <w:rFonts w:ascii="CG Times" w:hAnsi="CG Times"/>
                <w:color w:val="002060"/>
                <w:sz w:val="16"/>
              </w:rPr>
              <w:t>Carson City, NV  89701</w:t>
            </w:r>
          </w:p>
        </w:tc>
        <w:tc>
          <w:tcPr>
            <w:tcW w:w="3432" w:type="dxa"/>
            <w:vMerge/>
          </w:tcPr>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Default="00E958AD" w:rsidP="00CB2716">
            <w:pPr>
              <w:pStyle w:val="Header"/>
              <w:tabs>
                <w:tab w:val="clear" w:pos="4320"/>
                <w:tab w:val="clear" w:pos="8640"/>
                <w:tab w:val="center" w:pos="5040"/>
                <w:tab w:val="center" w:pos="9900"/>
              </w:tabs>
              <w:jc w:val="right"/>
              <w:rPr>
                <w:rFonts w:ascii="CG Times" w:hAnsi="CG Times"/>
                <w:color w:val="002060"/>
                <w:sz w:val="16"/>
              </w:rPr>
            </w:pPr>
          </w:p>
        </w:tc>
      </w:tr>
      <w:tr w:rsidR="00E958AD" w:rsidRPr="0021365C" w:rsidTr="00CB2716">
        <w:tc>
          <w:tcPr>
            <w:tcW w:w="3432" w:type="dxa"/>
            <w:vMerge/>
          </w:tcPr>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p>
        </w:tc>
        <w:tc>
          <w:tcPr>
            <w:tcW w:w="3432" w:type="dxa"/>
            <w:vMerge/>
          </w:tcPr>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Pr="0021365C" w:rsidRDefault="00185F90" w:rsidP="00F0647F">
            <w:pPr>
              <w:pStyle w:val="Header"/>
              <w:tabs>
                <w:tab w:val="clear" w:pos="4320"/>
                <w:tab w:val="clear" w:pos="8640"/>
                <w:tab w:val="center" w:pos="5040"/>
                <w:tab w:val="center" w:pos="9900"/>
              </w:tabs>
              <w:jc w:val="right"/>
              <w:rPr>
                <w:rFonts w:ascii="CG Times" w:hAnsi="CG Times"/>
                <w:color w:val="002060"/>
                <w:sz w:val="16"/>
              </w:rPr>
            </w:pPr>
            <w:r>
              <w:rPr>
                <w:rFonts w:ascii="CG Times" w:hAnsi="CG Times"/>
                <w:color w:val="002060"/>
                <w:sz w:val="16"/>
              </w:rPr>
              <w:t>Jeffrey Haag</w:t>
            </w:r>
          </w:p>
        </w:tc>
      </w:tr>
      <w:tr w:rsidR="00E958AD" w:rsidRPr="006F6754" w:rsidTr="00CB2716">
        <w:tc>
          <w:tcPr>
            <w:tcW w:w="3432" w:type="dxa"/>
            <w:vMerge/>
          </w:tcPr>
          <w:p w:rsidR="00E958AD" w:rsidRPr="0021365C" w:rsidRDefault="00E958AD" w:rsidP="00CB2716">
            <w:pPr>
              <w:pStyle w:val="Header"/>
              <w:tabs>
                <w:tab w:val="clear" w:pos="4320"/>
                <w:tab w:val="clear" w:pos="8640"/>
                <w:tab w:val="center" w:pos="5040"/>
                <w:tab w:val="center" w:pos="9900"/>
              </w:tabs>
              <w:rPr>
                <w:rFonts w:ascii="CG Times" w:hAnsi="CG Times"/>
                <w:color w:val="002060"/>
                <w:sz w:val="16"/>
              </w:rPr>
            </w:pPr>
          </w:p>
        </w:tc>
        <w:tc>
          <w:tcPr>
            <w:tcW w:w="3432" w:type="dxa"/>
            <w:vMerge/>
          </w:tcPr>
          <w:p w:rsidR="00E958AD" w:rsidRPr="0021365C" w:rsidRDefault="00E958AD" w:rsidP="00CB2716">
            <w:pPr>
              <w:pStyle w:val="Header"/>
              <w:tabs>
                <w:tab w:val="clear" w:pos="4320"/>
                <w:tab w:val="clear" w:pos="8640"/>
                <w:tab w:val="center" w:pos="5040"/>
                <w:tab w:val="center" w:pos="9900"/>
              </w:tabs>
              <w:jc w:val="both"/>
              <w:rPr>
                <w:rFonts w:ascii="CG Times" w:hAnsi="CG Times"/>
                <w:color w:val="002060"/>
                <w:sz w:val="16"/>
              </w:rPr>
            </w:pPr>
          </w:p>
        </w:tc>
        <w:tc>
          <w:tcPr>
            <w:tcW w:w="3432" w:type="dxa"/>
          </w:tcPr>
          <w:p w:rsidR="00E958AD" w:rsidRPr="006F6754" w:rsidRDefault="00E958AD" w:rsidP="00CB2716">
            <w:pPr>
              <w:pStyle w:val="Header"/>
              <w:tabs>
                <w:tab w:val="clear" w:pos="4320"/>
                <w:tab w:val="clear" w:pos="8640"/>
                <w:tab w:val="center" w:pos="5040"/>
                <w:tab w:val="center" w:pos="9900"/>
              </w:tabs>
              <w:jc w:val="right"/>
              <w:rPr>
                <w:rFonts w:ascii="CG Times" w:hAnsi="CG Times"/>
                <w:i/>
                <w:color w:val="002060"/>
                <w:sz w:val="16"/>
              </w:rPr>
            </w:pPr>
            <w:r w:rsidRPr="006F6754">
              <w:rPr>
                <w:rFonts w:ascii="CG Times" w:hAnsi="CG Times"/>
                <w:i/>
                <w:color w:val="002060"/>
                <w:sz w:val="16"/>
              </w:rPr>
              <w:t>Administrator</w:t>
            </w:r>
          </w:p>
        </w:tc>
      </w:tr>
    </w:tbl>
    <w:p w:rsidR="00260E27" w:rsidRDefault="00260E27" w:rsidP="009453C6">
      <w:pPr>
        <w:pStyle w:val="CommentText"/>
        <w:widowControl/>
        <w:tabs>
          <w:tab w:val="clear" w:pos="-720"/>
        </w:tabs>
        <w:suppressAutoHyphens w:val="0"/>
        <w:rPr>
          <w:rFonts w:ascii="Times New Roman" w:hAnsi="Times New Roman"/>
          <w:spacing w:val="0"/>
          <w:szCs w:val="24"/>
        </w:rPr>
      </w:pPr>
    </w:p>
    <w:p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96"/>
      </w:tblGrid>
      <w:tr w:rsidR="009453C6" w:rsidTr="00DA53C5">
        <w:trPr>
          <w:trHeight w:val="432"/>
        </w:trPr>
        <w:tc>
          <w:tcPr>
            <w:tcW w:w="10296" w:type="dxa"/>
            <w:vAlign w:val="center"/>
          </w:tcPr>
          <w:p w:rsidR="009453C6" w:rsidRPr="00493CDC" w:rsidRDefault="009453C6" w:rsidP="00DA53C5">
            <w:pPr>
              <w:pStyle w:val="CommentText"/>
              <w:widowControl/>
              <w:suppressAutoHyphens w:val="0"/>
              <w:jc w:val="center"/>
              <w:rPr>
                <w:rFonts w:ascii="Times New Roman" w:hAnsi="Times New Roman"/>
                <w:spacing w:val="0"/>
                <w:szCs w:val="24"/>
              </w:rPr>
            </w:pPr>
            <w:r w:rsidRPr="00493CDC">
              <w:rPr>
                <w:rFonts w:ascii="Times New Roman" w:hAnsi="Times New Roman"/>
                <w:spacing w:val="0"/>
                <w:szCs w:val="24"/>
              </w:rPr>
              <w:t>State of Nevada</w:t>
            </w:r>
          </w:p>
        </w:tc>
      </w:tr>
      <w:tr w:rsidR="009453C6" w:rsidTr="00DA53C5">
        <w:trPr>
          <w:trHeight w:val="432"/>
        </w:trPr>
        <w:tc>
          <w:tcPr>
            <w:tcW w:w="10296" w:type="dxa"/>
            <w:vAlign w:val="center"/>
          </w:tcPr>
          <w:p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Purchasing Division</w:t>
            </w:r>
          </w:p>
        </w:tc>
      </w:tr>
      <w:tr w:rsidR="009453C6" w:rsidTr="00DA53C5">
        <w:trPr>
          <w:trHeight w:val="432"/>
        </w:trPr>
        <w:tc>
          <w:tcPr>
            <w:tcW w:w="10296" w:type="dxa"/>
            <w:vAlign w:val="center"/>
          </w:tcPr>
          <w:p w:rsidR="009453C6" w:rsidRPr="002815DD" w:rsidRDefault="009453C6" w:rsidP="00166BF7">
            <w:pPr>
              <w:pStyle w:val="CommentText"/>
              <w:widowControl/>
              <w:tabs>
                <w:tab w:val="clear" w:pos="-720"/>
              </w:tabs>
              <w:suppressAutoHyphens w:val="0"/>
              <w:jc w:val="center"/>
              <w:rPr>
                <w:rFonts w:ascii="Times New Roman" w:hAnsi="Times New Roman"/>
                <w:b/>
                <w:spacing w:val="0"/>
                <w:sz w:val="32"/>
                <w:szCs w:val="32"/>
              </w:rPr>
            </w:pPr>
            <w:r w:rsidRPr="002815DD">
              <w:rPr>
                <w:rFonts w:ascii="Times New Roman" w:hAnsi="Times New Roman"/>
                <w:b/>
                <w:spacing w:val="0"/>
                <w:sz w:val="32"/>
                <w:szCs w:val="32"/>
              </w:rPr>
              <w:t>Request for Proposal</w:t>
            </w:r>
            <w:r w:rsidR="00DD2544" w:rsidRPr="002815DD">
              <w:rPr>
                <w:rFonts w:ascii="Times New Roman" w:hAnsi="Times New Roman"/>
                <w:b/>
                <w:spacing w:val="0"/>
                <w:sz w:val="32"/>
                <w:szCs w:val="32"/>
              </w:rPr>
              <w:t xml:space="preserve">:  </w:t>
            </w:r>
            <w:r w:rsidR="00166BF7">
              <w:rPr>
                <w:rFonts w:ascii="Times New Roman" w:hAnsi="Times New Roman"/>
                <w:b/>
                <w:spacing w:val="0"/>
                <w:sz w:val="32"/>
                <w:szCs w:val="32"/>
              </w:rPr>
              <w:t>3459</w:t>
            </w:r>
          </w:p>
        </w:tc>
      </w:tr>
      <w:tr w:rsidR="009453C6" w:rsidTr="00DA53C5">
        <w:trPr>
          <w:trHeight w:val="432"/>
        </w:trPr>
        <w:tc>
          <w:tcPr>
            <w:tcW w:w="10296" w:type="dxa"/>
            <w:vAlign w:val="center"/>
          </w:tcPr>
          <w:p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For</w:t>
            </w:r>
          </w:p>
        </w:tc>
      </w:tr>
      <w:tr w:rsidR="009453C6" w:rsidRPr="00166BF7" w:rsidTr="00DA53C5">
        <w:trPr>
          <w:trHeight w:val="432"/>
        </w:trPr>
        <w:tc>
          <w:tcPr>
            <w:tcW w:w="10296" w:type="dxa"/>
            <w:vAlign w:val="center"/>
          </w:tcPr>
          <w:p w:rsidR="009453C6" w:rsidRPr="00166BF7" w:rsidRDefault="00166BF7" w:rsidP="00812255">
            <w:pPr>
              <w:pStyle w:val="CommentText"/>
              <w:widowControl/>
              <w:tabs>
                <w:tab w:val="clear" w:pos="-720"/>
              </w:tabs>
              <w:suppressAutoHyphens w:val="0"/>
              <w:jc w:val="center"/>
              <w:rPr>
                <w:rFonts w:ascii="Times New Roman" w:hAnsi="Times New Roman"/>
                <w:b/>
                <w:spacing w:val="0"/>
                <w:sz w:val="32"/>
                <w:szCs w:val="32"/>
              </w:rPr>
            </w:pPr>
            <w:r w:rsidRPr="00166BF7">
              <w:rPr>
                <w:rFonts w:ascii="Times New Roman" w:hAnsi="Times New Roman"/>
                <w:b/>
                <w:sz w:val="32"/>
                <w:szCs w:val="32"/>
              </w:rPr>
              <w:t>SELF-DIRECTED FINANCIAL MANAGEMENT SERVICES</w:t>
            </w:r>
          </w:p>
        </w:tc>
      </w:tr>
    </w:tbl>
    <w:p w:rsidR="009453C6" w:rsidRDefault="009453C6" w:rsidP="009453C6">
      <w:pPr>
        <w:pStyle w:val="CommentText"/>
        <w:widowControl/>
        <w:tabs>
          <w:tab w:val="clear" w:pos="-720"/>
        </w:tabs>
        <w:suppressAutoHyphens w:val="0"/>
        <w:rPr>
          <w:rFonts w:ascii="Times New Roman" w:hAnsi="Times New Roman"/>
          <w:spacing w:val="0"/>
          <w:szCs w:val="24"/>
        </w:rPr>
      </w:pPr>
    </w:p>
    <w:p w:rsidR="009453C6" w:rsidRDefault="009453C6" w:rsidP="009453C6">
      <w:pPr>
        <w:pStyle w:val="CommentText"/>
        <w:widowControl/>
        <w:tabs>
          <w:tab w:val="clear" w:pos="-720"/>
        </w:tabs>
        <w:suppressAutoHyphens w:val="0"/>
        <w:rPr>
          <w:rFonts w:ascii="Times New Roman" w:hAnsi="Times New Roman"/>
          <w:spacing w:val="0"/>
          <w:szCs w:val="24"/>
        </w:rPr>
      </w:pPr>
    </w:p>
    <w:p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96"/>
      </w:tblGrid>
      <w:tr w:rsidR="009453C6" w:rsidRPr="00BD2C70" w:rsidTr="00DA53C5">
        <w:trPr>
          <w:trHeight w:val="432"/>
        </w:trPr>
        <w:tc>
          <w:tcPr>
            <w:tcW w:w="10296" w:type="dxa"/>
            <w:vAlign w:val="center"/>
          </w:tcPr>
          <w:p w:rsidR="009453C6" w:rsidRPr="00BD2C70" w:rsidRDefault="009453C6" w:rsidP="00BD2C70">
            <w:pPr>
              <w:pStyle w:val="CommentText"/>
              <w:widowControl/>
              <w:suppressAutoHyphens w:val="0"/>
              <w:jc w:val="center"/>
              <w:rPr>
                <w:rFonts w:ascii="Times New Roman" w:hAnsi="Times New Roman"/>
                <w:spacing w:val="0"/>
                <w:szCs w:val="24"/>
              </w:rPr>
            </w:pPr>
            <w:r w:rsidRPr="00BD2C70">
              <w:rPr>
                <w:rFonts w:ascii="Times New Roman" w:hAnsi="Times New Roman"/>
                <w:spacing w:val="0"/>
                <w:szCs w:val="24"/>
              </w:rPr>
              <w:t>Release Date:</w:t>
            </w:r>
            <w:r w:rsidRPr="00BD2C70">
              <w:rPr>
                <w:rFonts w:ascii="Times New Roman" w:hAnsi="Times New Roman"/>
                <w:spacing w:val="0"/>
                <w:szCs w:val="24"/>
              </w:rPr>
              <w:tab/>
            </w:r>
            <w:r w:rsidR="00BD2C70" w:rsidRPr="00BD2C70">
              <w:rPr>
                <w:rFonts w:ascii="Times New Roman" w:hAnsi="Times New Roman"/>
                <w:spacing w:val="0"/>
                <w:szCs w:val="24"/>
              </w:rPr>
              <w:t>July 10, 2017</w:t>
            </w:r>
          </w:p>
        </w:tc>
      </w:tr>
      <w:tr w:rsidR="009453C6" w:rsidRPr="00BD2C70" w:rsidTr="00DA53C5">
        <w:trPr>
          <w:trHeight w:val="432"/>
        </w:trPr>
        <w:tc>
          <w:tcPr>
            <w:tcW w:w="10296" w:type="dxa"/>
            <w:vAlign w:val="center"/>
          </w:tcPr>
          <w:p w:rsidR="009453C6" w:rsidRPr="00BD2C70" w:rsidRDefault="009453C6" w:rsidP="00BD2C70">
            <w:pPr>
              <w:pStyle w:val="CommentText"/>
              <w:widowControl/>
              <w:tabs>
                <w:tab w:val="clear" w:pos="-720"/>
              </w:tabs>
              <w:suppressAutoHyphens w:val="0"/>
              <w:jc w:val="center"/>
              <w:rPr>
                <w:rFonts w:ascii="Times New Roman" w:hAnsi="Times New Roman"/>
                <w:spacing w:val="0"/>
                <w:szCs w:val="24"/>
              </w:rPr>
            </w:pPr>
            <w:r w:rsidRPr="00BD2C70">
              <w:rPr>
                <w:rFonts w:ascii="Times New Roman" w:hAnsi="Times New Roman"/>
                <w:spacing w:val="0"/>
                <w:szCs w:val="24"/>
              </w:rPr>
              <w:t>Deadline for Submission and Opening Date and Time:</w:t>
            </w:r>
            <w:r w:rsidRPr="00BD2C70">
              <w:rPr>
                <w:rFonts w:ascii="Times New Roman" w:hAnsi="Times New Roman"/>
                <w:spacing w:val="0"/>
                <w:szCs w:val="24"/>
              </w:rPr>
              <w:tab/>
            </w:r>
            <w:r w:rsidR="00BD2C70" w:rsidRPr="00BD2C70">
              <w:rPr>
                <w:rFonts w:ascii="Times New Roman" w:hAnsi="Times New Roman"/>
                <w:spacing w:val="0"/>
                <w:szCs w:val="24"/>
              </w:rPr>
              <w:t>August 10, 2017</w:t>
            </w:r>
            <w:r w:rsidRPr="00BD2C70">
              <w:rPr>
                <w:rFonts w:ascii="Times New Roman" w:hAnsi="Times New Roman"/>
                <w:spacing w:val="0"/>
                <w:szCs w:val="24"/>
              </w:rPr>
              <w:t xml:space="preserve"> @ 2:00</w:t>
            </w:r>
            <w:r w:rsidR="00EA72C7" w:rsidRPr="00BD2C70">
              <w:rPr>
                <w:rFonts w:ascii="Times New Roman" w:hAnsi="Times New Roman"/>
                <w:spacing w:val="0"/>
                <w:szCs w:val="24"/>
              </w:rPr>
              <w:t xml:space="preserve"> P</w:t>
            </w:r>
            <w:r w:rsidRPr="00BD2C70">
              <w:rPr>
                <w:rFonts w:ascii="Times New Roman" w:hAnsi="Times New Roman"/>
                <w:spacing w:val="0"/>
                <w:szCs w:val="24"/>
              </w:rPr>
              <w:t>M</w:t>
            </w:r>
          </w:p>
        </w:tc>
      </w:tr>
      <w:tr w:rsidR="009453C6" w:rsidTr="00DA53C5">
        <w:trPr>
          <w:trHeight w:val="432"/>
        </w:trPr>
        <w:tc>
          <w:tcPr>
            <w:tcW w:w="10296" w:type="dxa"/>
            <w:vAlign w:val="center"/>
          </w:tcPr>
          <w:p w:rsidR="009453C6" w:rsidRPr="00493CDC" w:rsidRDefault="009453C6" w:rsidP="00B83C5C">
            <w:pPr>
              <w:pStyle w:val="CommentText"/>
              <w:widowControl/>
              <w:suppressAutoHyphens w:val="0"/>
              <w:jc w:val="center"/>
              <w:rPr>
                <w:rFonts w:ascii="Times New Roman" w:hAnsi="Times New Roman"/>
                <w:b/>
                <w:i/>
                <w:spacing w:val="0"/>
                <w:szCs w:val="24"/>
              </w:rPr>
            </w:pPr>
            <w:r w:rsidRPr="00BD2C70">
              <w:rPr>
                <w:rFonts w:ascii="Times New Roman" w:hAnsi="Times New Roman"/>
                <w:b/>
                <w:i/>
                <w:spacing w:val="0"/>
                <w:szCs w:val="24"/>
              </w:rPr>
              <w:t xml:space="preserve">Refer to Section </w:t>
            </w:r>
            <w:r w:rsidR="00B83C5C" w:rsidRPr="00BD2C70">
              <w:rPr>
                <w:rFonts w:ascii="Times New Roman" w:hAnsi="Times New Roman"/>
                <w:b/>
                <w:i/>
                <w:spacing w:val="0"/>
                <w:szCs w:val="24"/>
              </w:rPr>
              <w:t>7</w:t>
            </w:r>
            <w:r w:rsidRPr="00BD2C70">
              <w:rPr>
                <w:rFonts w:ascii="Times New Roman" w:hAnsi="Times New Roman"/>
                <w:b/>
                <w:i/>
                <w:spacing w:val="0"/>
                <w:szCs w:val="24"/>
              </w:rPr>
              <w:t>, RFP Timeline for the complete RFP schedule</w:t>
            </w:r>
          </w:p>
        </w:tc>
      </w:tr>
    </w:tbl>
    <w:p w:rsidR="009453C6" w:rsidRDefault="009453C6" w:rsidP="009453C6">
      <w:pPr>
        <w:pStyle w:val="CommentText"/>
        <w:widowControl/>
        <w:tabs>
          <w:tab w:val="clear" w:pos="-720"/>
        </w:tabs>
        <w:suppressAutoHyphens w:val="0"/>
        <w:rPr>
          <w:rFonts w:ascii="Times New Roman" w:hAnsi="Times New Roman"/>
          <w:spacing w:val="0"/>
          <w:szCs w:val="24"/>
        </w:rPr>
      </w:pPr>
    </w:p>
    <w:p w:rsidR="009453C6" w:rsidRDefault="009453C6" w:rsidP="009453C6">
      <w:pPr>
        <w:pStyle w:val="CommentText"/>
        <w:widowControl/>
        <w:tabs>
          <w:tab w:val="clear" w:pos="-720"/>
        </w:tabs>
        <w:suppressAutoHyphens w:val="0"/>
        <w:rPr>
          <w:rFonts w:ascii="Times New Roman" w:hAnsi="Times New Roman"/>
          <w:spacing w:val="0"/>
          <w:szCs w:val="24"/>
        </w:rPr>
      </w:pPr>
    </w:p>
    <w:p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96"/>
      </w:tblGrid>
      <w:tr w:rsidR="009453C6" w:rsidTr="00DA53C5">
        <w:trPr>
          <w:trHeight w:val="432"/>
        </w:trPr>
        <w:tc>
          <w:tcPr>
            <w:tcW w:w="10296" w:type="dxa"/>
            <w:vAlign w:val="center"/>
          </w:tcPr>
          <w:p w:rsidR="009453C6" w:rsidRPr="00493CDC" w:rsidRDefault="009453C6" w:rsidP="00DA53C5">
            <w:pPr>
              <w:pStyle w:val="CommentText"/>
              <w:widowControl/>
              <w:suppressAutoHyphens w:val="0"/>
              <w:jc w:val="center"/>
              <w:rPr>
                <w:rFonts w:ascii="Times New Roman" w:hAnsi="Times New Roman"/>
                <w:spacing w:val="0"/>
                <w:szCs w:val="24"/>
              </w:rPr>
            </w:pPr>
            <w:r w:rsidRPr="00493CDC">
              <w:rPr>
                <w:rFonts w:ascii="Times New Roman" w:hAnsi="Times New Roman"/>
                <w:spacing w:val="0"/>
                <w:szCs w:val="24"/>
              </w:rPr>
              <w:t xml:space="preserve">For additional information, please contact: </w:t>
            </w:r>
          </w:p>
        </w:tc>
      </w:tr>
      <w:tr w:rsidR="009453C6" w:rsidTr="00DA53C5">
        <w:trPr>
          <w:trHeight w:val="432"/>
        </w:trPr>
        <w:tc>
          <w:tcPr>
            <w:tcW w:w="10296" w:type="dxa"/>
            <w:vAlign w:val="center"/>
          </w:tcPr>
          <w:p w:rsidR="009453C6" w:rsidRPr="00493CDC" w:rsidRDefault="00166BF7" w:rsidP="00DD7C1A">
            <w:pPr>
              <w:pStyle w:val="CommentText"/>
              <w:widowControl/>
              <w:suppressAutoHyphens w:val="0"/>
              <w:jc w:val="center"/>
              <w:rPr>
                <w:rFonts w:ascii="Times New Roman" w:hAnsi="Times New Roman"/>
                <w:spacing w:val="0"/>
                <w:szCs w:val="24"/>
              </w:rPr>
            </w:pPr>
            <w:r>
              <w:rPr>
                <w:rFonts w:ascii="Times New Roman" w:hAnsi="Times New Roman"/>
                <w:spacing w:val="0"/>
                <w:szCs w:val="24"/>
              </w:rPr>
              <w:t>Ronda Miller, Purchasing Officer II</w:t>
            </w:r>
          </w:p>
        </w:tc>
      </w:tr>
      <w:tr w:rsidR="009453C6" w:rsidTr="00DA53C5">
        <w:trPr>
          <w:trHeight w:val="432"/>
        </w:trPr>
        <w:tc>
          <w:tcPr>
            <w:tcW w:w="10296" w:type="dxa"/>
            <w:vAlign w:val="center"/>
          </w:tcPr>
          <w:p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State of Nevada, Purchasing Division</w:t>
            </w:r>
          </w:p>
        </w:tc>
      </w:tr>
      <w:tr w:rsidR="009453C6" w:rsidTr="00DA53C5">
        <w:trPr>
          <w:trHeight w:val="432"/>
        </w:trPr>
        <w:tc>
          <w:tcPr>
            <w:tcW w:w="10296" w:type="dxa"/>
            <w:vAlign w:val="center"/>
          </w:tcPr>
          <w:p w:rsidR="009453C6" w:rsidRPr="00493CDC" w:rsidRDefault="009453C6" w:rsidP="00DA53C5">
            <w:pPr>
              <w:pStyle w:val="CommentText"/>
              <w:widowControl/>
              <w:suppressAutoHyphens w:val="0"/>
              <w:jc w:val="center"/>
              <w:rPr>
                <w:rFonts w:ascii="Times New Roman" w:hAnsi="Times New Roman"/>
                <w:spacing w:val="0"/>
                <w:szCs w:val="24"/>
              </w:rPr>
            </w:pPr>
            <w:r w:rsidRPr="00493CDC">
              <w:rPr>
                <w:rFonts w:ascii="Times New Roman" w:hAnsi="Times New Roman"/>
                <w:spacing w:val="0"/>
                <w:szCs w:val="24"/>
              </w:rPr>
              <w:t>515 E. Musser Street, Suite 30</w:t>
            </w:r>
            <w:r w:rsidR="00212AA0">
              <w:rPr>
                <w:rFonts w:ascii="Times New Roman" w:hAnsi="Times New Roman"/>
                <w:spacing w:val="0"/>
                <w:szCs w:val="24"/>
              </w:rPr>
              <w:t>0</w:t>
            </w:r>
          </w:p>
        </w:tc>
      </w:tr>
      <w:tr w:rsidR="009453C6" w:rsidTr="00DA53C5">
        <w:trPr>
          <w:trHeight w:val="432"/>
        </w:trPr>
        <w:tc>
          <w:tcPr>
            <w:tcW w:w="10296" w:type="dxa"/>
            <w:vAlign w:val="center"/>
          </w:tcPr>
          <w:p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Carson City, NV  89701</w:t>
            </w:r>
          </w:p>
        </w:tc>
      </w:tr>
      <w:tr w:rsidR="009453C6" w:rsidTr="00DA53C5">
        <w:trPr>
          <w:trHeight w:val="432"/>
        </w:trPr>
        <w:tc>
          <w:tcPr>
            <w:tcW w:w="10296" w:type="dxa"/>
            <w:vAlign w:val="center"/>
          </w:tcPr>
          <w:p w:rsidR="009453C6" w:rsidRPr="00493CDC" w:rsidRDefault="009453C6" w:rsidP="00166BF7">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Phone:</w:t>
            </w:r>
            <w:r w:rsidRPr="00493CDC">
              <w:rPr>
                <w:rFonts w:ascii="Times New Roman" w:hAnsi="Times New Roman"/>
                <w:spacing w:val="0"/>
                <w:szCs w:val="24"/>
              </w:rPr>
              <w:tab/>
              <w:t>775-684-</w:t>
            </w:r>
            <w:r w:rsidR="00166BF7">
              <w:rPr>
                <w:rFonts w:ascii="Times New Roman" w:hAnsi="Times New Roman"/>
                <w:spacing w:val="0"/>
                <w:szCs w:val="24"/>
              </w:rPr>
              <w:t>0182</w:t>
            </w:r>
          </w:p>
        </w:tc>
      </w:tr>
      <w:tr w:rsidR="009453C6" w:rsidTr="00DA53C5">
        <w:trPr>
          <w:trHeight w:val="432"/>
        </w:trPr>
        <w:tc>
          <w:tcPr>
            <w:tcW w:w="10296" w:type="dxa"/>
            <w:vAlign w:val="center"/>
          </w:tcPr>
          <w:p w:rsidR="009453C6" w:rsidRPr="00493CDC" w:rsidRDefault="00166BF7" w:rsidP="00166BF7">
            <w:pPr>
              <w:pStyle w:val="CommentText"/>
              <w:widowControl/>
              <w:tabs>
                <w:tab w:val="clear" w:pos="-720"/>
              </w:tabs>
              <w:suppressAutoHyphens w:val="0"/>
              <w:jc w:val="center"/>
              <w:rPr>
                <w:rFonts w:ascii="Times New Roman" w:hAnsi="Times New Roman"/>
                <w:spacing w:val="0"/>
                <w:szCs w:val="24"/>
              </w:rPr>
            </w:pPr>
            <w:r>
              <w:rPr>
                <w:rFonts w:ascii="Times New Roman" w:hAnsi="Times New Roman"/>
                <w:spacing w:val="0"/>
                <w:szCs w:val="24"/>
              </w:rPr>
              <w:t>Email address:</w:t>
            </w:r>
            <w:r>
              <w:rPr>
                <w:rFonts w:ascii="Times New Roman" w:hAnsi="Times New Roman"/>
                <w:spacing w:val="0"/>
                <w:szCs w:val="24"/>
              </w:rPr>
              <w:tab/>
              <w:t xml:space="preserve"> </w:t>
            </w:r>
            <w:hyperlink r:id="rId11" w:history="1">
              <w:r w:rsidRPr="00826F85">
                <w:rPr>
                  <w:rStyle w:val="Hyperlink"/>
                  <w:rFonts w:ascii="Times New Roman" w:hAnsi="Times New Roman"/>
                  <w:spacing w:val="0"/>
                  <w:szCs w:val="24"/>
                </w:rPr>
                <w:t>rlmiller@admin.nv.gov</w:t>
              </w:r>
            </w:hyperlink>
          </w:p>
        </w:tc>
      </w:tr>
      <w:tr w:rsidR="009453C6" w:rsidTr="00DA53C5">
        <w:trPr>
          <w:trHeight w:val="432"/>
        </w:trPr>
        <w:tc>
          <w:tcPr>
            <w:tcW w:w="10296" w:type="dxa"/>
            <w:vAlign w:val="center"/>
          </w:tcPr>
          <w:p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(TTY for Deaf and Hard of Hearing:</w:t>
            </w:r>
            <w:r w:rsidRPr="00493CDC">
              <w:rPr>
                <w:rFonts w:ascii="Times New Roman" w:hAnsi="Times New Roman"/>
                <w:spacing w:val="0"/>
                <w:szCs w:val="24"/>
              </w:rPr>
              <w:tab/>
              <w:t>1-800-326-6868</w:t>
            </w:r>
          </w:p>
          <w:p w:rsidR="009453C6" w:rsidRPr="00493CDC" w:rsidRDefault="009453C6" w:rsidP="00166BF7">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Ask the relay agent to dial:</w:t>
            </w:r>
            <w:r w:rsidRPr="00493CDC">
              <w:rPr>
                <w:rFonts w:ascii="Times New Roman" w:hAnsi="Times New Roman"/>
                <w:spacing w:val="0"/>
                <w:szCs w:val="24"/>
              </w:rPr>
              <w:tab/>
              <w:t>1-775-684-</w:t>
            </w:r>
            <w:r w:rsidR="00166BF7">
              <w:rPr>
                <w:rFonts w:ascii="Times New Roman" w:hAnsi="Times New Roman"/>
                <w:spacing w:val="0"/>
                <w:szCs w:val="24"/>
              </w:rPr>
              <w:t>0182</w:t>
            </w:r>
            <w:r w:rsidRPr="00493CDC">
              <w:rPr>
                <w:rFonts w:ascii="Times New Roman" w:hAnsi="Times New Roman"/>
                <w:spacing w:val="0"/>
                <w:szCs w:val="24"/>
              </w:rPr>
              <w:t>/V.)</w:t>
            </w:r>
          </w:p>
        </w:tc>
      </w:tr>
    </w:tbl>
    <w:p w:rsidR="009453C6" w:rsidRDefault="009453C6" w:rsidP="009453C6">
      <w:pPr>
        <w:jc w:val="both"/>
      </w:pPr>
    </w:p>
    <w:p w:rsidR="009453C6" w:rsidRDefault="009453C6" w:rsidP="009453C6">
      <w:pPr>
        <w:pStyle w:val="CommentText"/>
        <w:widowControl/>
        <w:tabs>
          <w:tab w:val="clear" w:pos="-720"/>
        </w:tabs>
        <w:suppressAutoHyphens w:val="0"/>
        <w:rPr>
          <w:rFonts w:ascii="Times New Roman" w:hAnsi="Times New Roman"/>
          <w:spacing w:val="0"/>
          <w:szCs w:val="24"/>
        </w:rPr>
      </w:pPr>
    </w:p>
    <w:p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96"/>
      </w:tblGrid>
      <w:tr w:rsidR="009453C6" w:rsidTr="00DA53C5">
        <w:trPr>
          <w:trHeight w:val="432"/>
        </w:trPr>
        <w:tc>
          <w:tcPr>
            <w:tcW w:w="10296" w:type="dxa"/>
            <w:vAlign w:val="center"/>
          </w:tcPr>
          <w:p w:rsidR="009453C6" w:rsidRPr="00493CDC" w:rsidRDefault="009453C6" w:rsidP="00B83C5C">
            <w:pPr>
              <w:pStyle w:val="CommentText"/>
              <w:widowControl/>
              <w:suppressAutoHyphens w:val="0"/>
              <w:jc w:val="center"/>
              <w:rPr>
                <w:rFonts w:ascii="Times New Roman" w:hAnsi="Times New Roman"/>
                <w:b/>
                <w:i/>
                <w:spacing w:val="0"/>
                <w:szCs w:val="24"/>
              </w:rPr>
            </w:pPr>
            <w:r w:rsidRPr="007F0302">
              <w:rPr>
                <w:rFonts w:ascii="Times New Roman" w:hAnsi="Times New Roman"/>
                <w:b/>
                <w:i/>
                <w:spacing w:val="0"/>
                <w:szCs w:val="24"/>
              </w:rPr>
              <w:t xml:space="preserve">Refer to Section </w:t>
            </w:r>
            <w:r w:rsidR="00B83C5C" w:rsidRPr="007F0302">
              <w:rPr>
                <w:rFonts w:ascii="Times New Roman" w:hAnsi="Times New Roman"/>
                <w:b/>
                <w:i/>
                <w:spacing w:val="0"/>
                <w:szCs w:val="24"/>
              </w:rPr>
              <w:t>8</w:t>
            </w:r>
            <w:r w:rsidR="00E60EA2" w:rsidRPr="007F0302">
              <w:rPr>
                <w:rFonts w:ascii="Times New Roman" w:hAnsi="Times New Roman"/>
                <w:b/>
                <w:i/>
                <w:spacing w:val="0"/>
                <w:szCs w:val="24"/>
              </w:rPr>
              <w:t xml:space="preserve"> </w:t>
            </w:r>
            <w:r w:rsidRPr="007F0302">
              <w:rPr>
                <w:rFonts w:ascii="Times New Roman" w:hAnsi="Times New Roman"/>
                <w:b/>
                <w:i/>
                <w:spacing w:val="0"/>
                <w:szCs w:val="24"/>
              </w:rPr>
              <w:t>for instructions on submitting proposals</w:t>
            </w:r>
          </w:p>
        </w:tc>
      </w:tr>
    </w:tbl>
    <w:p w:rsidR="009453C6" w:rsidRDefault="009453C6" w:rsidP="009453C6">
      <w:pPr>
        <w:pStyle w:val="CommentText"/>
        <w:widowControl/>
        <w:tabs>
          <w:tab w:val="clear" w:pos="-720"/>
        </w:tabs>
        <w:suppressAutoHyphens w:val="0"/>
        <w:rPr>
          <w:rFonts w:ascii="Times New Roman" w:hAnsi="Times New Roman"/>
          <w:spacing w:val="0"/>
          <w:szCs w:val="24"/>
        </w:rPr>
      </w:pPr>
    </w:p>
    <w:p w:rsidR="009F51CC" w:rsidRDefault="009F51CC" w:rsidP="009453C6">
      <w:pPr>
        <w:pStyle w:val="CommentText"/>
        <w:widowControl/>
        <w:tabs>
          <w:tab w:val="clear" w:pos="-720"/>
        </w:tabs>
        <w:suppressAutoHyphens w:val="0"/>
        <w:rPr>
          <w:rFonts w:ascii="Times New Roman" w:hAnsi="Times New Roman"/>
          <w:spacing w:val="0"/>
          <w:szCs w:val="24"/>
        </w:rPr>
      </w:pPr>
    </w:p>
    <w:p w:rsidR="009F51CC" w:rsidRDefault="009F51CC" w:rsidP="009453C6">
      <w:pPr>
        <w:pStyle w:val="CommentText"/>
        <w:widowControl/>
        <w:tabs>
          <w:tab w:val="clear" w:pos="-720"/>
        </w:tabs>
        <w:suppressAutoHyphens w:val="0"/>
        <w:rPr>
          <w:rFonts w:ascii="Times New Roman" w:hAnsi="Times New Roman"/>
          <w:spacing w:val="0"/>
          <w:szCs w:val="24"/>
        </w:rPr>
      </w:pPr>
    </w:p>
    <w:p w:rsidR="00260E27" w:rsidRDefault="00260E27">
      <w:r>
        <w:br w:type="page"/>
      </w:r>
    </w:p>
    <w:p w:rsidR="002F6DC6" w:rsidRDefault="002F6DC6">
      <w:pPr>
        <w:tabs>
          <w:tab w:val="right" w:pos="10080"/>
        </w:tabs>
      </w:pPr>
    </w:p>
    <w:p w:rsidR="00031C43" w:rsidRPr="00031C43" w:rsidRDefault="00031C43" w:rsidP="00031C43">
      <w:pPr>
        <w:tabs>
          <w:tab w:val="right" w:pos="10080"/>
        </w:tabs>
        <w:jc w:val="center"/>
        <w:rPr>
          <w:b/>
        </w:rPr>
      </w:pPr>
      <w:r w:rsidRPr="00031C43">
        <w:rPr>
          <w:b/>
        </w:rPr>
        <w:t xml:space="preserve">VENDOR INFORMATION SHEET FOR RFP </w:t>
      </w:r>
      <w:r w:rsidR="001E64D0">
        <w:rPr>
          <w:b/>
        </w:rPr>
        <w:t>3459</w:t>
      </w:r>
    </w:p>
    <w:p w:rsidR="00031C43" w:rsidRPr="009E38BD" w:rsidRDefault="00031C43">
      <w:pPr>
        <w:tabs>
          <w:tab w:val="right" w:pos="10080"/>
        </w:tabs>
        <w:rPr>
          <w:sz w:val="20"/>
          <w:szCs w:val="20"/>
        </w:rPr>
      </w:pPr>
    </w:p>
    <w:p w:rsidR="00031C43" w:rsidRPr="00ED0E7A" w:rsidRDefault="00053027">
      <w:pPr>
        <w:tabs>
          <w:tab w:val="right" w:pos="10080"/>
        </w:tabs>
        <w:rPr>
          <w:b/>
        </w:rPr>
      </w:pPr>
      <w:r>
        <w:rPr>
          <w:b/>
        </w:rPr>
        <w:t>Vendor</w:t>
      </w:r>
      <w:r w:rsidR="00031C43" w:rsidRPr="00ED0E7A">
        <w:rPr>
          <w:b/>
        </w:rPr>
        <w:t xml:space="preserve"> </w:t>
      </w:r>
      <w:r w:rsidR="00D43113">
        <w:rPr>
          <w:b/>
        </w:rPr>
        <w:t>Shall</w:t>
      </w:r>
      <w:r w:rsidR="00031C43" w:rsidRPr="00ED0E7A">
        <w:rPr>
          <w:b/>
        </w:rPr>
        <w:t>:</w:t>
      </w:r>
    </w:p>
    <w:p w:rsidR="00031C43" w:rsidRPr="009E38BD" w:rsidRDefault="00031C43" w:rsidP="00031C43">
      <w:pPr>
        <w:tabs>
          <w:tab w:val="right" w:pos="10080"/>
        </w:tabs>
        <w:jc w:val="both"/>
        <w:rPr>
          <w:sz w:val="20"/>
          <w:szCs w:val="20"/>
        </w:rPr>
      </w:pPr>
    </w:p>
    <w:p w:rsidR="00031C43" w:rsidRDefault="00031C43" w:rsidP="00A9140E">
      <w:pPr>
        <w:numPr>
          <w:ilvl w:val="0"/>
          <w:numId w:val="6"/>
        </w:numPr>
        <w:tabs>
          <w:tab w:val="right" w:pos="10080"/>
        </w:tabs>
        <w:jc w:val="both"/>
      </w:pPr>
      <w:r>
        <w:t>Provide all requested information in the space provided next to each numbered question</w:t>
      </w:r>
      <w:r w:rsidR="005E05FB">
        <w:t xml:space="preserve">.  The information provided in Sections V1 through V6 </w:t>
      </w:r>
      <w:r w:rsidR="00D43113">
        <w:t>shall</w:t>
      </w:r>
      <w:r w:rsidR="005E05FB">
        <w:t xml:space="preserve"> be used for development of the contract</w:t>
      </w:r>
      <w:r>
        <w:t>;</w:t>
      </w:r>
    </w:p>
    <w:p w:rsidR="009E38BD" w:rsidRPr="009E38BD" w:rsidRDefault="009E38BD" w:rsidP="009E38BD">
      <w:pPr>
        <w:rPr>
          <w:sz w:val="20"/>
          <w:szCs w:val="20"/>
        </w:rPr>
      </w:pPr>
    </w:p>
    <w:p w:rsidR="00031C43" w:rsidRDefault="00031C43" w:rsidP="00A9140E">
      <w:pPr>
        <w:numPr>
          <w:ilvl w:val="0"/>
          <w:numId w:val="6"/>
        </w:numPr>
        <w:tabs>
          <w:tab w:val="right" w:pos="10080"/>
        </w:tabs>
        <w:jc w:val="both"/>
      </w:pPr>
      <w:r>
        <w:t>Type or print response</w:t>
      </w:r>
      <w:r w:rsidR="005E05FB">
        <w:t>s</w:t>
      </w:r>
      <w:r w:rsidR="007E58BF">
        <w:t>;</w:t>
      </w:r>
      <w:r w:rsidR="005E05FB">
        <w:t xml:space="preserve"> and</w:t>
      </w:r>
    </w:p>
    <w:p w:rsidR="009E38BD" w:rsidRPr="009E38BD" w:rsidRDefault="009E38BD" w:rsidP="009E38BD">
      <w:pPr>
        <w:rPr>
          <w:sz w:val="20"/>
          <w:szCs w:val="20"/>
        </w:rPr>
      </w:pPr>
    </w:p>
    <w:p w:rsidR="007E58BF" w:rsidRDefault="005E05FB" w:rsidP="00A9140E">
      <w:pPr>
        <w:numPr>
          <w:ilvl w:val="0"/>
          <w:numId w:val="6"/>
        </w:numPr>
        <w:tabs>
          <w:tab w:val="right" w:pos="10080"/>
        </w:tabs>
        <w:jc w:val="both"/>
      </w:pPr>
      <w:r>
        <w:t xml:space="preserve">Include this Vendor Information Sheet in </w:t>
      </w:r>
      <w:r w:rsidR="00215F14">
        <w:t xml:space="preserve">Section </w:t>
      </w:r>
      <w:r>
        <w:t>III of the Technical Proposal</w:t>
      </w:r>
      <w:r w:rsidR="007E58BF">
        <w:t>.</w:t>
      </w:r>
    </w:p>
    <w:p w:rsidR="00031C43" w:rsidRPr="009E38BD" w:rsidRDefault="00031C43" w:rsidP="00031C43">
      <w:pPr>
        <w:tabs>
          <w:tab w:val="right" w:pos="10080"/>
        </w:tabs>
        <w:jc w:val="both"/>
        <w:rPr>
          <w:sz w:val="20"/>
          <w:szCs w:val="2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1890"/>
        <w:gridCol w:w="7668"/>
      </w:tblGrid>
      <w:tr w:rsidR="00031C43" w:rsidTr="00DD77B1">
        <w:tc>
          <w:tcPr>
            <w:tcW w:w="630" w:type="dxa"/>
          </w:tcPr>
          <w:p w:rsidR="00031C43" w:rsidRDefault="00031C43" w:rsidP="00DD77B1">
            <w:pPr>
              <w:tabs>
                <w:tab w:val="right" w:pos="10080"/>
              </w:tabs>
            </w:pPr>
            <w:r>
              <w:t>V1</w:t>
            </w:r>
          </w:p>
        </w:tc>
        <w:tc>
          <w:tcPr>
            <w:tcW w:w="1890" w:type="dxa"/>
          </w:tcPr>
          <w:p w:rsidR="00031C43" w:rsidRDefault="00F41A45" w:rsidP="00F41A45">
            <w:pPr>
              <w:tabs>
                <w:tab w:val="right" w:pos="10080"/>
              </w:tabs>
            </w:pPr>
            <w:r>
              <w:t>Company</w:t>
            </w:r>
            <w:r w:rsidR="00031C43">
              <w:t xml:space="preserve"> Name</w:t>
            </w:r>
          </w:p>
        </w:tc>
        <w:tc>
          <w:tcPr>
            <w:tcW w:w="7668" w:type="dxa"/>
          </w:tcPr>
          <w:p w:rsidR="00031C43" w:rsidRDefault="00031C43" w:rsidP="00DD77B1">
            <w:pPr>
              <w:tabs>
                <w:tab w:val="right" w:pos="10080"/>
              </w:tabs>
            </w:pPr>
          </w:p>
        </w:tc>
      </w:tr>
    </w:tbl>
    <w:p w:rsidR="00031C43" w:rsidRDefault="00031C43" w:rsidP="00031C43">
      <w:pPr>
        <w:tabs>
          <w:tab w:val="right" w:pos="10080"/>
        </w:tabs>
        <w:jc w:val="both"/>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1890"/>
        <w:gridCol w:w="7668"/>
      </w:tblGrid>
      <w:tr w:rsidR="00031C43" w:rsidTr="00DD77B1">
        <w:tc>
          <w:tcPr>
            <w:tcW w:w="630" w:type="dxa"/>
          </w:tcPr>
          <w:p w:rsidR="00031C43" w:rsidRDefault="00031C43" w:rsidP="00DD77B1">
            <w:pPr>
              <w:tabs>
                <w:tab w:val="right" w:pos="10080"/>
              </w:tabs>
            </w:pPr>
            <w:r>
              <w:t>V2</w:t>
            </w:r>
          </w:p>
        </w:tc>
        <w:tc>
          <w:tcPr>
            <w:tcW w:w="1890" w:type="dxa"/>
          </w:tcPr>
          <w:p w:rsidR="00031C43" w:rsidRDefault="00031C43" w:rsidP="00DD77B1">
            <w:pPr>
              <w:tabs>
                <w:tab w:val="right" w:pos="10080"/>
              </w:tabs>
            </w:pPr>
            <w:r>
              <w:t>Street Address</w:t>
            </w:r>
          </w:p>
        </w:tc>
        <w:tc>
          <w:tcPr>
            <w:tcW w:w="7668" w:type="dxa"/>
          </w:tcPr>
          <w:p w:rsidR="00031C43" w:rsidRDefault="00031C43" w:rsidP="00DD77B1">
            <w:pPr>
              <w:tabs>
                <w:tab w:val="right" w:pos="10080"/>
              </w:tabs>
            </w:pPr>
          </w:p>
        </w:tc>
      </w:tr>
    </w:tbl>
    <w:p w:rsidR="00031C43" w:rsidRDefault="00031C43" w:rsidP="00031C43">
      <w:pPr>
        <w:tabs>
          <w:tab w:val="right" w:pos="10080"/>
        </w:tabs>
        <w:jc w:val="both"/>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1890"/>
        <w:gridCol w:w="7668"/>
      </w:tblGrid>
      <w:tr w:rsidR="00031C43" w:rsidTr="00DD77B1">
        <w:tc>
          <w:tcPr>
            <w:tcW w:w="630" w:type="dxa"/>
          </w:tcPr>
          <w:p w:rsidR="00031C43" w:rsidRDefault="00031C43" w:rsidP="00DD77B1">
            <w:pPr>
              <w:tabs>
                <w:tab w:val="right" w:pos="10080"/>
              </w:tabs>
            </w:pPr>
            <w:r>
              <w:t>V3</w:t>
            </w:r>
          </w:p>
        </w:tc>
        <w:tc>
          <w:tcPr>
            <w:tcW w:w="1890" w:type="dxa"/>
          </w:tcPr>
          <w:p w:rsidR="00031C43" w:rsidRDefault="00031C43" w:rsidP="00DD77B1">
            <w:pPr>
              <w:tabs>
                <w:tab w:val="right" w:pos="10080"/>
              </w:tabs>
            </w:pPr>
            <w:r>
              <w:t>City, State, ZIP</w:t>
            </w:r>
          </w:p>
        </w:tc>
        <w:tc>
          <w:tcPr>
            <w:tcW w:w="7668" w:type="dxa"/>
          </w:tcPr>
          <w:p w:rsidR="00031C43" w:rsidRDefault="00031C43" w:rsidP="00DD77B1">
            <w:pPr>
              <w:tabs>
                <w:tab w:val="right" w:pos="10080"/>
              </w:tabs>
            </w:pPr>
          </w:p>
        </w:tc>
      </w:tr>
    </w:tbl>
    <w:p w:rsidR="00031C43" w:rsidRDefault="00031C43" w:rsidP="00031C43">
      <w:pPr>
        <w:tabs>
          <w:tab w:val="right" w:pos="10080"/>
        </w:tabs>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2160"/>
        <w:gridCol w:w="4590"/>
        <w:gridCol w:w="2808"/>
      </w:tblGrid>
      <w:tr w:rsidR="00532F5F" w:rsidTr="00DD77B1">
        <w:tc>
          <w:tcPr>
            <w:tcW w:w="630" w:type="dxa"/>
            <w:vMerge w:val="restart"/>
            <w:vAlign w:val="center"/>
          </w:tcPr>
          <w:p w:rsidR="00532F5F" w:rsidRDefault="00532F5F" w:rsidP="00DD77B1">
            <w:pPr>
              <w:tabs>
                <w:tab w:val="right" w:pos="10080"/>
              </w:tabs>
            </w:pPr>
            <w:r>
              <w:t>V4</w:t>
            </w:r>
          </w:p>
        </w:tc>
        <w:tc>
          <w:tcPr>
            <w:tcW w:w="9558" w:type="dxa"/>
            <w:gridSpan w:val="3"/>
          </w:tcPr>
          <w:p w:rsidR="00532F5F" w:rsidRDefault="00532F5F" w:rsidP="00DD77B1">
            <w:pPr>
              <w:tabs>
                <w:tab w:val="right" w:pos="10080"/>
              </w:tabs>
              <w:jc w:val="center"/>
            </w:pPr>
            <w:r>
              <w:t>Telephone Number</w:t>
            </w:r>
          </w:p>
        </w:tc>
      </w:tr>
      <w:tr w:rsidR="00532F5F" w:rsidTr="00DD77B1">
        <w:tc>
          <w:tcPr>
            <w:tcW w:w="630" w:type="dxa"/>
            <w:vMerge/>
          </w:tcPr>
          <w:p w:rsidR="00532F5F" w:rsidRDefault="00532F5F" w:rsidP="00DD77B1">
            <w:pPr>
              <w:tabs>
                <w:tab w:val="right" w:pos="10080"/>
              </w:tabs>
            </w:pPr>
          </w:p>
        </w:tc>
        <w:tc>
          <w:tcPr>
            <w:tcW w:w="2160" w:type="dxa"/>
          </w:tcPr>
          <w:p w:rsidR="00532F5F" w:rsidRDefault="00532F5F" w:rsidP="00DD77B1">
            <w:pPr>
              <w:tabs>
                <w:tab w:val="right" w:pos="10080"/>
              </w:tabs>
            </w:pPr>
            <w:r>
              <w:t xml:space="preserve">Area Code:  </w:t>
            </w:r>
          </w:p>
        </w:tc>
        <w:tc>
          <w:tcPr>
            <w:tcW w:w="4590" w:type="dxa"/>
          </w:tcPr>
          <w:p w:rsidR="00532F5F" w:rsidRDefault="00532F5F" w:rsidP="00DD77B1">
            <w:pPr>
              <w:tabs>
                <w:tab w:val="right" w:pos="10080"/>
              </w:tabs>
            </w:pPr>
            <w:r>
              <w:t xml:space="preserve">Number:  </w:t>
            </w:r>
          </w:p>
        </w:tc>
        <w:tc>
          <w:tcPr>
            <w:tcW w:w="2808" w:type="dxa"/>
          </w:tcPr>
          <w:p w:rsidR="00532F5F" w:rsidRDefault="00532F5F" w:rsidP="00DD77B1">
            <w:pPr>
              <w:tabs>
                <w:tab w:val="right" w:pos="10080"/>
              </w:tabs>
            </w:pPr>
            <w:r>
              <w:t xml:space="preserve">Extension:  </w:t>
            </w:r>
          </w:p>
        </w:tc>
      </w:tr>
    </w:tbl>
    <w:p w:rsidR="00532F5F" w:rsidRDefault="00532F5F" w:rsidP="00532F5F">
      <w:pPr>
        <w:tabs>
          <w:tab w:val="right" w:pos="10080"/>
        </w:tabs>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2160"/>
        <w:gridCol w:w="4590"/>
        <w:gridCol w:w="2808"/>
      </w:tblGrid>
      <w:tr w:rsidR="00532F5F" w:rsidTr="00DD77B1">
        <w:tc>
          <w:tcPr>
            <w:tcW w:w="630" w:type="dxa"/>
            <w:vMerge w:val="restart"/>
            <w:vAlign w:val="center"/>
          </w:tcPr>
          <w:p w:rsidR="00532F5F" w:rsidRDefault="00532F5F" w:rsidP="00DD77B1">
            <w:pPr>
              <w:tabs>
                <w:tab w:val="right" w:pos="10080"/>
              </w:tabs>
            </w:pPr>
            <w:r>
              <w:t>V5</w:t>
            </w:r>
          </w:p>
        </w:tc>
        <w:tc>
          <w:tcPr>
            <w:tcW w:w="9558" w:type="dxa"/>
            <w:gridSpan w:val="3"/>
          </w:tcPr>
          <w:p w:rsidR="00532F5F" w:rsidRDefault="00532F5F" w:rsidP="00DD77B1">
            <w:pPr>
              <w:tabs>
                <w:tab w:val="right" w:pos="10080"/>
              </w:tabs>
              <w:jc w:val="center"/>
            </w:pPr>
            <w:r>
              <w:t>Facsimile Number</w:t>
            </w:r>
          </w:p>
        </w:tc>
      </w:tr>
      <w:tr w:rsidR="00532F5F" w:rsidTr="00DD77B1">
        <w:tc>
          <w:tcPr>
            <w:tcW w:w="630" w:type="dxa"/>
            <w:vMerge/>
          </w:tcPr>
          <w:p w:rsidR="00532F5F" w:rsidRDefault="00532F5F" w:rsidP="00DD77B1">
            <w:pPr>
              <w:tabs>
                <w:tab w:val="right" w:pos="10080"/>
              </w:tabs>
            </w:pPr>
          </w:p>
        </w:tc>
        <w:tc>
          <w:tcPr>
            <w:tcW w:w="2160" w:type="dxa"/>
          </w:tcPr>
          <w:p w:rsidR="00532F5F" w:rsidRDefault="00532F5F" w:rsidP="00DD77B1">
            <w:pPr>
              <w:tabs>
                <w:tab w:val="right" w:pos="10080"/>
              </w:tabs>
            </w:pPr>
            <w:r>
              <w:t xml:space="preserve">Area Code:  </w:t>
            </w:r>
          </w:p>
        </w:tc>
        <w:tc>
          <w:tcPr>
            <w:tcW w:w="4590" w:type="dxa"/>
          </w:tcPr>
          <w:p w:rsidR="00532F5F" w:rsidRDefault="00532F5F" w:rsidP="00DD77B1">
            <w:pPr>
              <w:tabs>
                <w:tab w:val="right" w:pos="10080"/>
              </w:tabs>
            </w:pPr>
            <w:r>
              <w:t xml:space="preserve">Number:  </w:t>
            </w:r>
          </w:p>
        </w:tc>
        <w:tc>
          <w:tcPr>
            <w:tcW w:w="2808" w:type="dxa"/>
          </w:tcPr>
          <w:p w:rsidR="00532F5F" w:rsidRDefault="00532F5F" w:rsidP="00DD77B1">
            <w:pPr>
              <w:tabs>
                <w:tab w:val="right" w:pos="10080"/>
              </w:tabs>
            </w:pPr>
            <w:r>
              <w:t xml:space="preserve">Extension:  </w:t>
            </w:r>
          </w:p>
        </w:tc>
      </w:tr>
    </w:tbl>
    <w:p w:rsidR="005666C9" w:rsidRDefault="005666C9" w:rsidP="005666C9">
      <w:pPr>
        <w:tabs>
          <w:tab w:val="right" w:pos="10080"/>
        </w:tabs>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2160"/>
        <w:gridCol w:w="4590"/>
        <w:gridCol w:w="2808"/>
      </w:tblGrid>
      <w:tr w:rsidR="005666C9" w:rsidTr="00DD77B1">
        <w:tc>
          <w:tcPr>
            <w:tcW w:w="630" w:type="dxa"/>
            <w:vMerge w:val="restart"/>
            <w:vAlign w:val="center"/>
          </w:tcPr>
          <w:p w:rsidR="005666C9" w:rsidRDefault="005666C9" w:rsidP="00DD77B1">
            <w:pPr>
              <w:tabs>
                <w:tab w:val="right" w:pos="10080"/>
              </w:tabs>
            </w:pPr>
            <w:r>
              <w:t>V6</w:t>
            </w:r>
          </w:p>
        </w:tc>
        <w:tc>
          <w:tcPr>
            <w:tcW w:w="9558" w:type="dxa"/>
            <w:gridSpan w:val="3"/>
          </w:tcPr>
          <w:p w:rsidR="005666C9" w:rsidRDefault="005666C9" w:rsidP="00DD77B1">
            <w:pPr>
              <w:tabs>
                <w:tab w:val="right" w:pos="10080"/>
              </w:tabs>
              <w:jc w:val="center"/>
            </w:pPr>
            <w:r>
              <w:t>Toll Free Number</w:t>
            </w:r>
          </w:p>
        </w:tc>
      </w:tr>
      <w:tr w:rsidR="005666C9" w:rsidTr="00DD77B1">
        <w:tc>
          <w:tcPr>
            <w:tcW w:w="630" w:type="dxa"/>
            <w:vMerge/>
          </w:tcPr>
          <w:p w:rsidR="005666C9" w:rsidRDefault="005666C9" w:rsidP="00DD77B1">
            <w:pPr>
              <w:tabs>
                <w:tab w:val="right" w:pos="10080"/>
              </w:tabs>
            </w:pPr>
          </w:p>
        </w:tc>
        <w:tc>
          <w:tcPr>
            <w:tcW w:w="2160" w:type="dxa"/>
          </w:tcPr>
          <w:p w:rsidR="005666C9" w:rsidRDefault="005666C9" w:rsidP="00DD77B1">
            <w:pPr>
              <w:tabs>
                <w:tab w:val="right" w:pos="10080"/>
              </w:tabs>
            </w:pPr>
            <w:r>
              <w:t xml:space="preserve">Area Code:  </w:t>
            </w:r>
          </w:p>
        </w:tc>
        <w:tc>
          <w:tcPr>
            <w:tcW w:w="4590" w:type="dxa"/>
          </w:tcPr>
          <w:p w:rsidR="005666C9" w:rsidRDefault="005666C9" w:rsidP="00DD77B1">
            <w:pPr>
              <w:tabs>
                <w:tab w:val="right" w:pos="10080"/>
              </w:tabs>
            </w:pPr>
            <w:r>
              <w:t xml:space="preserve">Number:  </w:t>
            </w:r>
          </w:p>
        </w:tc>
        <w:tc>
          <w:tcPr>
            <w:tcW w:w="2808" w:type="dxa"/>
          </w:tcPr>
          <w:p w:rsidR="005666C9" w:rsidRDefault="005666C9" w:rsidP="00DD77B1">
            <w:pPr>
              <w:tabs>
                <w:tab w:val="right" w:pos="10080"/>
              </w:tabs>
            </w:pPr>
            <w:r>
              <w:t xml:space="preserve">Extension:  </w:t>
            </w:r>
          </w:p>
        </w:tc>
      </w:tr>
    </w:tbl>
    <w:p w:rsidR="005666C9" w:rsidRDefault="005666C9" w:rsidP="005666C9">
      <w:pPr>
        <w:tabs>
          <w:tab w:val="right" w:pos="10080"/>
        </w:tabs>
        <w:jc w:val="both"/>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9558"/>
      </w:tblGrid>
      <w:tr w:rsidR="00ED0E7A" w:rsidTr="00DD77B1">
        <w:tc>
          <w:tcPr>
            <w:tcW w:w="630" w:type="dxa"/>
            <w:vMerge w:val="restart"/>
            <w:vAlign w:val="center"/>
          </w:tcPr>
          <w:p w:rsidR="00ED0E7A" w:rsidRDefault="00ED0E7A" w:rsidP="0078626C">
            <w:pPr>
              <w:tabs>
                <w:tab w:val="right" w:pos="10080"/>
              </w:tabs>
            </w:pPr>
            <w:r>
              <w:t>V</w:t>
            </w:r>
            <w:r w:rsidR="0078626C">
              <w:t>7</w:t>
            </w:r>
          </w:p>
        </w:tc>
        <w:tc>
          <w:tcPr>
            <w:tcW w:w="9558" w:type="dxa"/>
          </w:tcPr>
          <w:p w:rsidR="005E05FB" w:rsidRPr="00DD77B1" w:rsidRDefault="00ED0E7A" w:rsidP="00DD77B1">
            <w:pPr>
              <w:tabs>
                <w:tab w:val="right" w:pos="10080"/>
              </w:tabs>
              <w:jc w:val="center"/>
              <w:rPr>
                <w:b/>
                <w:i/>
                <w:sz w:val="26"/>
                <w:szCs w:val="26"/>
              </w:rPr>
            </w:pPr>
            <w:r w:rsidRPr="00DD77B1">
              <w:rPr>
                <w:b/>
                <w:i/>
                <w:sz w:val="26"/>
                <w:szCs w:val="26"/>
              </w:rPr>
              <w:t>Contact Person for Questions</w:t>
            </w:r>
            <w:r w:rsidR="005E05FB" w:rsidRPr="00DD77B1">
              <w:rPr>
                <w:b/>
                <w:i/>
                <w:sz w:val="26"/>
                <w:szCs w:val="26"/>
              </w:rPr>
              <w:t xml:space="preserve"> </w:t>
            </w:r>
            <w:r w:rsidRPr="00DD77B1">
              <w:rPr>
                <w:b/>
                <w:i/>
                <w:sz w:val="26"/>
                <w:szCs w:val="26"/>
              </w:rPr>
              <w:t>/</w:t>
            </w:r>
            <w:r w:rsidR="005E05FB" w:rsidRPr="00DD77B1">
              <w:rPr>
                <w:b/>
                <w:i/>
                <w:sz w:val="26"/>
                <w:szCs w:val="26"/>
              </w:rPr>
              <w:t xml:space="preserve"> </w:t>
            </w:r>
            <w:r w:rsidRPr="00DD77B1">
              <w:rPr>
                <w:b/>
                <w:i/>
                <w:sz w:val="26"/>
                <w:szCs w:val="26"/>
              </w:rPr>
              <w:t>Contract Negotiations,</w:t>
            </w:r>
          </w:p>
          <w:p w:rsidR="00ED0E7A" w:rsidRPr="00DD77B1" w:rsidRDefault="00ED0E7A" w:rsidP="00DD77B1">
            <w:pPr>
              <w:tabs>
                <w:tab w:val="right" w:pos="10080"/>
              </w:tabs>
              <w:jc w:val="center"/>
              <w:rPr>
                <w:b/>
                <w:i/>
                <w:sz w:val="26"/>
                <w:szCs w:val="26"/>
              </w:rPr>
            </w:pPr>
            <w:r w:rsidRPr="00DD77B1">
              <w:rPr>
                <w:b/>
                <w:i/>
                <w:sz w:val="26"/>
                <w:szCs w:val="26"/>
              </w:rPr>
              <w:t>including address if different than above</w:t>
            </w:r>
          </w:p>
        </w:tc>
      </w:tr>
      <w:tr w:rsidR="00ED0E7A" w:rsidTr="00DD77B1">
        <w:trPr>
          <w:trHeight w:val="294"/>
        </w:trPr>
        <w:tc>
          <w:tcPr>
            <w:tcW w:w="630" w:type="dxa"/>
            <w:vMerge/>
          </w:tcPr>
          <w:p w:rsidR="00ED0E7A" w:rsidRDefault="00ED0E7A" w:rsidP="00DD77B1">
            <w:pPr>
              <w:tabs>
                <w:tab w:val="right" w:pos="10080"/>
              </w:tabs>
            </w:pPr>
          </w:p>
        </w:tc>
        <w:tc>
          <w:tcPr>
            <w:tcW w:w="9558" w:type="dxa"/>
          </w:tcPr>
          <w:p w:rsidR="00ED0E7A" w:rsidRDefault="00ED0E7A" w:rsidP="008017D6">
            <w:pPr>
              <w:tabs>
                <w:tab w:val="right" w:pos="10080"/>
              </w:tabs>
            </w:pPr>
            <w:r>
              <w:t>Name:</w:t>
            </w:r>
          </w:p>
        </w:tc>
      </w:tr>
      <w:tr w:rsidR="008017D6" w:rsidTr="00DD77B1">
        <w:trPr>
          <w:trHeight w:val="294"/>
        </w:trPr>
        <w:tc>
          <w:tcPr>
            <w:tcW w:w="630" w:type="dxa"/>
            <w:vMerge/>
          </w:tcPr>
          <w:p w:rsidR="008017D6" w:rsidRDefault="008017D6" w:rsidP="00DD77B1">
            <w:pPr>
              <w:tabs>
                <w:tab w:val="right" w:pos="10080"/>
              </w:tabs>
            </w:pPr>
          </w:p>
        </w:tc>
        <w:tc>
          <w:tcPr>
            <w:tcW w:w="9558" w:type="dxa"/>
          </w:tcPr>
          <w:p w:rsidR="008017D6" w:rsidRDefault="008017D6" w:rsidP="00DD77B1">
            <w:pPr>
              <w:tabs>
                <w:tab w:val="right" w:pos="10080"/>
              </w:tabs>
            </w:pPr>
            <w:r>
              <w:t>Title:</w:t>
            </w:r>
          </w:p>
        </w:tc>
      </w:tr>
      <w:tr w:rsidR="00ED0E7A" w:rsidTr="00DD77B1">
        <w:trPr>
          <w:trHeight w:val="348"/>
        </w:trPr>
        <w:tc>
          <w:tcPr>
            <w:tcW w:w="630" w:type="dxa"/>
            <w:vMerge/>
          </w:tcPr>
          <w:p w:rsidR="00ED0E7A" w:rsidRDefault="00ED0E7A" w:rsidP="00DD77B1">
            <w:pPr>
              <w:tabs>
                <w:tab w:val="right" w:pos="10080"/>
              </w:tabs>
            </w:pPr>
          </w:p>
        </w:tc>
        <w:tc>
          <w:tcPr>
            <w:tcW w:w="9558" w:type="dxa"/>
          </w:tcPr>
          <w:p w:rsidR="00ED0E7A" w:rsidRDefault="00ED0E7A" w:rsidP="00DD77B1">
            <w:pPr>
              <w:tabs>
                <w:tab w:val="right" w:pos="10080"/>
              </w:tabs>
            </w:pPr>
            <w:r>
              <w:t>Address:</w:t>
            </w:r>
          </w:p>
        </w:tc>
      </w:tr>
      <w:tr w:rsidR="00ED0E7A" w:rsidTr="00DD77B1">
        <w:trPr>
          <w:trHeight w:val="339"/>
        </w:trPr>
        <w:tc>
          <w:tcPr>
            <w:tcW w:w="630" w:type="dxa"/>
            <w:vMerge/>
          </w:tcPr>
          <w:p w:rsidR="00ED0E7A" w:rsidRDefault="00ED0E7A" w:rsidP="00DD77B1">
            <w:pPr>
              <w:tabs>
                <w:tab w:val="right" w:pos="10080"/>
              </w:tabs>
            </w:pPr>
          </w:p>
        </w:tc>
        <w:tc>
          <w:tcPr>
            <w:tcW w:w="9558" w:type="dxa"/>
          </w:tcPr>
          <w:p w:rsidR="00ED0E7A" w:rsidRDefault="00ED0E7A" w:rsidP="00DD77B1">
            <w:pPr>
              <w:tabs>
                <w:tab w:val="right" w:pos="10080"/>
              </w:tabs>
            </w:pPr>
            <w:r>
              <w:t>Email Address:</w:t>
            </w:r>
          </w:p>
        </w:tc>
      </w:tr>
    </w:tbl>
    <w:p w:rsidR="00B003EC" w:rsidRDefault="00B003EC" w:rsidP="00B003EC">
      <w:pPr>
        <w:tabs>
          <w:tab w:val="right" w:pos="10080"/>
        </w:tabs>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2160"/>
        <w:gridCol w:w="4590"/>
        <w:gridCol w:w="2808"/>
      </w:tblGrid>
      <w:tr w:rsidR="00B003EC" w:rsidTr="00DD77B1">
        <w:tc>
          <w:tcPr>
            <w:tcW w:w="630" w:type="dxa"/>
            <w:vMerge w:val="restart"/>
            <w:vAlign w:val="center"/>
          </w:tcPr>
          <w:p w:rsidR="00B003EC" w:rsidRDefault="00B003EC" w:rsidP="0078626C">
            <w:pPr>
              <w:tabs>
                <w:tab w:val="right" w:pos="10080"/>
              </w:tabs>
            </w:pPr>
            <w:r>
              <w:t>V</w:t>
            </w:r>
            <w:r w:rsidR="0078626C">
              <w:t>8</w:t>
            </w:r>
          </w:p>
        </w:tc>
        <w:tc>
          <w:tcPr>
            <w:tcW w:w="9558" w:type="dxa"/>
            <w:gridSpan w:val="3"/>
          </w:tcPr>
          <w:p w:rsidR="00B003EC" w:rsidRDefault="00B003EC" w:rsidP="00DD77B1">
            <w:pPr>
              <w:tabs>
                <w:tab w:val="right" w:pos="10080"/>
              </w:tabs>
              <w:jc w:val="center"/>
            </w:pPr>
            <w:r>
              <w:t>Telephone Number for Contact Person</w:t>
            </w:r>
          </w:p>
        </w:tc>
      </w:tr>
      <w:tr w:rsidR="00B003EC" w:rsidTr="00DD77B1">
        <w:tc>
          <w:tcPr>
            <w:tcW w:w="630" w:type="dxa"/>
            <w:vMerge/>
          </w:tcPr>
          <w:p w:rsidR="00B003EC" w:rsidRDefault="00B003EC" w:rsidP="00DD77B1">
            <w:pPr>
              <w:tabs>
                <w:tab w:val="right" w:pos="10080"/>
              </w:tabs>
            </w:pPr>
          </w:p>
        </w:tc>
        <w:tc>
          <w:tcPr>
            <w:tcW w:w="2160" w:type="dxa"/>
          </w:tcPr>
          <w:p w:rsidR="00B003EC" w:rsidRDefault="00B003EC" w:rsidP="00DD77B1">
            <w:pPr>
              <w:tabs>
                <w:tab w:val="right" w:pos="10080"/>
              </w:tabs>
            </w:pPr>
            <w:r>
              <w:t xml:space="preserve">Area Code:  </w:t>
            </w:r>
          </w:p>
        </w:tc>
        <w:tc>
          <w:tcPr>
            <w:tcW w:w="4590" w:type="dxa"/>
          </w:tcPr>
          <w:p w:rsidR="00B003EC" w:rsidRDefault="00B003EC" w:rsidP="00DD77B1">
            <w:pPr>
              <w:tabs>
                <w:tab w:val="right" w:pos="10080"/>
              </w:tabs>
            </w:pPr>
            <w:r>
              <w:t xml:space="preserve">Number:  </w:t>
            </w:r>
          </w:p>
        </w:tc>
        <w:tc>
          <w:tcPr>
            <w:tcW w:w="2808" w:type="dxa"/>
          </w:tcPr>
          <w:p w:rsidR="00B003EC" w:rsidRDefault="00B003EC" w:rsidP="00DD77B1">
            <w:pPr>
              <w:tabs>
                <w:tab w:val="right" w:pos="10080"/>
              </w:tabs>
            </w:pPr>
            <w:r>
              <w:t xml:space="preserve">Extension:  </w:t>
            </w:r>
          </w:p>
        </w:tc>
      </w:tr>
    </w:tbl>
    <w:p w:rsidR="00B003EC" w:rsidRDefault="00B003EC" w:rsidP="00B003EC">
      <w:pPr>
        <w:tabs>
          <w:tab w:val="right" w:pos="10080"/>
        </w:tabs>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2160"/>
        <w:gridCol w:w="4590"/>
        <w:gridCol w:w="2808"/>
      </w:tblGrid>
      <w:tr w:rsidR="00B003EC" w:rsidTr="00DD77B1">
        <w:tc>
          <w:tcPr>
            <w:tcW w:w="630" w:type="dxa"/>
            <w:vMerge w:val="restart"/>
            <w:vAlign w:val="center"/>
          </w:tcPr>
          <w:p w:rsidR="00B003EC" w:rsidRDefault="00B003EC" w:rsidP="0078626C">
            <w:pPr>
              <w:tabs>
                <w:tab w:val="right" w:pos="10080"/>
              </w:tabs>
            </w:pPr>
            <w:r>
              <w:t>V</w:t>
            </w:r>
            <w:r w:rsidR="0078626C">
              <w:t>9</w:t>
            </w:r>
          </w:p>
        </w:tc>
        <w:tc>
          <w:tcPr>
            <w:tcW w:w="9558" w:type="dxa"/>
            <w:gridSpan w:val="3"/>
          </w:tcPr>
          <w:p w:rsidR="00B003EC" w:rsidRDefault="00B003EC" w:rsidP="00DD77B1">
            <w:pPr>
              <w:tabs>
                <w:tab w:val="right" w:pos="10080"/>
              </w:tabs>
              <w:jc w:val="center"/>
            </w:pPr>
            <w:r>
              <w:t>Facsimile Number for Contact Person</w:t>
            </w:r>
          </w:p>
        </w:tc>
      </w:tr>
      <w:tr w:rsidR="00B003EC" w:rsidTr="00DD77B1">
        <w:tc>
          <w:tcPr>
            <w:tcW w:w="630" w:type="dxa"/>
            <w:vMerge/>
          </w:tcPr>
          <w:p w:rsidR="00B003EC" w:rsidRDefault="00B003EC" w:rsidP="00DD77B1">
            <w:pPr>
              <w:tabs>
                <w:tab w:val="right" w:pos="10080"/>
              </w:tabs>
            </w:pPr>
          </w:p>
        </w:tc>
        <w:tc>
          <w:tcPr>
            <w:tcW w:w="2160" w:type="dxa"/>
          </w:tcPr>
          <w:p w:rsidR="00B003EC" w:rsidRDefault="00B003EC" w:rsidP="00DD77B1">
            <w:pPr>
              <w:tabs>
                <w:tab w:val="right" w:pos="10080"/>
              </w:tabs>
            </w:pPr>
            <w:r>
              <w:t xml:space="preserve">Area Code:  </w:t>
            </w:r>
          </w:p>
        </w:tc>
        <w:tc>
          <w:tcPr>
            <w:tcW w:w="4590" w:type="dxa"/>
          </w:tcPr>
          <w:p w:rsidR="00B003EC" w:rsidRDefault="00B003EC" w:rsidP="00DD77B1">
            <w:pPr>
              <w:tabs>
                <w:tab w:val="right" w:pos="10080"/>
              </w:tabs>
            </w:pPr>
            <w:r>
              <w:t xml:space="preserve">Number:  </w:t>
            </w:r>
          </w:p>
        </w:tc>
        <w:tc>
          <w:tcPr>
            <w:tcW w:w="2808" w:type="dxa"/>
          </w:tcPr>
          <w:p w:rsidR="00B003EC" w:rsidRDefault="00B003EC" w:rsidP="00DD77B1">
            <w:pPr>
              <w:tabs>
                <w:tab w:val="right" w:pos="10080"/>
              </w:tabs>
            </w:pPr>
            <w:r>
              <w:t xml:space="preserve">Extension:  </w:t>
            </w:r>
          </w:p>
        </w:tc>
      </w:tr>
    </w:tbl>
    <w:p w:rsidR="00B003EC" w:rsidRDefault="00B003EC" w:rsidP="00B003EC">
      <w:pPr>
        <w:tabs>
          <w:tab w:val="right" w:pos="10080"/>
        </w:tabs>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5040"/>
        <w:gridCol w:w="4518"/>
      </w:tblGrid>
      <w:tr w:rsidR="00B003EC" w:rsidTr="00DD77B1">
        <w:tc>
          <w:tcPr>
            <w:tcW w:w="630" w:type="dxa"/>
            <w:vMerge w:val="restart"/>
            <w:vAlign w:val="center"/>
          </w:tcPr>
          <w:p w:rsidR="00B003EC" w:rsidRDefault="00B003EC" w:rsidP="0078626C">
            <w:pPr>
              <w:tabs>
                <w:tab w:val="right" w:pos="10080"/>
              </w:tabs>
            </w:pPr>
            <w:r>
              <w:t>V1</w:t>
            </w:r>
            <w:r w:rsidR="0078626C">
              <w:t>0</w:t>
            </w:r>
          </w:p>
        </w:tc>
        <w:tc>
          <w:tcPr>
            <w:tcW w:w="9558" w:type="dxa"/>
            <w:gridSpan w:val="2"/>
          </w:tcPr>
          <w:p w:rsidR="00B003EC" w:rsidRPr="00DD77B1" w:rsidRDefault="00B003EC" w:rsidP="00DD77B1">
            <w:pPr>
              <w:tabs>
                <w:tab w:val="right" w:pos="10080"/>
              </w:tabs>
              <w:jc w:val="center"/>
              <w:rPr>
                <w:b/>
                <w:i/>
                <w:sz w:val="26"/>
                <w:szCs w:val="26"/>
              </w:rPr>
            </w:pPr>
            <w:r w:rsidRPr="00DD77B1">
              <w:rPr>
                <w:b/>
                <w:i/>
                <w:sz w:val="26"/>
                <w:szCs w:val="26"/>
              </w:rPr>
              <w:t>Name of Individual Authorized to Bind the Organization</w:t>
            </w:r>
          </w:p>
        </w:tc>
      </w:tr>
      <w:tr w:rsidR="00B003EC" w:rsidTr="00DD77B1">
        <w:trPr>
          <w:trHeight w:val="321"/>
        </w:trPr>
        <w:tc>
          <w:tcPr>
            <w:tcW w:w="630" w:type="dxa"/>
            <w:vMerge/>
          </w:tcPr>
          <w:p w:rsidR="00B003EC" w:rsidRDefault="00B003EC" w:rsidP="00DD77B1">
            <w:pPr>
              <w:tabs>
                <w:tab w:val="right" w:pos="10080"/>
              </w:tabs>
            </w:pPr>
          </w:p>
        </w:tc>
        <w:tc>
          <w:tcPr>
            <w:tcW w:w="5040" w:type="dxa"/>
          </w:tcPr>
          <w:p w:rsidR="00B003EC" w:rsidRDefault="00B003EC" w:rsidP="00DD77B1">
            <w:pPr>
              <w:tabs>
                <w:tab w:val="right" w:pos="10080"/>
              </w:tabs>
            </w:pPr>
            <w:r>
              <w:t>Name:</w:t>
            </w:r>
          </w:p>
        </w:tc>
        <w:tc>
          <w:tcPr>
            <w:tcW w:w="4518" w:type="dxa"/>
          </w:tcPr>
          <w:p w:rsidR="00B003EC" w:rsidRDefault="00B003EC" w:rsidP="00DD77B1">
            <w:pPr>
              <w:tabs>
                <w:tab w:val="right" w:pos="10080"/>
              </w:tabs>
            </w:pPr>
            <w:r>
              <w:t>Title:</w:t>
            </w:r>
          </w:p>
        </w:tc>
      </w:tr>
    </w:tbl>
    <w:p w:rsidR="00B003EC" w:rsidRDefault="00B003EC" w:rsidP="00B003EC">
      <w:pPr>
        <w:tabs>
          <w:tab w:val="right" w:pos="10080"/>
        </w:tabs>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
        <w:gridCol w:w="7200"/>
        <w:gridCol w:w="2358"/>
      </w:tblGrid>
      <w:tr w:rsidR="00B003EC" w:rsidTr="00DD77B1">
        <w:tc>
          <w:tcPr>
            <w:tcW w:w="630" w:type="dxa"/>
            <w:vMerge w:val="restart"/>
            <w:vAlign w:val="center"/>
          </w:tcPr>
          <w:p w:rsidR="00B003EC" w:rsidRDefault="00B003EC" w:rsidP="0078626C">
            <w:pPr>
              <w:tabs>
                <w:tab w:val="right" w:pos="10080"/>
              </w:tabs>
            </w:pPr>
            <w:r>
              <w:t>V1</w:t>
            </w:r>
            <w:r w:rsidR="0078626C">
              <w:t>1</w:t>
            </w:r>
          </w:p>
        </w:tc>
        <w:tc>
          <w:tcPr>
            <w:tcW w:w="9558" w:type="dxa"/>
            <w:gridSpan w:val="2"/>
          </w:tcPr>
          <w:p w:rsidR="00B003EC" w:rsidRDefault="00B003EC" w:rsidP="00AA7868">
            <w:pPr>
              <w:tabs>
                <w:tab w:val="right" w:pos="10080"/>
              </w:tabs>
              <w:jc w:val="center"/>
            </w:pPr>
            <w:r>
              <w:t xml:space="preserve">Signature </w:t>
            </w:r>
            <w:r w:rsidRPr="00DD77B1">
              <w:rPr>
                <w:b/>
                <w:i/>
              </w:rPr>
              <w:t>(</w:t>
            </w:r>
            <w:r w:rsidR="005E05FB" w:rsidRPr="00DD77B1">
              <w:rPr>
                <w:b/>
                <w:i/>
              </w:rPr>
              <w:t>I</w:t>
            </w:r>
            <w:r w:rsidRPr="00DD77B1">
              <w:rPr>
                <w:b/>
                <w:i/>
              </w:rPr>
              <w:t xml:space="preserve">ndividual </w:t>
            </w:r>
            <w:r w:rsidR="00D43113">
              <w:rPr>
                <w:b/>
                <w:i/>
              </w:rPr>
              <w:t>shall</w:t>
            </w:r>
            <w:r w:rsidRPr="00DD77B1">
              <w:rPr>
                <w:b/>
                <w:i/>
              </w:rPr>
              <w:t xml:space="preserve"> be </w:t>
            </w:r>
            <w:r w:rsidR="00AA7868">
              <w:rPr>
                <w:b/>
                <w:i/>
              </w:rPr>
              <w:t>legally authorized to bind the vendor per NRS 333.337</w:t>
            </w:r>
            <w:r w:rsidRPr="00DD77B1">
              <w:rPr>
                <w:b/>
                <w:i/>
              </w:rPr>
              <w:t>)</w:t>
            </w:r>
          </w:p>
        </w:tc>
      </w:tr>
      <w:tr w:rsidR="00B003EC" w:rsidTr="00DD77B1">
        <w:trPr>
          <w:trHeight w:val="321"/>
        </w:trPr>
        <w:tc>
          <w:tcPr>
            <w:tcW w:w="630" w:type="dxa"/>
            <w:vMerge/>
          </w:tcPr>
          <w:p w:rsidR="00B003EC" w:rsidRDefault="00B003EC" w:rsidP="00DD77B1">
            <w:pPr>
              <w:tabs>
                <w:tab w:val="right" w:pos="10080"/>
              </w:tabs>
            </w:pPr>
          </w:p>
        </w:tc>
        <w:tc>
          <w:tcPr>
            <w:tcW w:w="7200" w:type="dxa"/>
          </w:tcPr>
          <w:p w:rsidR="00B003EC" w:rsidRDefault="00B003EC" w:rsidP="00DD77B1">
            <w:pPr>
              <w:tabs>
                <w:tab w:val="right" w:pos="10080"/>
              </w:tabs>
            </w:pPr>
            <w:r>
              <w:t>Signature:</w:t>
            </w:r>
          </w:p>
        </w:tc>
        <w:tc>
          <w:tcPr>
            <w:tcW w:w="2358" w:type="dxa"/>
          </w:tcPr>
          <w:p w:rsidR="00B003EC" w:rsidRDefault="00B003EC" w:rsidP="00DD77B1">
            <w:pPr>
              <w:tabs>
                <w:tab w:val="right" w:pos="10080"/>
              </w:tabs>
            </w:pPr>
            <w:r>
              <w:t>Date:</w:t>
            </w:r>
          </w:p>
        </w:tc>
      </w:tr>
    </w:tbl>
    <w:p w:rsidR="0078626C" w:rsidRDefault="0078626C">
      <w:pPr>
        <w:tabs>
          <w:tab w:val="right" w:pos="10080"/>
        </w:tabs>
      </w:pPr>
      <w:r>
        <w:br w:type="page"/>
      </w:r>
    </w:p>
    <w:p w:rsidR="002E02FF" w:rsidRPr="005D2FB9" w:rsidRDefault="002E02FF" w:rsidP="005D2FB9">
      <w:pPr>
        <w:jc w:val="center"/>
        <w:rPr>
          <w:b/>
        </w:rPr>
      </w:pPr>
      <w:r w:rsidRPr="005D2FB9">
        <w:rPr>
          <w:b/>
        </w:rPr>
        <w:lastRenderedPageBreak/>
        <w:t>TABLE OF CONTENTS</w:t>
      </w:r>
    </w:p>
    <w:p w:rsidR="002E02FF" w:rsidRDefault="002E02FF" w:rsidP="008D24D6"/>
    <w:p w:rsidR="002E02FF" w:rsidRPr="004250CF" w:rsidRDefault="002E02FF" w:rsidP="008D24D6">
      <w:pPr>
        <w:rPr>
          <w:sz w:val="20"/>
          <w:szCs w:val="20"/>
        </w:rPr>
      </w:pPr>
    </w:p>
    <w:p w:rsidR="00F53BFB" w:rsidRDefault="00CD7C92">
      <w:pPr>
        <w:pStyle w:val="TOC1"/>
        <w:rPr>
          <w:rFonts w:asciiTheme="minorHAnsi" w:eastAsiaTheme="minorEastAsia" w:hAnsiTheme="minorHAnsi" w:cstheme="minorBidi"/>
          <w:noProof/>
          <w:sz w:val="22"/>
          <w:szCs w:val="22"/>
        </w:rPr>
      </w:pPr>
      <w:r w:rsidRPr="00164A30">
        <w:rPr>
          <w:b/>
          <w:sz w:val="20"/>
          <w:szCs w:val="20"/>
        </w:rPr>
        <w:fldChar w:fldCharType="begin"/>
      </w:r>
      <w:r w:rsidR="00706888" w:rsidRPr="00164A30">
        <w:rPr>
          <w:b/>
          <w:sz w:val="20"/>
          <w:szCs w:val="20"/>
        </w:rPr>
        <w:instrText xml:space="preserve"> TOC \o "1-1" \h \z \u </w:instrText>
      </w:r>
      <w:r w:rsidRPr="00164A30">
        <w:rPr>
          <w:b/>
          <w:sz w:val="20"/>
          <w:szCs w:val="20"/>
        </w:rPr>
        <w:fldChar w:fldCharType="separate"/>
      </w:r>
      <w:hyperlink w:anchor="_Toc483217072" w:history="1">
        <w:r w:rsidR="00F53BFB" w:rsidRPr="00AF7778">
          <w:rPr>
            <w:rStyle w:val="Hyperlink"/>
            <w:rFonts w:ascii="Times New Roman Bold" w:hAnsi="Times New Roman Bold"/>
            <w:noProof/>
          </w:rPr>
          <w:t>1.</w:t>
        </w:r>
        <w:r w:rsidR="00F53BFB">
          <w:rPr>
            <w:rFonts w:asciiTheme="minorHAnsi" w:eastAsiaTheme="minorEastAsia" w:hAnsiTheme="minorHAnsi" w:cstheme="minorBidi"/>
            <w:noProof/>
            <w:sz w:val="22"/>
            <w:szCs w:val="22"/>
          </w:rPr>
          <w:tab/>
        </w:r>
        <w:r w:rsidR="00F53BFB" w:rsidRPr="00AF7778">
          <w:rPr>
            <w:rStyle w:val="Hyperlink"/>
            <w:noProof/>
          </w:rPr>
          <w:t>PROJECT OVERVIEW</w:t>
        </w:r>
        <w:r w:rsidR="00F53BFB">
          <w:rPr>
            <w:noProof/>
            <w:webHidden/>
          </w:rPr>
          <w:tab/>
        </w:r>
        <w:r w:rsidR="00F53BFB">
          <w:rPr>
            <w:noProof/>
            <w:webHidden/>
          </w:rPr>
          <w:fldChar w:fldCharType="begin"/>
        </w:r>
        <w:r w:rsidR="00F53BFB">
          <w:rPr>
            <w:noProof/>
            <w:webHidden/>
          </w:rPr>
          <w:instrText xml:space="preserve"> PAGEREF _Toc483217072 \h </w:instrText>
        </w:r>
        <w:r w:rsidR="00F53BFB">
          <w:rPr>
            <w:noProof/>
            <w:webHidden/>
          </w:rPr>
        </w:r>
        <w:r w:rsidR="00F53BFB">
          <w:rPr>
            <w:noProof/>
            <w:webHidden/>
          </w:rPr>
          <w:fldChar w:fldCharType="separate"/>
        </w:r>
        <w:r w:rsidR="00F53BFB">
          <w:rPr>
            <w:noProof/>
            <w:webHidden/>
          </w:rPr>
          <w:t>4</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73" w:history="1">
        <w:r w:rsidR="00F53BFB" w:rsidRPr="00AF7778">
          <w:rPr>
            <w:rStyle w:val="Hyperlink"/>
            <w:rFonts w:ascii="Times New Roman Bold" w:hAnsi="Times New Roman Bold"/>
            <w:noProof/>
          </w:rPr>
          <w:t>2.</w:t>
        </w:r>
        <w:r w:rsidR="00F53BFB">
          <w:rPr>
            <w:rFonts w:asciiTheme="minorHAnsi" w:eastAsiaTheme="minorEastAsia" w:hAnsiTheme="minorHAnsi" w:cstheme="minorBidi"/>
            <w:noProof/>
            <w:sz w:val="22"/>
            <w:szCs w:val="22"/>
          </w:rPr>
          <w:tab/>
        </w:r>
        <w:r w:rsidR="00F53BFB" w:rsidRPr="00AF7778">
          <w:rPr>
            <w:rStyle w:val="Hyperlink"/>
            <w:noProof/>
          </w:rPr>
          <w:t>SCOPE OF WORK</w:t>
        </w:r>
        <w:r w:rsidR="00F53BFB">
          <w:rPr>
            <w:noProof/>
            <w:webHidden/>
          </w:rPr>
          <w:tab/>
        </w:r>
        <w:r w:rsidR="00F53BFB">
          <w:rPr>
            <w:noProof/>
            <w:webHidden/>
          </w:rPr>
          <w:fldChar w:fldCharType="begin"/>
        </w:r>
        <w:r w:rsidR="00F53BFB">
          <w:rPr>
            <w:noProof/>
            <w:webHidden/>
          </w:rPr>
          <w:instrText xml:space="preserve"> PAGEREF _Toc483217073 \h </w:instrText>
        </w:r>
        <w:r w:rsidR="00F53BFB">
          <w:rPr>
            <w:noProof/>
            <w:webHidden/>
          </w:rPr>
        </w:r>
        <w:r w:rsidR="00F53BFB">
          <w:rPr>
            <w:noProof/>
            <w:webHidden/>
          </w:rPr>
          <w:fldChar w:fldCharType="separate"/>
        </w:r>
        <w:r w:rsidR="00F53BFB">
          <w:rPr>
            <w:noProof/>
            <w:webHidden/>
          </w:rPr>
          <w:t>5</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74" w:history="1">
        <w:r w:rsidR="00F53BFB" w:rsidRPr="00AF7778">
          <w:rPr>
            <w:rStyle w:val="Hyperlink"/>
            <w:rFonts w:ascii="Times New Roman Bold" w:hAnsi="Times New Roman Bold"/>
            <w:noProof/>
          </w:rPr>
          <w:t>3.</w:t>
        </w:r>
        <w:r w:rsidR="00F53BFB">
          <w:rPr>
            <w:rFonts w:asciiTheme="minorHAnsi" w:eastAsiaTheme="minorEastAsia" w:hAnsiTheme="minorHAnsi" w:cstheme="minorBidi"/>
            <w:noProof/>
            <w:sz w:val="22"/>
            <w:szCs w:val="22"/>
          </w:rPr>
          <w:tab/>
        </w:r>
        <w:r w:rsidR="00F53BFB" w:rsidRPr="00AF7778">
          <w:rPr>
            <w:rStyle w:val="Hyperlink"/>
            <w:noProof/>
          </w:rPr>
          <w:t>COMPANY BACKGROUND AND REFERENCES</w:t>
        </w:r>
        <w:r w:rsidR="00F53BFB">
          <w:rPr>
            <w:noProof/>
            <w:webHidden/>
          </w:rPr>
          <w:tab/>
        </w:r>
        <w:r w:rsidR="00F53BFB">
          <w:rPr>
            <w:noProof/>
            <w:webHidden/>
          </w:rPr>
          <w:fldChar w:fldCharType="begin"/>
        </w:r>
        <w:r w:rsidR="00F53BFB">
          <w:rPr>
            <w:noProof/>
            <w:webHidden/>
          </w:rPr>
          <w:instrText xml:space="preserve"> PAGEREF _Toc483217074 \h </w:instrText>
        </w:r>
        <w:r w:rsidR="00F53BFB">
          <w:rPr>
            <w:noProof/>
            <w:webHidden/>
          </w:rPr>
        </w:r>
        <w:r w:rsidR="00F53BFB">
          <w:rPr>
            <w:noProof/>
            <w:webHidden/>
          </w:rPr>
          <w:fldChar w:fldCharType="separate"/>
        </w:r>
        <w:r w:rsidR="00F53BFB">
          <w:rPr>
            <w:noProof/>
            <w:webHidden/>
          </w:rPr>
          <w:t>17</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75" w:history="1">
        <w:r w:rsidR="00F53BFB" w:rsidRPr="00AF7778">
          <w:rPr>
            <w:rStyle w:val="Hyperlink"/>
            <w:rFonts w:ascii="Times New Roman Bold" w:hAnsi="Times New Roman Bold"/>
            <w:noProof/>
          </w:rPr>
          <w:t>4.</w:t>
        </w:r>
        <w:r w:rsidR="00F53BFB">
          <w:rPr>
            <w:rFonts w:asciiTheme="minorHAnsi" w:eastAsiaTheme="minorEastAsia" w:hAnsiTheme="minorHAnsi" w:cstheme="minorBidi"/>
            <w:noProof/>
            <w:sz w:val="22"/>
            <w:szCs w:val="22"/>
          </w:rPr>
          <w:tab/>
        </w:r>
        <w:r w:rsidR="00F53BFB" w:rsidRPr="00AF7778">
          <w:rPr>
            <w:rStyle w:val="Hyperlink"/>
            <w:noProof/>
          </w:rPr>
          <w:t>COST</w:t>
        </w:r>
        <w:r w:rsidR="00F53BFB">
          <w:rPr>
            <w:noProof/>
            <w:webHidden/>
          </w:rPr>
          <w:tab/>
        </w:r>
        <w:r w:rsidR="00F53BFB">
          <w:rPr>
            <w:noProof/>
            <w:webHidden/>
          </w:rPr>
          <w:fldChar w:fldCharType="begin"/>
        </w:r>
        <w:r w:rsidR="00F53BFB">
          <w:rPr>
            <w:noProof/>
            <w:webHidden/>
          </w:rPr>
          <w:instrText xml:space="preserve"> PAGEREF _Toc483217075 \h </w:instrText>
        </w:r>
        <w:r w:rsidR="00F53BFB">
          <w:rPr>
            <w:noProof/>
            <w:webHidden/>
          </w:rPr>
        </w:r>
        <w:r w:rsidR="00F53BFB">
          <w:rPr>
            <w:noProof/>
            <w:webHidden/>
          </w:rPr>
          <w:fldChar w:fldCharType="separate"/>
        </w:r>
        <w:r w:rsidR="00F53BFB">
          <w:rPr>
            <w:noProof/>
            <w:webHidden/>
          </w:rPr>
          <w:t>21</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76" w:history="1">
        <w:r w:rsidR="00F53BFB" w:rsidRPr="00AF7778">
          <w:rPr>
            <w:rStyle w:val="Hyperlink"/>
            <w:rFonts w:ascii="Times New Roman Bold" w:hAnsi="Times New Roman Bold"/>
            <w:noProof/>
          </w:rPr>
          <w:t>5.</w:t>
        </w:r>
        <w:r w:rsidR="00F53BFB">
          <w:rPr>
            <w:rFonts w:asciiTheme="minorHAnsi" w:eastAsiaTheme="minorEastAsia" w:hAnsiTheme="minorHAnsi" w:cstheme="minorBidi"/>
            <w:noProof/>
            <w:sz w:val="22"/>
            <w:szCs w:val="22"/>
          </w:rPr>
          <w:tab/>
        </w:r>
        <w:r w:rsidR="00F53BFB" w:rsidRPr="00AF7778">
          <w:rPr>
            <w:rStyle w:val="Hyperlink"/>
            <w:noProof/>
          </w:rPr>
          <w:t>FINANCIAL</w:t>
        </w:r>
        <w:r w:rsidR="00F53BFB">
          <w:rPr>
            <w:noProof/>
            <w:webHidden/>
          </w:rPr>
          <w:tab/>
        </w:r>
        <w:r w:rsidR="00F53BFB">
          <w:rPr>
            <w:noProof/>
            <w:webHidden/>
          </w:rPr>
          <w:fldChar w:fldCharType="begin"/>
        </w:r>
        <w:r w:rsidR="00F53BFB">
          <w:rPr>
            <w:noProof/>
            <w:webHidden/>
          </w:rPr>
          <w:instrText xml:space="preserve"> PAGEREF _Toc483217076 \h </w:instrText>
        </w:r>
        <w:r w:rsidR="00F53BFB">
          <w:rPr>
            <w:noProof/>
            <w:webHidden/>
          </w:rPr>
        </w:r>
        <w:r w:rsidR="00F53BFB">
          <w:rPr>
            <w:noProof/>
            <w:webHidden/>
          </w:rPr>
          <w:fldChar w:fldCharType="separate"/>
        </w:r>
        <w:r w:rsidR="00F53BFB">
          <w:rPr>
            <w:noProof/>
            <w:webHidden/>
          </w:rPr>
          <w:t>21</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77" w:history="1">
        <w:r w:rsidR="00F53BFB" w:rsidRPr="00AF7778">
          <w:rPr>
            <w:rStyle w:val="Hyperlink"/>
            <w:rFonts w:ascii="Times New Roman Bold" w:hAnsi="Times New Roman Bold"/>
            <w:noProof/>
          </w:rPr>
          <w:t>6.</w:t>
        </w:r>
        <w:r w:rsidR="00F53BFB">
          <w:rPr>
            <w:rFonts w:asciiTheme="minorHAnsi" w:eastAsiaTheme="minorEastAsia" w:hAnsiTheme="minorHAnsi" w:cstheme="minorBidi"/>
            <w:noProof/>
            <w:sz w:val="22"/>
            <w:szCs w:val="22"/>
          </w:rPr>
          <w:tab/>
        </w:r>
        <w:r w:rsidR="00F53BFB" w:rsidRPr="00AF7778">
          <w:rPr>
            <w:rStyle w:val="Hyperlink"/>
            <w:noProof/>
          </w:rPr>
          <w:t>WRITTEN QUESTIONS AND ANSWERS</w:t>
        </w:r>
        <w:r w:rsidR="00F53BFB">
          <w:rPr>
            <w:noProof/>
            <w:webHidden/>
          </w:rPr>
          <w:tab/>
        </w:r>
        <w:r w:rsidR="00F53BFB">
          <w:rPr>
            <w:noProof/>
            <w:webHidden/>
          </w:rPr>
          <w:fldChar w:fldCharType="begin"/>
        </w:r>
        <w:r w:rsidR="00F53BFB">
          <w:rPr>
            <w:noProof/>
            <w:webHidden/>
          </w:rPr>
          <w:instrText xml:space="preserve"> PAGEREF _Toc483217077 \h </w:instrText>
        </w:r>
        <w:r w:rsidR="00F53BFB">
          <w:rPr>
            <w:noProof/>
            <w:webHidden/>
          </w:rPr>
        </w:r>
        <w:r w:rsidR="00F53BFB">
          <w:rPr>
            <w:noProof/>
            <w:webHidden/>
          </w:rPr>
          <w:fldChar w:fldCharType="separate"/>
        </w:r>
        <w:r w:rsidR="00F53BFB">
          <w:rPr>
            <w:noProof/>
            <w:webHidden/>
          </w:rPr>
          <w:t>22</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78" w:history="1">
        <w:r w:rsidR="00F53BFB" w:rsidRPr="00AF7778">
          <w:rPr>
            <w:rStyle w:val="Hyperlink"/>
            <w:rFonts w:ascii="Times New Roman Bold" w:hAnsi="Times New Roman Bold"/>
            <w:bCs/>
            <w:noProof/>
          </w:rPr>
          <w:t>7.</w:t>
        </w:r>
        <w:r w:rsidR="00F53BFB">
          <w:rPr>
            <w:rFonts w:asciiTheme="minorHAnsi" w:eastAsiaTheme="minorEastAsia" w:hAnsiTheme="minorHAnsi" w:cstheme="minorBidi"/>
            <w:noProof/>
            <w:sz w:val="22"/>
            <w:szCs w:val="22"/>
          </w:rPr>
          <w:tab/>
        </w:r>
        <w:r w:rsidR="00F53BFB" w:rsidRPr="00AF7778">
          <w:rPr>
            <w:rStyle w:val="Hyperlink"/>
            <w:noProof/>
          </w:rPr>
          <w:t>RFP TIMELINE</w:t>
        </w:r>
        <w:r w:rsidR="00F53BFB">
          <w:rPr>
            <w:noProof/>
            <w:webHidden/>
          </w:rPr>
          <w:tab/>
        </w:r>
        <w:r w:rsidR="00F53BFB">
          <w:rPr>
            <w:noProof/>
            <w:webHidden/>
          </w:rPr>
          <w:fldChar w:fldCharType="begin"/>
        </w:r>
        <w:r w:rsidR="00F53BFB">
          <w:rPr>
            <w:noProof/>
            <w:webHidden/>
          </w:rPr>
          <w:instrText xml:space="preserve"> PAGEREF _Toc483217078 \h </w:instrText>
        </w:r>
        <w:r w:rsidR="00F53BFB">
          <w:rPr>
            <w:noProof/>
            <w:webHidden/>
          </w:rPr>
        </w:r>
        <w:r w:rsidR="00F53BFB">
          <w:rPr>
            <w:noProof/>
            <w:webHidden/>
          </w:rPr>
          <w:fldChar w:fldCharType="separate"/>
        </w:r>
        <w:r w:rsidR="00F53BFB">
          <w:rPr>
            <w:noProof/>
            <w:webHidden/>
          </w:rPr>
          <w:t>22</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79" w:history="1">
        <w:r w:rsidR="00F53BFB" w:rsidRPr="00AF7778">
          <w:rPr>
            <w:rStyle w:val="Hyperlink"/>
            <w:rFonts w:ascii="Times New Roman Bold" w:hAnsi="Times New Roman Bold"/>
            <w:bCs/>
            <w:noProof/>
          </w:rPr>
          <w:t>8.</w:t>
        </w:r>
        <w:r w:rsidR="00F53BFB">
          <w:rPr>
            <w:rFonts w:asciiTheme="minorHAnsi" w:eastAsiaTheme="minorEastAsia" w:hAnsiTheme="minorHAnsi" w:cstheme="minorBidi"/>
            <w:noProof/>
            <w:sz w:val="22"/>
            <w:szCs w:val="22"/>
          </w:rPr>
          <w:tab/>
        </w:r>
        <w:r w:rsidR="00F53BFB" w:rsidRPr="00AF7778">
          <w:rPr>
            <w:rStyle w:val="Hyperlink"/>
            <w:noProof/>
          </w:rPr>
          <w:t>PROPOSAL SUBMISSION REQUIREMENTS, FORMAT AND CONTENT</w:t>
        </w:r>
        <w:r w:rsidR="00F53BFB">
          <w:rPr>
            <w:noProof/>
            <w:webHidden/>
          </w:rPr>
          <w:tab/>
        </w:r>
        <w:r w:rsidR="00F53BFB">
          <w:rPr>
            <w:noProof/>
            <w:webHidden/>
          </w:rPr>
          <w:fldChar w:fldCharType="begin"/>
        </w:r>
        <w:r w:rsidR="00F53BFB">
          <w:rPr>
            <w:noProof/>
            <w:webHidden/>
          </w:rPr>
          <w:instrText xml:space="preserve"> PAGEREF _Toc483217079 \h </w:instrText>
        </w:r>
        <w:r w:rsidR="00F53BFB">
          <w:rPr>
            <w:noProof/>
            <w:webHidden/>
          </w:rPr>
        </w:r>
        <w:r w:rsidR="00F53BFB">
          <w:rPr>
            <w:noProof/>
            <w:webHidden/>
          </w:rPr>
          <w:fldChar w:fldCharType="separate"/>
        </w:r>
        <w:r w:rsidR="00F53BFB">
          <w:rPr>
            <w:noProof/>
            <w:webHidden/>
          </w:rPr>
          <w:t>23</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0" w:history="1">
        <w:r w:rsidR="00F53BFB" w:rsidRPr="00AF7778">
          <w:rPr>
            <w:rStyle w:val="Hyperlink"/>
            <w:rFonts w:ascii="Times New Roman Bold" w:hAnsi="Times New Roman Bold"/>
            <w:noProof/>
          </w:rPr>
          <w:t>9.</w:t>
        </w:r>
        <w:r w:rsidR="00F53BFB">
          <w:rPr>
            <w:rFonts w:asciiTheme="minorHAnsi" w:eastAsiaTheme="minorEastAsia" w:hAnsiTheme="minorHAnsi" w:cstheme="minorBidi"/>
            <w:noProof/>
            <w:sz w:val="22"/>
            <w:szCs w:val="22"/>
          </w:rPr>
          <w:tab/>
        </w:r>
        <w:r w:rsidR="00F53BFB" w:rsidRPr="00AF7778">
          <w:rPr>
            <w:rStyle w:val="Hyperlink"/>
            <w:noProof/>
          </w:rPr>
          <w:t>PROPOSAL EVALUATION AND AWARD PROCESS</w:t>
        </w:r>
        <w:r w:rsidR="00F53BFB">
          <w:rPr>
            <w:noProof/>
            <w:webHidden/>
          </w:rPr>
          <w:tab/>
        </w:r>
        <w:r w:rsidR="00F53BFB">
          <w:rPr>
            <w:noProof/>
            <w:webHidden/>
          </w:rPr>
          <w:fldChar w:fldCharType="begin"/>
        </w:r>
        <w:r w:rsidR="00F53BFB">
          <w:rPr>
            <w:noProof/>
            <w:webHidden/>
          </w:rPr>
          <w:instrText xml:space="preserve"> PAGEREF _Toc483217080 \h </w:instrText>
        </w:r>
        <w:r w:rsidR="00F53BFB">
          <w:rPr>
            <w:noProof/>
            <w:webHidden/>
          </w:rPr>
        </w:r>
        <w:r w:rsidR="00F53BFB">
          <w:rPr>
            <w:noProof/>
            <w:webHidden/>
          </w:rPr>
          <w:fldChar w:fldCharType="separate"/>
        </w:r>
        <w:r w:rsidR="00F53BFB">
          <w:rPr>
            <w:noProof/>
            <w:webHidden/>
          </w:rPr>
          <w:t>29</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1" w:history="1">
        <w:r w:rsidR="00F53BFB" w:rsidRPr="00AF7778">
          <w:rPr>
            <w:rStyle w:val="Hyperlink"/>
            <w:rFonts w:ascii="Times New Roman Bold" w:hAnsi="Times New Roman Bold"/>
            <w:noProof/>
          </w:rPr>
          <w:t>10.</w:t>
        </w:r>
        <w:r w:rsidR="00F53BFB">
          <w:rPr>
            <w:rFonts w:asciiTheme="minorHAnsi" w:eastAsiaTheme="minorEastAsia" w:hAnsiTheme="minorHAnsi" w:cstheme="minorBidi"/>
            <w:noProof/>
            <w:sz w:val="22"/>
            <w:szCs w:val="22"/>
          </w:rPr>
          <w:tab/>
        </w:r>
        <w:r w:rsidR="00F53BFB" w:rsidRPr="00AF7778">
          <w:rPr>
            <w:rStyle w:val="Hyperlink"/>
            <w:noProof/>
          </w:rPr>
          <w:t>TERMS AND CONDITIONS</w:t>
        </w:r>
        <w:r w:rsidR="00F53BFB">
          <w:rPr>
            <w:noProof/>
            <w:webHidden/>
          </w:rPr>
          <w:tab/>
        </w:r>
        <w:r w:rsidR="00F53BFB">
          <w:rPr>
            <w:noProof/>
            <w:webHidden/>
          </w:rPr>
          <w:fldChar w:fldCharType="begin"/>
        </w:r>
        <w:r w:rsidR="00F53BFB">
          <w:rPr>
            <w:noProof/>
            <w:webHidden/>
          </w:rPr>
          <w:instrText xml:space="preserve"> PAGEREF _Toc483217081 \h </w:instrText>
        </w:r>
        <w:r w:rsidR="00F53BFB">
          <w:rPr>
            <w:noProof/>
            <w:webHidden/>
          </w:rPr>
        </w:r>
        <w:r w:rsidR="00F53BFB">
          <w:rPr>
            <w:noProof/>
            <w:webHidden/>
          </w:rPr>
          <w:fldChar w:fldCharType="separate"/>
        </w:r>
        <w:r w:rsidR="00F53BFB">
          <w:rPr>
            <w:noProof/>
            <w:webHidden/>
          </w:rPr>
          <w:t>30</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2" w:history="1">
        <w:r w:rsidR="00F53BFB" w:rsidRPr="00AF7778">
          <w:rPr>
            <w:rStyle w:val="Hyperlink"/>
            <w:rFonts w:ascii="Times New Roman Bold" w:hAnsi="Times New Roman Bold"/>
            <w:bCs/>
            <w:noProof/>
          </w:rPr>
          <w:t>11.</w:t>
        </w:r>
        <w:r w:rsidR="00F53BFB">
          <w:rPr>
            <w:rFonts w:asciiTheme="minorHAnsi" w:eastAsiaTheme="minorEastAsia" w:hAnsiTheme="minorHAnsi" w:cstheme="minorBidi"/>
            <w:noProof/>
            <w:sz w:val="22"/>
            <w:szCs w:val="22"/>
          </w:rPr>
          <w:tab/>
        </w:r>
        <w:r w:rsidR="00F53BFB" w:rsidRPr="00AF7778">
          <w:rPr>
            <w:rStyle w:val="Hyperlink"/>
            <w:noProof/>
          </w:rPr>
          <w:t>SUBMISSION CHECKLIST</w:t>
        </w:r>
        <w:r w:rsidR="00F53BFB">
          <w:rPr>
            <w:noProof/>
            <w:webHidden/>
          </w:rPr>
          <w:tab/>
        </w:r>
        <w:r w:rsidR="00F53BFB">
          <w:rPr>
            <w:noProof/>
            <w:webHidden/>
          </w:rPr>
          <w:fldChar w:fldCharType="begin"/>
        </w:r>
        <w:r w:rsidR="00F53BFB">
          <w:rPr>
            <w:noProof/>
            <w:webHidden/>
          </w:rPr>
          <w:instrText xml:space="preserve"> PAGEREF _Toc483217082 \h </w:instrText>
        </w:r>
        <w:r w:rsidR="00F53BFB">
          <w:rPr>
            <w:noProof/>
            <w:webHidden/>
          </w:rPr>
        </w:r>
        <w:r w:rsidR="00F53BFB">
          <w:rPr>
            <w:noProof/>
            <w:webHidden/>
          </w:rPr>
          <w:fldChar w:fldCharType="separate"/>
        </w:r>
        <w:r w:rsidR="00F53BFB">
          <w:rPr>
            <w:noProof/>
            <w:webHidden/>
          </w:rPr>
          <w:t>35</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3" w:history="1">
        <w:r w:rsidR="00F53BFB" w:rsidRPr="00AF7778">
          <w:rPr>
            <w:rStyle w:val="Hyperlink"/>
            <w:noProof/>
          </w:rPr>
          <w:t>ATTACHMENT A – CONFIDENTIALITY AND CERTIFICATION OF INDEMNIFICATION</w:t>
        </w:r>
        <w:r w:rsidR="00F53BFB">
          <w:rPr>
            <w:noProof/>
            <w:webHidden/>
          </w:rPr>
          <w:tab/>
        </w:r>
        <w:r w:rsidR="00F53BFB">
          <w:rPr>
            <w:noProof/>
            <w:webHidden/>
          </w:rPr>
          <w:fldChar w:fldCharType="begin"/>
        </w:r>
        <w:r w:rsidR="00F53BFB">
          <w:rPr>
            <w:noProof/>
            <w:webHidden/>
          </w:rPr>
          <w:instrText xml:space="preserve"> PAGEREF _Toc483217083 \h </w:instrText>
        </w:r>
        <w:r w:rsidR="00F53BFB">
          <w:rPr>
            <w:noProof/>
            <w:webHidden/>
          </w:rPr>
        </w:r>
        <w:r w:rsidR="00F53BFB">
          <w:rPr>
            <w:noProof/>
            <w:webHidden/>
          </w:rPr>
          <w:fldChar w:fldCharType="separate"/>
        </w:r>
        <w:r w:rsidR="00F53BFB">
          <w:rPr>
            <w:noProof/>
            <w:webHidden/>
          </w:rPr>
          <w:t>36</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4" w:history="1">
        <w:r w:rsidR="00F53BFB" w:rsidRPr="00AF7778">
          <w:rPr>
            <w:rStyle w:val="Hyperlink"/>
            <w:noProof/>
          </w:rPr>
          <w:t>ATTACHMENT B – VENDOR CERTIFICATIONS</w:t>
        </w:r>
        <w:r w:rsidR="00F53BFB">
          <w:rPr>
            <w:noProof/>
            <w:webHidden/>
          </w:rPr>
          <w:tab/>
        </w:r>
        <w:r w:rsidR="00F53BFB">
          <w:rPr>
            <w:noProof/>
            <w:webHidden/>
          </w:rPr>
          <w:fldChar w:fldCharType="begin"/>
        </w:r>
        <w:r w:rsidR="00F53BFB">
          <w:rPr>
            <w:noProof/>
            <w:webHidden/>
          </w:rPr>
          <w:instrText xml:space="preserve"> PAGEREF _Toc483217084 \h </w:instrText>
        </w:r>
        <w:r w:rsidR="00F53BFB">
          <w:rPr>
            <w:noProof/>
            <w:webHidden/>
          </w:rPr>
        </w:r>
        <w:r w:rsidR="00F53BFB">
          <w:rPr>
            <w:noProof/>
            <w:webHidden/>
          </w:rPr>
          <w:fldChar w:fldCharType="separate"/>
        </w:r>
        <w:r w:rsidR="00F53BFB">
          <w:rPr>
            <w:noProof/>
            <w:webHidden/>
          </w:rPr>
          <w:t>37</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5" w:history="1">
        <w:r w:rsidR="00F53BFB" w:rsidRPr="00AF7778">
          <w:rPr>
            <w:rStyle w:val="Hyperlink"/>
            <w:noProof/>
          </w:rPr>
          <w:t>ATTACHMENT C – CONTRACT FORM</w:t>
        </w:r>
        <w:r w:rsidR="00F53BFB">
          <w:rPr>
            <w:noProof/>
            <w:webHidden/>
          </w:rPr>
          <w:tab/>
        </w:r>
        <w:r w:rsidR="00F53BFB">
          <w:rPr>
            <w:noProof/>
            <w:webHidden/>
          </w:rPr>
          <w:fldChar w:fldCharType="begin"/>
        </w:r>
        <w:r w:rsidR="00F53BFB">
          <w:rPr>
            <w:noProof/>
            <w:webHidden/>
          </w:rPr>
          <w:instrText xml:space="preserve"> PAGEREF _Toc483217085 \h </w:instrText>
        </w:r>
        <w:r w:rsidR="00F53BFB">
          <w:rPr>
            <w:noProof/>
            <w:webHidden/>
          </w:rPr>
        </w:r>
        <w:r w:rsidR="00F53BFB">
          <w:rPr>
            <w:noProof/>
            <w:webHidden/>
          </w:rPr>
          <w:fldChar w:fldCharType="separate"/>
        </w:r>
        <w:r w:rsidR="00F53BFB">
          <w:rPr>
            <w:noProof/>
            <w:webHidden/>
          </w:rPr>
          <w:t>38</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6" w:history="1">
        <w:r w:rsidR="00F53BFB" w:rsidRPr="00AF7778">
          <w:rPr>
            <w:rStyle w:val="Hyperlink"/>
            <w:noProof/>
          </w:rPr>
          <w:t>ATTACHMENT D – INSURANCE SCHEDULE FOR RFP 3259</w:t>
        </w:r>
        <w:r w:rsidR="00F53BFB">
          <w:rPr>
            <w:noProof/>
            <w:webHidden/>
          </w:rPr>
          <w:tab/>
        </w:r>
        <w:r w:rsidR="00F53BFB">
          <w:rPr>
            <w:noProof/>
            <w:webHidden/>
          </w:rPr>
          <w:fldChar w:fldCharType="begin"/>
        </w:r>
        <w:r w:rsidR="00F53BFB">
          <w:rPr>
            <w:noProof/>
            <w:webHidden/>
          </w:rPr>
          <w:instrText xml:space="preserve"> PAGEREF _Toc483217086 \h </w:instrText>
        </w:r>
        <w:r w:rsidR="00F53BFB">
          <w:rPr>
            <w:noProof/>
            <w:webHidden/>
          </w:rPr>
        </w:r>
        <w:r w:rsidR="00F53BFB">
          <w:rPr>
            <w:noProof/>
            <w:webHidden/>
          </w:rPr>
          <w:fldChar w:fldCharType="separate"/>
        </w:r>
        <w:r w:rsidR="00F53BFB">
          <w:rPr>
            <w:noProof/>
            <w:webHidden/>
          </w:rPr>
          <w:t>39</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7" w:history="1">
        <w:r w:rsidR="00F53BFB" w:rsidRPr="00AF7778">
          <w:rPr>
            <w:rStyle w:val="Hyperlink"/>
            <w:noProof/>
          </w:rPr>
          <w:t>ATTACHMENT E – REFERENCE QUESTIONNAIRE</w:t>
        </w:r>
        <w:r w:rsidR="00F53BFB">
          <w:rPr>
            <w:noProof/>
            <w:webHidden/>
          </w:rPr>
          <w:tab/>
        </w:r>
        <w:r w:rsidR="00F53BFB">
          <w:rPr>
            <w:noProof/>
            <w:webHidden/>
          </w:rPr>
          <w:fldChar w:fldCharType="begin"/>
        </w:r>
        <w:r w:rsidR="00F53BFB">
          <w:rPr>
            <w:noProof/>
            <w:webHidden/>
          </w:rPr>
          <w:instrText xml:space="preserve"> PAGEREF _Toc483217087 \h </w:instrText>
        </w:r>
        <w:r w:rsidR="00F53BFB">
          <w:rPr>
            <w:noProof/>
            <w:webHidden/>
          </w:rPr>
        </w:r>
        <w:r w:rsidR="00F53BFB">
          <w:rPr>
            <w:noProof/>
            <w:webHidden/>
          </w:rPr>
          <w:fldChar w:fldCharType="separate"/>
        </w:r>
        <w:r w:rsidR="00F53BFB">
          <w:rPr>
            <w:noProof/>
            <w:webHidden/>
          </w:rPr>
          <w:t>40</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8" w:history="1">
        <w:r w:rsidR="00F53BFB" w:rsidRPr="00AF7778">
          <w:rPr>
            <w:rStyle w:val="Hyperlink"/>
            <w:noProof/>
          </w:rPr>
          <w:t>ATTACHMENT F– PROPOSED STAFF RESUME</w:t>
        </w:r>
        <w:r w:rsidR="00F53BFB">
          <w:rPr>
            <w:noProof/>
            <w:webHidden/>
          </w:rPr>
          <w:tab/>
        </w:r>
        <w:r w:rsidR="00F53BFB">
          <w:rPr>
            <w:noProof/>
            <w:webHidden/>
          </w:rPr>
          <w:fldChar w:fldCharType="begin"/>
        </w:r>
        <w:r w:rsidR="00F53BFB">
          <w:rPr>
            <w:noProof/>
            <w:webHidden/>
          </w:rPr>
          <w:instrText xml:space="preserve"> PAGEREF _Toc483217088 \h </w:instrText>
        </w:r>
        <w:r w:rsidR="00F53BFB">
          <w:rPr>
            <w:noProof/>
            <w:webHidden/>
          </w:rPr>
        </w:r>
        <w:r w:rsidR="00F53BFB">
          <w:rPr>
            <w:noProof/>
            <w:webHidden/>
          </w:rPr>
          <w:fldChar w:fldCharType="separate"/>
        </w:r>
        <w:r w:rsidR="00F53BFB">
          <w:rPr>
            <w:noProof/>
            <w:webHidden/>
          </w:rPr>
          <w:t>41</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89" w:history="1">
        <w:r w:rsidR="00F53BFB" w:rsidRPr="00AF7778">
          <w:rPr>
            <w:rStyle w:val="Hyperlink"/>
            <w:noProof/>
          </w:rPr>
          <w:t>ATTACHMENT G – COST SCHEDULE</w:t>
        </w:r>
        <w:r w:rsidR="00F53BFB">
          <w:rPr>
            <w:noProof/>
            <w:webHidden/>
          </w:rPr>
          <w:tab/>
        </w:r>
        <w:r w:rsidR="00F53BFB">
          <w:rPr>
            <w:noProof/>
            <w:webHidden/>
          </w:rPr>
          <w:fldChar w:fldCharType="begin"/>
        </w:r>
        <w:r w:rsidR="00F53BFB">
          <w:rPr>
            <w:noProof/>
            <w:webHidden/>
          </w:rPr>
          <w:instrText xml:space="preserve"> PAGEREF _Toc483217089 \h </w:instrText>
        </w:r>
        <w:r w:rsidR="00F53BFB">
          <w:rPr>
            <w:noProof/>
            <w:webHidden/>
          </w:rPr>
        </w:r>
        <w:r w:rsidR="00F53BFB">
          <w:rPr>
            <w:noProof/>
            <w:webHidden/>
          </w:rPr>
          <w:fldChar w:fldCharType="separate"/>
        </w:r>
        <w:r w:rsidR="00F53BFB">
          <w:rPr>
            <w:noProof/>
            <w:webHidden/>
          </w:rPr>
          <w:t>42</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90" w:history="1">
        <w:r w:rsidR="00F53BFB" w:rsidRPr="00AF7778">
          <w:rPr>
            <w:rStyle w:val="Hyperlink"/>
            <w:noProof/>
          </w:rPr>
          <w:t>ATTACHMENT H – CERTIFICATION REGARDING LOBBYING</w:t>
        </w:r>
        <w:r w:rsidR="00F53BFB">
          <w:rPr>
            <w:noProof/>
            <w:webHidden/>
          </w:rPr>
          <w:tab/>
        </w:r>
        <w:r w:rsidR="00F53BFB">
          <w:rPr>
            <w:noProof/>
            <w:webHidden/>
          </w:rPr>
          <w:fldChar w:fldCharType="begin"/>
        </w:r>
        <w:r w:rsidR="00F53BFB">
          <w:rPr>
            <w:noProof/>
            <w:webHidden/>
          </w:rPr>
          <w:instrText xml:space="preserve"> PAGEREF _Toc483217090 \h </w:instrText>
        </w:r>
        <w:r w:rsidR="00F53BFB">
          <w:rPr>
            <w:noProof/>
            <w:webHidden/>
          </w:rPr>
        </w:r>
        <w:r w:rsidR="00F53BFB">
          <w:rPr>
            <w:noProof/>
            <w:webHidden/>
          </w:rPr>
          <w:fldChar w:fldCharType="separate"/>
        </w:r>
        <w:r w:rsidR="00F53BFB">
          <w:rPr>
            <w:noProof/>
            <w:webHidden/>
          </w:rPr>
          <w:t>43</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91" w:history="1">
        <w:r w:rsidR="00F53BFB" w:rsidRPr="00AF7778">
          <w:rPr>
            <w:rStyle w:val="Hyperlink"/>
            <w:noProof/>
          </w:rPr>
          <w:t>ATTACHMENT I – FEDERAL LAWS AND AUTHORITIES</w:t>
        </w:r>
        <w:r w:rsidR="00F53BFB">
          <w:rPr>
            <w:noProof/>
            <w:webHidden/>
          </w:rPr>
          <w:tab/>
        </w:r>
        <w:r w:rsidR="00F53BFB">
          <w:rPr>
            <w:noProof/>
            <w:webHidden/>
          </w:rPr>
          <w:fldChar w:fldCharType="begin"/>
        </w:r>
        <w:r w:rsidR="00F53BFB">
          <w:rPr>
            <w:noProof/>
            <w:webHidden/>
          </w:rPr>
          <w:instrText xml:space="preserve"> PAGEREF _Toc483217091 \h </w:instrText>
        </w:r>
        <w:r w:rsidR="00F53BFB">
          <w:rPr>
            <w:noProof/>
            <w:webHidden/>
          </w:rPr>
        </w:r>
        <w:r w:rsidR="00F53BFB">
          <w:rPr>
            <w:noProof/>
            <w:webHidden/>
          </w:rPr>
          <w:fldChar w:fldCharType="separate"/>
        </w:r>
        <w:r w:rsidR="00F53BFB">
          <w:rPr>
            <w:noProof/>
            <w:webHidden/>
          </w:rPr>
          <w:t>44</w:t>
        </w:r>
        <w:r w:rsidR="00F53BFB">
          <w:rPr>
            <w:noProof/>
            <w:webHidden/>
          </w:rPr>
          <w:fldChar w:fldCharType="end"/>
        </w:r>
      </w:hyperlink>
    </w:p>
    <w:p w:rsidR="00F53BFB" w:rsidRDefault="00EF64B7">
      <w:pPr>
        <w:pStyle w:val="TOC1"/>
        <w:rPr>
          <w:rFonts w:asciiTheme="minorHAnsi" w:eastAsiaTheme="minorEastAsia" w:hAnsiTheme="minorHAnsi" w:cstheme="minorBidi"/>
          <w:noProof/>
          <w:sz w:val="22"/>
          <w:szCs w:val="22"/>
        </w:rPr>
      </w:pPr>
      <w:hyperlink w:anchor="_Toc483217092" w:history="1">
        <w:r w:rsidR="00F53BFB" w:rsidRPr="00AF7778">
          <w:rPr>
            <w:rStyle w:val="Hyperlink"/>
            <w:noProof/>
          </w:rPr>
          <w:t>ATTACHMENT J – BUSINESS ASSOCIATE ADDENDUM</w:t>
        </w:r>
        <w:r w:rsidR="00F53BFB">
          <w:rPr>
            <w:noProof/>
            <w:webHidden/>
          </w:rPr>
          <w:tab/>
        </w:r>
        <w:r w:rsidR="00F53BFB">
          <w:rPr>
            <w:noProof/>
            <w:webHidden/>
          </w:rPr>
          <w:fldChar w:fldCharType="begin"/>
        </w:r>
        <w:r w:rsidR="00F53BFB">
          <w:rPr>
            <w:noProof/>
            <w:webHidden/>
          </w:rPr>
          <w:instrText xml:space="preserve"> PAGEREF _Toc483217092 \h </w:instrText>
        </w:r>
        <w:r w:rsidR="00F53BFB">
          <w:rPr>
            <w:noProof/>
            <w:webHidden/>
          </w:rPr>
        </w:r>
        <w:r w:rsidR="00F53BFB">
          <w:rPr>
            <w:noProof/>
            <w:webHidden/>
          </w:rPr>
          <w:fldChar w:fldCharType="separate"/>
        </w:r>
        <w:r w:rsidR="00F53BFB">
          <w:rPr>
            <w:noProof/>
            <w:webHidden/>
          </w:rPr>
          <w:t>45</w:t>
        </w:r>
        <w:r w:rsidR="00F53BFB">
          <w:rPr>
            <w:noProof/>
            <w:webHidden/>
          </w:rPr>
          <w:fldChar w:fldCharType="end"/>
        </w:r>
      </w:hyperlink>
    </w:p>
    <w:p w:rsidR="002E02FF" w:rsidRDefault="00CD7C92" w:rsidP="008D24D6">
      <w:r w:rsidRPr="00164A30">
        <w:rPr>
          <w:b/>
          <w:sz w:val="20"/>
          <w:szCs w:val="20"/>
        </w:rPr>
        <w:fldChar w:fldCharType="end"/>
      </w:r>
    </w:p>
    <w:p w:rsidR="002E02FF" w:rsidRDefault="002E02FF" w:rsidP="008D24D6"/>
    <w:p w:rsidR="00D25A3B" w:rsidRDefault="00D25A3B" w:rsidP="00233914">
      <w:pPr>
        <w:jc w:val="both"/>
        <w:rPr>
          <w:b/>
        </w:rPr>
      </w:pPr>
    </w:p>
    <w:p w:rsidR="00260E27" w:rsidRDefault="00260E27">
      <w:pPr>
        <w:rPr>
          <w:b/>
        </w:rPr>
      </w:pPr>
      <w:r>
        <w:rPr>
          <w:b/>
        </w:rPr>
        <w:br w:type="page"/>
      </w:r>
    </w:p>
    <w:p w:rsidR="00260E27" w:rsidRDefault="00260E27" w:rsidP="00233914">
      <w:pPr>
        <w:jc w:val="both"/>
        <w:rPr>
          <w:b/>
        </w:rPr>
      </w:pPr>
    </w:p>
    <w:p w:rsidR="00E823EC" w:rsidRDefault="0070533E" w:rsidP="00DB1B90">
      <w:pPr>
        <w:pBdr>
          <w:top w:val="single" w:sz="4" w:space="1" w:color="auto"/>
          <w:left w:val="single" w:sz="4" w:space="1" w:color="auto"/>
          <w:bottom w:val="single" w:sz="4" w:space="1" w:color="auto"/>
          <w:right w:val="single" w:sz="4" w:space="4" w:color="auto"/>
        </w:pBdr>
        <w:jc w:val="both"/>
        <w:rPr>
          <w:b/>
        </w:rPr>
      </w:pPr>
      <w:r>
        <w:rPr>
          <w:b/>
        </w:rPr>
        <w:t xml:space="preserve">Prospective vendors are advised to review Nevada’s ethical standards requirements, including but not limited to NRS 281A, </w:t>
      </w:r>
      <w:r w:rsidR="00466199">
        <w:rPr>
          <w:b/>
        </w:rPr>
        <w:t xml:space="preserve">which can be </w:t>
      </w:r>
      <w:r>
        <w:rPr>
          <w:b/>
        </w:rPr>
        <w:t xml:space="preserve">found on the Purchasing Division’s website </w:t>
      </w:r>
      <w:r w:rsidR="006F1D23">
        <w:rPr>
          <w:b/>
        </w:rPr>
        <w:t>at:</w:t>
      </w:r>
      <w:r w:rsidR="007344F3">
        <w:rPr>
          <w:b/>
        </w:rPr>
        <w:t xml:space="preserve">  </w:t>
      </w:r>
      <w:hyperlink r:id="rId12" w:history="1">
        <w:r w:rsidR="007C41A4">
          <w:rPr>
            <w:rStyle w:val="Hyperlink"/>
            <w:b/>
          </w:rPr>
          <w:t>http://purchasing.nv.gov</w:t>
        </w:r>
      </w:hyperlink>
      <w:r w:rsidR="006F1D23">
        <w:rPr>
          <w:b/>
        </w:rPr>
        <w:t>.</w:t>
      </w:r>
    </w:p>
    <w:p w:rsidR="00E823EC" w:rsidRDefault="00E823EC" w:rsidP="00DB1B90">
      <w:pPr>
        <w:pBdr>
          <w:top w:val="single" w:sz="4" w:space="1" w:color="auto"/>
          <w:left w:val="single" w:sz="4" w:space="1" w:color="auto"/>
          <w:bottom w:val="single" w:sz="4" w:space="1" w:color="auto"/>
          <w:right w:val="single" w:sz="4" w:space="4" w:color="auto"/>
        </w:pBdr>
        <w:jc w:val="both"/>
        <w:rPr>
          <w:b/>
        </w:rPr>
      </w:pPr>
    </w:p>
    <w:p w:rsidR="002E02FF" w:rsidRPr="00E823EC" w:rsidRDefault="00E823EC" w:rsidP="00DB1B90">
      <w:pPr>
        <w:pBdr>
          <w:top w:val="single" w:sz="4" w:space="1" w:color="auto"/>
          <w:left w:val="single" w:sz="4" w:space="1" w:color="auto"/>
          <w:bottom w:val="single" w:sz="4" w:space="1" w:color="auto"/>
          <w:right w:val="single" w:sz="4" w:space="4" w:color="auto"/>
        </w:pBdr>
        <w:jc w:val="both"/>
        <w:rPr>
          <w:b/>
        </w:rPr>
      </w:pPr>
      <w:r>
        <w:rPr>
          <w:b/>
        </w:rPr>
        <w:t>A</w:t>
      </w:r>
      <w:r w:rsidR="00557B9F" w:rsidRPr="00E823EC">
        <w:rPr>
          <w:b/>
        </w:rPr>
        <w:t>ll applicable Nevada Revised Statu</w:t>
      </w:r>
      <w:r>
        <w:rPr>
          <w:b/>
        </w:rPr>
        <w:t>t</w:t>
      </w:r>
      <w:r w:rsidR="00557B9F" w:rsidRPr="00E823EC">
        <w:rPr>
          <w:b/>
        </w:rPr>
        <w:t xml:space="preserve">es (NRS) and Nevada Administrative Code (NAC) </w:t>
      </w:r>
      <w:r>
        <w:rPr>
          <w:b/>
        </w:rPr>
        <w:t xml:space="preserve">documentation can be found at:  </w:t>
      </w:r>
      <w:hyperlink r:id="rId13" w:history="1">
        <w:r w:rsidRPr="008F42E3">
          <w:rPr>
            <w:rStyle w:val="Hyperlink"/>
            <w:b/>
          </w:rPr>
          <w:t>www.leg.state.nv.us</w:t>
        </w:r>
      </w:hyperlink>
      <w:r w:rsidR="00357D38">
        <w:rPr>
          <w:rStyle w:val="Hyperlink"/>
          <w:b/>
        </w:rPr>
        <w:t>/law1.cfm.</w:t>
      </w:r>
    </w:p>
    <w:p w:rsidR="00CB2716" w:rsidRDefault="00CB2716" w:rsidP="008D24D6"/>
    <w:p w:rsidR="002E02FF" w:rsidRPr="008D24D6" w:rsidRDefault="00A64677" w:rsidP="00034363">
      <w:pPr>
        <w:pStyle w:val="Heading1"/>
      </w:pPr>
      <w:bookmarkStart w:id="0" w:name="_Toc483217072"/>
      <w:r>
        <w:t>PROJECT OVERVIEW</w:t>
      </w:r>
      <w:bookmarkEnd w:id="0"/>
    </w:p>
    <w:p w:rsidR="003426BB" w:rsidRDefault="003426BB" w:rsidP="003426BB">
      <w:pPr>
        <w:jc w:val="both"/>
      </w:pPr>
    </w:p>
    <w:p w:rsidR="001E64D0" w:rsidRPr="00F351A0" w:rsidRDefault="001E64D0" w:rsidP="00F6728C">
      <w:pPr>
        <w:ind w:left="720"/>
        <w:jc w:val="both"/>
      </w:pPr>
      <w:r w:rsidRPr="00F351A0">
        <w:t xml:space="preserve">The State of Nevada Purchasing Division, on behalf of the Aging and Disability Services Division (ADSD), is seeking </w:t>
      </w:r>
      <w:r w:rsidR="004466C9">
        <w:t xml:space="preserve">a </w:t>
      </w:r>
      <w:r w:rsidRPr="00F351A0">
        <w:t>qualified vendor to provide Financial Management Services (FMS) for children whose families/guardians choose to direct their own services and supports through the State-Funded Self-Directed Program and the Veteran Directed Home and Community Based Services Program</w:t>
      </w:r>
      <w:r w:rsidR="004466C9">
        <w:t xml:space="preserve"> (VD-HCBS)</w:t>
      </w:r>
      <w:r w:rsidRPr="00F351A0">
        <w:t>.</w:t>
      </w:r>
    </w:p>
    <w:p w:rsidR="001E64D0" w:rsidRPr="00F351A0" w:rsidRDefault="001E64D0" w:rsidP="00F6728C">
      <w:pPr>
        <w:ind w:left="720"/>
        <w:jc w:val="both"/>
      </w:pPr>
    </w:p>
    <w:p w:rsidR="001E64D0" w:rsidRDefault="001E64D0" w:rsidP="00F6728C">
      <w:pPr>
        <w:ind w:left="720"/>
        <w:jc w:val="both"/>
      </w:pPr>
      <w:r w:rsidRPr="00F351A0">
        <w:t xml:space="preserve">The Aging and Disability Services Division’s mission is to ensure the provision of effective supports and services to meet the needs of individuals and families, helping them lead independent, meaningful, and dignified lives. </w:t>
      </w:r>
      <w:r w:rsidR="00242910">
        <w:t xml:space="preserve"> ADSD </w:t>
      </w:r>
      <w:r w:rsidR="00242910" w:rsidRPr="00F351A0">
        <w:t xml:space="preserve">provides leadership and advocacy in the planning, development and delivery of a high quality, comprehensive support services system across the lifespan.  This allows all of Nevada’s elders, adults and children with disabilities or special health care needs to live independent, meaningful and dignified lives in the most integrated setting appropriate to their needs.  </w:t>
      </w:r>
      <w:r w:rsidRPr="00F351A0">
        <w:t xml:space="preserve">Self-determination helps children, their families, representatives and veterans, determine their futures, design their own support plans, choose the assistance they need to live full lives, and control a personal budget for their supports.  Families or representatives may use these individual budgets to hire staff, to purchase supports from an agency, or select a combination of these approaches. </w:t>
      </w:r>
      <w:r w:rsidR="00A929D2">
        <w:t xml:space="preserve"> </w:t>
      </w:r>
    </w:p>
    <w:p w:rsidR="00242910" w:rsidRDefault="00242910" w:rsidP="00F6728C">
      <w:pPr>
        <w:ind w:left="720"/>
        <w:jc w:val="both"/>
      </w:pPr>
    </w:p>
    <w:p w:rsidR="00A929D2" w:rsidRPr="00F351A0" w:rsidRDefault="00A929D2" w:rsidP="00A929D2">
      <w:pPr>
        <w:ind w:left="720"/>
        <w:jc w:val="both"/>
      </w:pPr>
      <w:r>
        <w:t>T</w:t>
      </w:r>
      <w:r w:rsidRPr="00F351A0">
        <w:t>he successful vendor will</w:t>
      </w:r>
      <w:r>
        <w:t xml:space="preserve"> </w:t>
      </w:r>
      <w:r w:rsidRPr="00F351A0">
        <w:t>demonstrate its capacity to act as an FMS for all participants and to provide appropriate services to children and their families</w:t>
      </w:r>
      <w:r>
        <w:t xml:space="preserve"> </w:t>
      </w:r>
      <w:r w:rsidRPr="00F351A0">
        <w:t>or representatives and veterans in the State Funded Self-Directed Program in Nevada in a timely and comprehensive manner.</w:t>
      </w:r>
    </w:p>
    <w:p w:rsidR="001E64D0" w:rsidRDefault="001E64D0" w:rsidP="00F6728C">
      <w:pPr>
        <w:ind w:left="720"/>
        <w:jc w:val="both"/>
      </w:pPr>
    </w:p>
    <w:p w:rsidR="00242910" w:rsidRDefault="00242910" w:rsidP="007279F3">
      <w:pPr>
        <w:pStyle w:val="Heading2"/>
      </w:pPr>
      <w:r>
        <w:t xml:space="preserve">GOALS AND OBJECTIVES </w:t>
      </w:r>
    </w:p>
    <w:p w:rsidR="00242910" w:rsidRPr="00242910" w:rsidRDefault="00242910" w:rsidP="00242910"/>
    <w:p w:rsidR="001E64D0" w:rsidRPr="00F351A0" w:rsidRDefault="005D286A" w:rsidP="00F6728C">
      <w:pPr>
        <w:pStyle w:val="Heading3"/>
      </w:pPr>
      <w:r>
        <w:t>The</w:t>
      </w:r>
      <w:r w:rsidR="001E64D0" w:rsidRPr="00F351A0">
        <w:t xml:space="preserve"> designation of Financial Management Services (FMS) will be used to identify the entity with which an agreement is sought.</w:t>
      </w:r>
    </w:p>
    <w:p w:rsidR="001E64D0" w:rsidRPr="00F351A0" w:rsidRDefault="001E64D0" w:rsidP="00F6728C">
      <w:pPr>
        <w:ind w:left="720"/>
        <w:jc w:val="both"/>
      </w:pPr>
    </w:p>
    <w:p w:rsidR="001E64D0" w:rsidRPr="00F351A0" w:rsidRDefault="001E64D0" w:rsidP="00F6728C">
      <w:pPr>
        <w:pStyle w:val="Heading3"/>
      </w:pPr>
      <w:r w:rsidRPr="00F351A0">
        <w:t xml:space="preserve">It is the intent of this RFP to hire </w:t>
      </w:r>
      <w:r w:rsidR="00F53BFB" w:rsidRPr="00F351A0">
        <w:t>a vendor who has</w:t>
      </w:r>
      <w:r w:rsidRPr="00F351A0">
        <w:t xml:space="preserve"> a demonstrated track record of providing the support needed for children whose families or representatives and veterans choose to self-direct services. The FMS’ fiscal responsibilities include, but are not limited to:  </w:t>
      </w:r>
    </w:p>
    <w:p w:rsidR="001E64D0" w:rsidRPr="00F351A0" w:rsidRDefault="001E64D0" w:rsidP="00F6728C">
      <w:pPr>
        <w:ind w:left="720"/>
        <w:jc w:val="both"/>
      </w:pPr>
    </w:p>
    <w:p w:rsidR="001E64D0" w:rsidRPr="00F351A0" w:rsidRDefault="001E64D0" w:rsidP="00F6728C">
      <w:pPr>
        <w:pStyle w:val="Heading4"/>
      </w:pPr>
      <w:r w:rsidRPr="00F351A0">
        <w:t xml:space="preserve">Verifying qualifications of service and support providers and the vendor identified in both the approved Person-Centered Plan (PCP) and budget, and enrolling these entities; </w:t>
      </w:r>
    </w:p>
    <w:p w:rsidR="001E64D0" w:rsidRPr="00F351A0" w:rsidRDefault="001E64D0" w:rsidP="00F6728C">
      <w:pPr>
        <w:ind w:left="720"/>
        <w:jc w:val="both"/>
      </w:pPr>
    </w:p>
    <w:p w:rsidR="001E64D0" w:rsidRPr="00F351A0" w:rsidRDefault="001E64D0" w:rsidP="00F6728C">
      <w:pPr>
        <w:pStyle w:val="Heading4"/>
      </w:pPr>
      <w:r w:rsidRPr="00F351A0">
        <w:t xml:space="preserve">Dispersing payments to all service and support providers and the vendor identified in the participant’s approved PCP and budget; </w:t>
      </w:r>
    </w:p>
    <w:p w:rsidR="001E64D0" w:rsidRPr="00F351A0" w:rsidRDefault="001E64D0" w:rsidP="001E64D0"/>
    <w:p w:rsidR="001E64D0" w:rsidRPr="00F351A0" w:rsidRDefault="001E64D0" w:rsidP="001E64D0">
      <w:pPr>
        <w:pStyle w:val="Heading4"/>
      </w:pPr>
      <w:r w:rsidRPr="00F351A0">
        <w:lastRenderedPageBreak/>
        <w:t xml:space="preserve">Processing payroll, withholding, filing and paying applicable federal income tax withholdings, Federal Insurance Contributions Act (FICA),  Federal Unemployment Tax Act (FUTA), State Income Tax (SIT), State Unemployment Tax Act (SUTA) and gross receipt taxes and other appropriate withholdings as required;  </w:t>
      </w:r>
    </w:p>
    <w:p w:rsidR="001E64D0" w:rsidRPr="00F351A0" w:rsidRDefault="001E64D0" w:rsidP="001E64D0"/>
    <w:p w:rsidR="001E64D0" w:rsidRPr="00F351A0" w:rsidRDefault="001E64D0" w:rsidP="00F6728C">
      <w:pPr>
        <w:pStyle w:val="Heading4"/>
      </w:pPr>
      <w:r w:rsidRPr="00F351A0">
        <w:t xml:space="preserve">Properly posting allowance income and expenditures; </w:t>
      </w:r>
    </w:p>
    <w:p w:rsidR="001E64D0" w:rsidRPr="00F351A0" w:rsidRDefault="001E64D0" w:rsidP="001E64D0"/>
    <w:p w:rsidR="001E64D0" w:rsidRPr="00F351A0" w:rsidRDefault="001E64D0" w:rsidP="00F6728C">
      <w:pPr>
        <w:pStyle w:val="Heading4"/>
      </w:pPr>
      <w:r w:rsidRPr="00F351A0">
        <w:t xml:space="preserve">Setting up account records to track expenses for each person’s approved budget; </w:t>
      </w:r>
    </w:p>
    <w:p w:rsidR="001E64D0" w:rsidRPr="00F351A0" w:rsidRDefault="001E64D0" w:rsidP="001E64D0"/>
    <w:p w:rsidR="001E64D0" w:rsidRPr="00F351A0" w:rsidRDefault="001E64D0" w:rsidP="00F6728C">
      <w:pPr>
        <w:pStyle w:val="Heading4"/>
      </w:pPr>
      <w:r w:rsidRPr="00F351A0">
        <w:t xml:space="preserve">Setting up procedures for payroll and non-labor items; and </w:t>
      </w:r>
    </w:p>
    <w:p w:rsidR="001E64D0" w:rsidRPr="00F351A0" w:rsidRDefault="001E64D0" w:rsidP="001E64D0"/>
    <w:p w:rsidR="001E64D0" w:rsidRPr="00F351A0" w:rsidRDefault="001E64D0" w:rsidP="00F6728C">
      <w:pPr>
        <w:pStyle w:val="Heading4"/>
      </w:pPr>
      <w:r w:rsidRPr="00F351A0">
        <w:t>Maintaining all records related to the employees’ payroll tax and benefits.</w:t>
      </w:r>
    </w:p>
    <w:p w:rsidR="001E64D0" w:rsidRPr="00F351A0" w:rsidRDefault="001E64D0" w:rsidP="001E64D0"/>
    <w:p w:rsidR="001E64D0" w:rsidRPr="00F351A0" w:rsidRDefault="001E64D0" w:rsidP="00F6728C">
      <w:pPr>
        <w:pStyle w:val="Heading3"/>
      </w:pPr>
      <w:r w:rsidRPr="00F351A0">
        <w:t>Customer support includes, but is not limited to:</w:t>
      </w:r>
    </w:p>
    <w:p w:rsidR="001E64D0" w:rsidRPr="00F351A0" w:rsidRDefault="001E64D0" w:rsidP="001E64D0"/>
    <w:p w:rsidR="001E64D0" w:rsidRPr="00F351A0" w:rsidRDefault="001E64D0" w:rsidP="00F6728C">
      <w:pPr>
        <w:pStyle w:val="Heading4"/>
      </w:pPr>
      <w:r w:rsidRPr="00F351A0">
        <w:t>Assisting in verifying service and support staff citizenship status;</w:t>
      </w:r>
    </w:p>
    <w:p w:rsidR="001E64D0" w:rsidRPr="00F351A0" w:rsidRDefault="001E64D0" w:rsidP="001E64D0"/>
    <w:p w:rsidR="001E64D0" w:rsidRPr="00F351A0" w:rsidRDefault="001E64D0" w:rsidP="00F6728C">
      <w:pPr>
        <w:pStyle w:val="Heading4"/>
      </w:pPr>
      <w:r w:rsidRPr="00F351A0">
        <w:t xml:space="preserve">Collecting and processing employees’ timesheets; </w:t>
      </w:r>
      <w:r w:rsidR="00F6728C">
        <w:t>and</w:t>
      </w:r>
    </w:p>
    <w:p w:rsidR="001E64D0" w:rsidRPr="00F351A0" w:rsidRDefault="001E64D0" w:rsidP="001E64D0"/>
    <w:p w:rsidR="003426BB" w:rsidRDefault="001E64D0" w:rsidP="00F6728C">
      <w:pPr>
        <w:pStyle w:val="Heading4"/>
      </w:pPr>
      <w:r w:rsidRPr="00F351A0">
        <w:t>Training and educating in reading and understanding participants’ expenditure reports, and producing other periodic reports.</w:t>
      </w:r>
      <w:r>
        <w:t xml:space="preserve"> </w:t>
      </w:r>
      <w:r w:rsidRPr="00F351A0">
        <w:t>(Periodic reports include individual expenditure reports, annual expenditure reports, demographic information, trend analysis</w:t>
      </w:r>
      <w:r>
        <w:t xml:space="preserve"> </w:t>
      </w:r>
      <w:r w:rsidRPr="00F351A0">
        <w:t>and other reports as required by the participant, the State, or providers.)</w:t>
      </w:r>
    </w:p>
    <w:p w:rsidR="00242910" w:rsidRPr="00242910" w:rsidRDefault="00242910" w:rsidP="00242910"/>
    <w:p w:rsidR="001E64D0" w:rsidRPr="00F351A0" w:rsidRDefault="001E64D0" w:rsidP="00F6728C">
      <w:pPr>
        <w:ind w:left="720"/>
        <w:jc w:val="both"/>
      </w:pPr>
      <w:r w:rsidRPr="00F351A0">
        <w:t xml:space="preserve">This shall be a </w:t>
      </w:r>
      <w:r w:rsidR="00B27F86">
        <w:t>one</w:t>
      </w:r>
      <w:r w:rsidRPr="00F351A0">
        <w:t xml:space="preserve"> (</w:t>
      </w:r>
      <w:r w:rsidR="00B27F86">
        <w:t>1</w:t>
      </w:r>
      <w:r w:rsidRPr="00F351A0">
        <w:t>) year contract</w:t>
      </w:r>
      <w:r w:rsidR="00B27F86">
        <w:t xml:space="preserve"> with a possibility of a one (1) year extension based on </w:t>
      </w:r>
      <w:r w:rsidR="0052418B">
        <w:t>performance</w:t>
      </w:r>
      <w:r w:rsidRPr="00F351A0">
        <w:t xml:space="preserve"> and will be awarded to one (1) vendor. The anticipated starting date will be April 01, 2018</w:t>
      </w:r>
      <w:r w:rsidR="00B67C84">
        <w:t xml:space="preserve"> subject to Board of Examiner </w:t>
      </w:r>
      <w:r w:rsidR="00242910">
        <w:t>Approval</w:t>
      </w:r>
      <w:r w:rsidRPr="00F351A0">
        <w:t>.</w:t>
      </w:r>
    </w:p>
    <w:p w:rsidR="001E64D0" w:rsidRPr="00F351A0" w:rsidRDefault="001E64D0" w:rsidP="00F6728C">
      <w:pPr>
        <w:ind w:left="720"/>
        <w:jc w:val="both"/>
      </w:pPr>
    </w:p>
    <w:p w:rsidR="00E40395" w:rsidRPr="00E414AC" w:rsidRDefault="00E40395" w:rsidP="005D2FB9">
      <w:pPr>
        <w:pStyle w:val="Heading1"/>
      </w:pPr>
      <w:bookmarkStart w:id="1" w:name="_Toc180917193"/>
      <w:bookmarkStart w:id="2" w:name="_Toc483217073"/>
      <w:r w:rsidRPr="004D6667">
        <w:t>SCOPE OF WORK</w:t>
      </w:r>
      <w:bookmarkEnd w:id="1"/>
      <w:bookmarkEnd w:id="2"/>
    </w:p>
    <w:p w:rsidR="00857821" w:rsidRDefault="00857821" w:rsidP="00E40395"/>
    <w:p w:rsidR="005D286A" w:rsidRPr="0023498F" w:rsidRDefault="005D286A" w:rsidP="00BE56C1">
      <w:pPr>
        <w:ind w:left="720"/>
        <w:jc w:val="both"/>
      </w:pPr>
      <w:r w:rsidRPr="0023498F">
        <w:t xml:space="preserve">Each </w:t>
      </w:r>
      <w:r>
        <w:t xml:space="preserve">submitted </w:t>
      </w:r>
      <w:r w:rsidRPr="0023498F">
        <w:t>proposal must include documentation that the following mandatory requirements, qualifications and responsibilities will be met.  The documentation must include a description of the specific design of each responsibility and requirement.</w:t>
      </w:r>
    </w:p>
    <w:p w:rsidR="005D286A" w:rsidRPr="0023498F" w:rsidRDefault="005D286A" w:rsidP="005D286A"/>
    <w:p w:rsidR="005D286A" w:rsidRPr="0023498F" w:rsidRDefault="005D286A" w:rsidP="00BA3F91">
      <w:pPr>
        <w:pStyle w:val="Heading3"/>
      </w:pPr>
      <w:r w:rsidRPr="0023498F">
        <w:t xml:space="preserve">The successful vendor for the role of Financial Management Services must prepare and maintain a comprehensive FMS Policies and Procedures Manual which reflects all tasks performed by the FMS and required by ADSD.  It will include a description of the internal controls that will be used to monitor the FMS performance of its tasks.  It will also demonstrate a high level of participant choice and autonomy and afford the highest level of participant directed activities related to the support services to participants by the FMS.  The FMS will update the manual on a periodic basis as needed.  It is also recommended that the manual be developed in an automated/read only format so that FMS staff can readily access it.  </w:t>
      </w:r>
    </w:p>
    <w:p w:rsidR="005D286A" w:rsidRPr="0023498F" w:rsidRDefault="005D286A" w:rsidP="005D286A"/>
    <w:p w:rsidR="005D286A" w:rsidRPr="0023498F" w:rsidRDefault="005D286A" w:rsidP="006726E8">
      <w:pPr>
        <w:pStyle w:val="Heading3"/>
      </w:pPr>
      <w:r w:rsidRPr="0023498F">
        <w:lastRenderedPageBreak/>
        <w:t>The successful vendor</w:t>
      </w:r>
      <w:r w:rsidR="00AF3E0B">
        <w:t xml:space="preserve"> </w:t>
      </w:r>
      <w:r w:rsidRPr="0023498F">
        <w:t>will describe the physical environment in which the FMS will perform the requirement of this RFP.  This would include, but not be limited to:</w:t>
      </w:r>
    </w:p>
    <w:p w:rsidR="005D286A" w:rsidRPr="0023498F" w:rsidRDefault="005D286A" w:rsidP="005D286A">
      <w:r w:rsidRPr="0023498F">
        <w:t xml:space="preserve"> </w:t>
      </w:r>
    </w:p>
    <w:p w:rsidR="005D286A" w:rsidRPr="0023498F" w:rsidRDefault="005D286A" w:rsidP="006726E8">
      <w:pPr>
        <w:pStyle w:val="Heading4"/>
      </w:pPr>
      <w:r w:rsidRPr="0023498F">
        <w:t>The location of the office(s) where the work will be done and records kept;</w:t>
      </w:r>
    </w:p>
    <w:p w:rsidR="005D286A" w:rsidRPr="0023498F" w:rsidRDefault="005D286A" w:rsidP="005D286A">
      <w:r w:rsidRPr="0023498F">
        <w:t xml:space="preserve"> </w:t>
      </w:r>
    </w:p>
    <w:p w:rsidR="005D286A" w:rsidRPr="0023498F" w:rsidRDefault="005D286A" w:rsidP="006726E8">
      <w:pPr>
        <w:pStyle w:val="Heading4"/>
      </w:pPr>
      <w:r w:rsidRPr="0023498F">
        <w:t>Adequacy of space available to store current and achieved files in a confidential and secure manner; and</w:t>
      </w:r>
    </w:p>
    <w:p w:rsidR="005D286A" w:rsidRPr="0023498F" w:rsidRDefault="005D286A" w:rsidP="005D286A">
      <w:r w:rsidRPr="0023498F">
        <w:t xml:space="preserve"> </w:t>
      </w:r>
    </w:p>
    <w:p w:rsidR="005D286A" w:rsidRPr="0023498F" w:rsidRDefault="005D286A" w:rsidP="006726E8">
      <w:pPr>
        <w:pStyle w:val="Heading4"/>
      </w:pPr>
      <w:proofErr w:type="gramStart"/>
      <w:r w:rsidRPr="0023498F">
        <w:t>A description of the informational system, software, equipment and other technologies that will affect the contract and/or this</w:t>
      </w:r>
      <w:r w:rsidR="006726E8">
        <w:t xml:space="preserve"> </w:t>
      </w:r>
      <w:r w:rsidRPr="0023498F">
        <w:t>procurement.</w:t>
      </w:r>
      <w:proofErr w:type="gramEnd"/>
      <w:r w:rsidRPr="0023498F">
        <w:t xml:space="preserve">  </w:t>
      </w:r>
    </w:p>
    <w:p w:rsidR="005D286A" w:rsidRPr="0023498F" w:rsidRDefault="005D286A" w:rsidP="005D286A"/>
    <w:p w:rsidR="005D286A" w:rsidRPr="0023498F" w:rsidRDefault="005D286A" w:rsidP="006726E8">
      <w:pPr>
        <w:pStyle w:val="Heading3"/>
      </w:pPr>
      <w:r w:rsidRPr="0023498F">
        <w:t>Although it is not required that the successful vendor be headquartered in the State of Nevada, it is required that they have in-</w:t>
      </w:r>
      <w:r w:rsidRPr="006726E8">
        <w:t>state</w:t>
      </w:r>
      <w:r w:rsidRPr="0023498F">
        <w:t xml:space="preserve"> contact with applicable agencies.  Vendor cannot provide Fiscal Employer Services to a child for whom it also provides a direct service funded by ADSD.</w:t>
      </w:r>
    </w:p>
    <w:p w:rsidR="005D286A" w:rsidRPr="0023498F" w:rsidRDefault="005D286A" w:rsidP="005D286A"/>
    <w:p w:rsidR="005D286A" w:rsidRPr="0023498F" w:rsidRDefault="005D286A" w:rsidP="006726E8">
      <w:pPr>
        <w:pStyle w:val="Heading3"/>
      </w:pPr>
      <w:r w:rsidRPr="0023498F">
        <w:t>The successful vendor will present a Quality Management Plan that ensures all responsibilities in this RFP are accomplished within required time periods and according to best practice for participant-directed payroll and tax management services and other tasks required in this RFP.  This plan should be periodically reviewed to evaluate effectiveness in meeting responsibilities.  The Quality Management Plan should contain clarified, defined goals and standards for each service or responsibility.</w:t>
      </w:r>
    </w:p>
    <w:p w:rsidR="005D286A" w:rsidRPr="0023498F" w:rsidRDefault="005D286A" w:rsidP="005D286A"/>
    <w:p w:rsidR="005D286A" w:rsidRPr="0023498F" w:rsidRDefault="005D286A" w:rsidP="006726E8">
      <w:pPr>
        <w:pStyle w:val="Heading3"/>
      </w:pPr>
      <w:r w:rsidRPr="0023498F">
        <w:t>The FMS shall meet with the representative from ADSD and ADSD regional representatives immediately after the awarding of the contract. At this meeting all aspects of program startup and operation shall be discussed and reviewed including initial training in the waiver-related ADSD procedures, budget guidelines and cost standards. ADSD will establish with the awarded vendor(s) a regular set of meetings and/or telephone conferences at least quarterly or more often as needed to assess the progress of the contract.</w:t>
      </w:r>
    </w:p>
    <w:p w:rsidR="005D286A" w:rsidRPr="0023498F" w:rsidRDefault="005D286A" w:rsidP="005D286A"/>
    <w:p w:rsidR="005D286A" w:rsidRPr="0023498F" w:rsidRDefault="006726E8" w:rsidP="007279F3">
      <w:pPr>
        <w:pStyle w:val="Heading2"/>
      </w:pPr>
      <w:r>
        <w:t>RESPONSIBILITIES</w:t>
      </w:r>
    </w:p>
    <w:p w:rsidR="005D286A" w:rsidRDefault="005D286A" w:rsidP="005D286A"/>
    <w:p w:rsidR="00CF74B7" w:rsidRDefault="00CF74B7" w:rsidP="00CF74B7">
      <w:pPr>
        <w:ind w:left="1440"/>
      </w:pPr>
      <w:r>
        <w:t>The Financial Management Service is responsible for the following:</w:t>
      </w:r>
    </w:p>
    <w:p w:rsidR="00CF74B7" w:rsidRPr="0023498F" w:rsidRDefault="00CF74B7" w:rsidP="00CF74B7">
      <w:pPr>
        <w:ind w:left="1440"/>
      </w:pPr>
    </w:p>
    <w:p w:rsidR="005D286A" w:rsidRPr="0023498F" w:rsidRDefault="005D286A" w:rsidP="006726E8">
      <w:pPr>
        <w:pStyle w:val="Heading3"/>
      </w:pPr>
      <w:proofErr w:type="gramStart"/>
      <w:r w:rsidRPr="0023498F">
        <w:t>Federal and State Approval to be a Financial Management Service.</w:t>
      </w:r>
      <w:proofErr w:type="gramEnd"/>
      <w:r w:rsidRPr="0023498F">
        <w:t xml:space="preserve"> </w:t>
      </w:r>
    </w:p>
    <w:p w:rsidR="005D286A" w:rsidRPr="0023498F" w:rsidRDefault="005D286A" w:rsidP="005D286A"/>
    <w:p w:rsidR="005D286A" w:rsidRPr="0023498F" w:rsidRDefault="00632310" w:rsidP="00CF74B7">
      <w:pPr>
        <w:pStyle w:val="Heading3"/>
      </w:pPr>
      <w:r>
        <w:t>D</w:t>
      </w:r>
      <w:r w:rsidR="005D286A" w:rsidRPr="0023498F">
        <w:t xml:space="preserve">emonstrate it has a separate Federal employer identification number (FEIN) specifically to file Internal Revenue Service (IRS) Form 2678 and selected tax forms on individuals’ behalves. </w:t>
      </w:r>
    </w:p>
    <w:p w:rsidR="005D286A" w:rsidRPr="0023498F" w:rsidRDefault="005D286A" w:rsidP="005D286A"/>
    <w:p w:rsidR="005D286A" w:rsidRPr="0023498F" w:rsidRDefault="00632310" w:rsidP="00CF74B7">
      <w:pPr>
        <w:pStyle w:val="Heading3"/>
      </w:pPr>
      <w:r>
        <w:t>Must</w:t>
      </w:r>
      <w:r w:rsidR="005D286A" w:rsidRPr="0023498F">
        <w:t xml:space="preserve"> have an enrollment packet that contains information about the agent’s services and operations, Federal and State forms the individual must complete, sign and return to the agent to use agent services (e.g., IRS Form SS-4, 2678, 8821),</w:t>
      </w:r>
      <w:r w:rsidR="006726E8">
        <w:t xml:space="preserve"> </w:t>
      </w:r>
      <w:r w:rsidR="005D286A" w:rsidRPr="0023498F">
        <w:t xml:space="preserve">examples of expenditure reports and information to explain these reports, and other applicable consent and agreement forms. </w:t>
      </w:r>
      <w:r w:rsidR="006726E8">
        <w:t xml:space="preserve"> </w:t>
      </w:r>
      <w:r w:rsidR="005D286A" w:rsidRPr="0023498F">
        <w:t xml:space="preserve">The required </w:t>
      </w:r>
      <w:r w:rsidR="005D286A" w:rsidRPr="0023498F">
        <w:lastRenderedPageBreak/>
        <w:t xml:space="preserve">enrollment packet will include ADSD forms and information (employee application, fact sheets, provider qualifications, individual provider, applicable Individual Support Procedures and other information ADSD deems necessary). </w:t>
      </w:r>
    </w:p>
    <w:p w:rsidR="005D286A" w:rsidRPr="0023498F" w:rsidRDefault="005D286A" w:rsidP="005D286A"/>
    <w:p w:rsidR="005D286A" w:rsidRPr="0023498F" w:rsidRDefault="00632310" w:rsidP="00CF74B7">
      <w:pPr>
        <w:pStyle w:val="Heading3"/>
      </w:pPr>
      <w:r>
        <w:t>W</w:t>
      </w:r>
      <w:r w:rsidR="005D286A" w:rsidRPr="0023498F">
        <w:t xml:space="preserve">ill have a system to distribute and explain the enrollment packet, and collect, review, process, and maintain required forms.  </w:t>
      </w:r>
    </w:p>
    <w:p w:rsidR="005D286A" w:rsidRPr="0023498F" w:rsidRDefault="005D286A" w:rsidP="005D286A"/>
    <w:p w:rsidR="005D286A" w:rsidRPr="0023498F" w:rsidRDefault="00632310" w:rsidP="00CF74B7">
      <w:pPr>
        <w:pStyle w:val="Heading3"/>
      </w:pPr>
      <w:proofErr w:type="gramStart"/>
      <w:r>
        <w:t>W</w:t>
      </w:r>
      <w:r w:rsidR="005D286A" w:rsidRPr="0023498F">
        <w:t>ill have policies and procedures for preparing, distributing, collecting, and processing information contained in the individual enrollment packet.</w:t>
      </w:r>
      <w:proofErr w:type="gramEnd"/>
    </w:p>
    <w:p w:rsidR="005D286A" w:rsidRPr="0023498F" w:rsidRDefault="005D286A" w:rsidP="005D286A"/>
    <w:p w:rsidR="005D286A" w:rsidRPr="0023498F" w:rsidRDefault="00632310" w:rsidP="00CF74B7">
      <w:pPr>
        <w:pStyle w:val="Heading3"/>
      </w:pPr>
      <w:r>
        <w:t>W</w:t>
      </w:r>
      <w:r w:rsidR="005D286A" w:rsidRPr="0023498F">
        <w:t>ill have internal controls to monitor the preparation, distribution, collection, and processing of information contained in the individual enrollment packet.</w:t>
      </w:r>
    </w:p>
    <w:p w:rsidR="005D286A" w:rsidRPr="0023498F" w:rsidRDefault="005D286A" w:rsidP="005D286A"/>
    <w:p w:rsidR="005D286A" w:rsidRPr="0023498F" w:rsidRDefault="00632310" w:rsidP="00CF74B7">
      <w:pPr>
        <w:pStyle w:val="Heading3"/>
      </w:pPr>
      <w:r>
        <w:t>W</w:t>
      </w:r>
      <w:r w:rsidR="005D286A" w:rsidRPr="0023498F">
        <w:t>ill have a system for obtaining an FEIN for each individual it represents and for maintaining copies of the IRS</w:t>
      </w:r>
      <w:r w:rsidR="006726E8">
        <w:t xml:space="preserve"> </w:t>
      </w:r>
      <w:r w:rsidR="005D286A" w:rsidRPr="0023498F">
        <w:t>FEIN notification letter and the filed Form SS-4, request for FEIN.</w:t>
      </w:r>
    </w:p>
    <w:p w:rsidR="005D286A" w:rsidRPr="0023498F" w:rsidRDefault="005D286A" w:rsidP="005D286A"/>
    <w:p w:rsidR="005D286A" w:rsidRPr="0023498F" w:rsidRDefault="00632310" w:rsidP="00CF74B7">
      <w:pPr>
        <w:pStyle w:val="Heading3"/>
      </w:pPr>
      <w:proofErr w:type="gramStart"/>
      <w:r>
        <w:t>W</w:t>
      </w:r>
      <w:r w:rsidR="005D286A" w:rsidRPr="0023498F">
        <w:t>ill have a system for retiring individuals’ FEINs when they are no longer employers.</w:t>
      </w:r>
      <w:proofErr w:type="gramEnd"/>
      <w:r w:rsidR="005D286A" w:rsidRPr="0023498F">
        <w:t xml:space="preserve"> </w:t>
      </w:r>
    </w:p>
    <w:p w:rsidR="005D286A" w:rsidRPr="0023498F" w:rsidRDefault="005D286A" w:rsidP="005D286A"/>
    <w:p w:rsidR="005D286A" w:rsidRPr="0023498F" w:rsidRDefault="00632310" w:rsidP="00CF74B7">
      <w:pPr>
        <w:pStyle w:val="Heading3"/>
      </w:pPr>
      <w:proofErr w:type="gramStart"/>
      <w:r>
        <w:t>W</w:t>
      </w:r>
      <w:r w:rsidR="005D286A" w:rsidRPr="0023498F">
        <w:t>ill have a system for preparing and submitting a signed IRS FORM 2678:  Appointment of Agent Form and request for Approval Letter to IRS for each individual it represents.</w:t>
      </w:r>
      <w:proofErr w:type="gramEnd"/>
      <w:r w:rsidR="005D286A" w:rsidRPr="0023498F">
        <w:t xml:space="preserve"> Copies will be maintain</w:t>
      </w:r>
      <w:r w:rsidR="006726E8">
        <w:t xml:space="preserve">ed in each individual’s file. </w:t>
      </w:r>
    </w:p>
    <w:p w:rsidR="005D286A" w:rsidRPr="0023498F" w:rsidRDefault="005D286A" w:rsidP="005D286A"/>
    <w:p w:rsidR="005D286A" w:rsidRPr="0023498F" w:rsidRDefault="00632310" w:rsidP="00CF74B7">
      <w:pPr>
        <w:pStyle w:val="Heading3"/>
      </w:pPr>
      <w:proofErr w:type="gramStart"/>
      <w:r>
        <w:t>I</w:t>
      </w:r>
      <w:r w:rsidR="005D286A" w:rsidRPr="0023498F">
        <w:t>s required to have written authorization from the IRS to be the agent for each individual.</w:t>
      </w:r>
      <w:proofErr w:type="gramEnd"/>
      <w:r w:rsidR="005D286A" w:rsidRPr="0023498F">
        <w:t xml:space="preserve">  </w:t>
      </w:r>
    </w:p>
    <w:p w:rsidR="005D286A" w:rsidRPr="0023498F" w:rsidRDefault="005D286A" w:rsidP="005D286A"/>
    <w:p w:rsidR="005D286A" w:rsidRPr="0023498F" w:rsidRDefault="00632310" w:rsidP="00CF74B7">
      <w:pPr>
        <w:pStyle w:val="Heading3"/>
      </w:pPr>
      <w:r>
        <w:t>W</w:t>
      </w:r>
      <w:r w:rsidR="005D286A" w:rsidRPr="0023498F">
        <w:t>ill complete and file the appropriate State forms to be recognized by the State unemployment and income tax agencies to be a fiscal agent for ADSD individuals.</w:t>
      </w:r>
    </w:p>
    <w:p w:rsidR="005D286A" w:rsidRPr="0023498F" w:rsidRDefault="005D286A" w:rsidP="005D286A"/>
    <w:p w:rsidR="005D286A" w:rsidRPr="0023498F" w:rsidRDefault="00632310" w:rsidP="00CF74B7">
      <w:pPr>
        <w:pStyle w:val="Heading3"/>
      </w:pPr>
      <w:proofErr w:type="gramStart"/>
      <w:r>
        <w:t>W</w:t>
      </w:r>
      <w:r w:rsidR="005D286A" w:rsidRPr="0023498F">
        <w:t>ill have written policies and procedures for obtaining a FEIN, maintaining the FEIN notification letter and the filed form SS-4, retiring individual’s FEIN, for submitting IRS FORM 2678, and Request to Be the Agent letter.</w:t>
      </w:r>
      <w:proofErr w:type="gramEnd"/>
    </w:p>
    <w:p w:rsidR="005D286A" w:rsidRPr="0023498F" w:rsidRDefault="005D286A" w:rsidP="005D286A"/>
    <w:p w:rsidR="005D286A" w:rsidRPr="0023498F" w:rsidRDefault="00632310" w:rsidP="00CF74B7">
      <w:pPr>
        <w:pStyle w:val="Heading3"/>
      </w:pPr>
      <w:r>
        <w:t>W</w:t>
      </w:r>
      <w:r w:rsidR="005D286A" w:rsidRPr="0023498F">
        <w:t>ill have internal controls to monitor the FEIN process, monitor IRS Form 2678, request for approval and</w:t>
      </w:r>
      <w:r w:rsidR="00CF74B7">
        <w:t xml:space="preserve"> </w:t>
      </w:r>
      <w:r w:rsidR="005D286A" w:rsidRPr="0023498F">
        <w:t xml:space="preserve">revocation process in accordance with IRS requirements, to monitor that it has received approval to be agent for all individuals it represents, and maintains all relevant documents. </w:t>
      </w:r>
    </w:p>
    <w:p w:rsidR="005D286A" w:rsidRPr="0023498F" w:rsidRDefault="005D286A" w:rsidP="005D286A"/>
    <w:p w:rsidR="005D286A" w:rsidRPr="0023498F" w:rsidRDefault="00632310" w:rsidP="005D286A">
      <w:pPr>
        <w:pStyle w:val="Heading3"/>
      </w:pPr>
      <w:r>
        <w:t>W</w:t>
      </w:r>
      <w:r w:rsidR="005D286A" w:rsidRPr="0023498F">
        <w:t>ill have a system in place to file a signed IRS Form 8821, Tax Information Authorization with the IRS for each individual it represents in order to communicate with the IRS on the individual’s behalf regarding FUTA issues and to maintain copies of the Form in each individual’s file, and a system in place to revoke the IRS Form 8821 for each individual when the agent no longer represents the individual and to maintain the relevant documentation in each individual’s file.</w:t>
      </w:r>
    </w:p>
    <w:p w:rsidR="005D286A" w:rsidRPr="0023498F" w:rsidRDefault="005D286A" w:rsidP="005D286A"/>
    <w:p w:rsidR="005D286A" w:rsidRPr="0023498F" w:rsidRDefault="00632310" w:rsidP="00632310">
      <w:pPr>
        <w:pStyle w:val="Heading3"/>
      </w:pPr>
      <w:r>
        <w:t>W</w:t>
      </w:r>
      <w:r w:rsidR="005D286A" w:rsidRPr="0023498F">
        <w:t>ill have written policies and procedures for submitting initial IRS Form 8821 to the IRS and for maintaining</w:t>
      </w:r>
      <w:r>
        <w:t xml:space="preserve"> </w:t>
      </w:r>
      <w:r w:rsidR="005D286A" w:rsidRPr="0023498F">
        <w:t xml:space="preserve">copies of the Form in each individual’s file and </w:t>
      </w:r>
      <w:r w:rsidR="005D286A" w:rsidRPr="0023498F">
        <w:lastRenderedPageBreak/>
        <w:t>policies and procedures for revoking the IRS Form 8821 when the agent no longer represents the individual and for maintaining the relevant documentation in each individual’s file.</w:t>
      </w:r>
    </w:p>
    <w:p w:rsidR="005D286A" w:rsidRPr="0023498F" w:rsidRDefault="005D286A" w:rsidP="005D286A"/>
    <w:p w:rsidR="005D286A" w:rsidRPr="0023498F" w:rsidRDefault="00632310" w:rsidP="00632310">
      <w:pPr>
        <w:pStyle w:val="Heading3"/>
      </w:pPr>
      <w:r>
        <w:t>W</w:t>
      </w:r>
      <w:r w:rsidR="005D286A" w:rsidRPr="0023498F">
        <w:t>ill have internal controls documented and in place to monitor the process for ob</w:t>
      </w:r>
      <w:r>
        <w:t xml:space="preserve">taining, renewing, and revoking </w:t>
      </w:r>
      <w:r w:rsidR="005D286A" w:rsidRPr="0023498F">
        <w:t>IRS Form 8821 and maintaining the relevant documentation in each individual’s file.</w:t>
      </w:r>
    </w:p>
    <w:p w:rsidR="005D286A" w:rsidRPr="0023498F" w:rsidRDefault="005D286A" w:rsidP="005D286A"/>
    <w:p w:rsidR="005D286A" w:rsidRPr="0023498F" w:rsidRDefault="008572AD" w:rsidP="007279F3">
      <w:pPr>
        <w:pStyle w:val="Heading2"/>
      </w:pPr>
      <w:r w:rsidRPr="0023498F">
        <w:t xml:space="preserve">MANAGEMENT OF ADSD INDIVIDUAL BUDGET FUNDS </w:t>
      </w:r>
    </w:p>
    <w:p w:rsidR="005D286A" w:rsidRDefault="005D286A" w:rsidP="005D286A">
      <w:r w:rsidRPr="0023498F">
        <w:tab/>
      </w:r>
    </w:p>
    <w:p w:rsidR="008572AD" w:rsidRDefault="008572AD" w:rsidP="008572AD">
      <w:pPr>
        <w:ind w:left="1440"/>
      </w:pPr>
      <w:r>
        <w:t xml:space="preserve">The Financial Management Service </w:t>
      </w:r>
      <w:r w:rsidR="00D76AA1">
        <w:t>to provide the following:</w:t>
      </w:r>
    </w:p>
    <w:p w:rsidR="00D76AA1" w:rsidRPr="0023498F" w:rsidRDefault="00D76AA1" w:rsidP="008572AD">
      <w:pPr>
        <w:ind w:left="1440"/>
      </w:pPr>
    </w:p>
    <w:p w:rsidR="005D286A" w:rsidRPr="0023498F" w:rsidRDefault="00D76AA1" w:rsidP="00D76AA1">
      <w:pPr>
        <w:pStyle w:val="Heading3"/>
      </w:pPr>
      <w:r>
        <w:t>A</w:t>
      </w:r>
      <w:r w:rsidR="005D286A" w:rsidRPr="0023498F">
        <w:t xml:space="preserve"> system to receive, document, file, and maintain each ADSD authorized individual’s budget. </w:t>
      </w:r>
    </w:p>
    <w:p w:rsidR="005D286A" w:rsidRPr="0023498F" w:rsidRDefault="005D286A" w:rsidP="005D286A"/>
    <w:p w:rsidR="005D286A" w:rsidRPr="0023498F" w:rsidRDefault="00D76AA1" w:rsidP="005D286A">
      <w:pPr>
        <w:pStyle w:val="Heading3"/>
      </w:pPr>
      <w:r>
        <w:t>A</w:t>
      </w:r>
      <w:r w:rsidR="005D286A" w:rsidRPr="0023498F">
        <w:t xml:space="preserve"> system in place to receive and disburse individuals’ State budget funds and track budget funds received, disbursed and any remaining balances for each individual budget and in the aggregate. </w:t>
      </w:r>
    </w:p>
    <w:p w:rsidR="005D286A" w:rsidRPr="0023498F" w:rsidRDefault="005D286A" w:rsidP="005D286A"/>
    <w:p w:rsidR="005D286A" w:rsidRPr="0023498F" w:rsidRDefault="00D76AA1" w:rsidP="005D286A">
      <w:pPr>
        <w:pStyle w:val="Heading3"/>
      </w:pPr>
      <w:r>
        <w:t>A</w:t>
      </w:r>
      <w:r w:rsidR="005D286A" w:rsidRPr="0023498F">
        <w:t xml:space="preserve"> system to monitor expenditures and will alert individual and support broker/service coordinators of any</w:t>
      </w:r>
      <w:r>
        <w:t xml:space="preserve"> </w:t>
      </w:r>
      <w:r w:rsidR="005D286A" w:rsidRPr="0023498F">
        <w:t>variance in expenditures including over-expenditures.  The FMS will also get regional authorization for any expenditure over</w:t>
      </w:r>
      <w:r>
        <w:t xml:space="preserve"> </w:t>
      </w:r>
      <w:r w:rsidR="005D286A" w:rsidRPr="0023498F">
        <w:t xml:space="preserve">the authorized budget amount.  </w:t>
      </w:r>
    </w:p>
    <w:p w:rsidR="005D286A" w:rsidRPr="0023498F" w:rsidRDefault="005D286A" w:rsidP="005D286A"/>
    <w:p w:rsidR="005D286A" w:rsidRPr="0023498F" w:rsidRDefault="0037733B" w:rsidP="0037733B">
      <w:pPr>
        <w:pStyle w:val="Heading3"/>
      </w:pPr>
      <w:r>
        <w:t>W</w:t>
      </w:r>
      <w:r w:rsidR="005D286A" w:rsidRPr="0023498F">
        <w:t>ill process all non-labor related invoices, including payment to vendors as specified (according to the Authorized</w:t>
      </w:r>
      <w:r w:rsidR="00D76AA1">
        <w:t xml:space="preserve"> </w:t>
      </w:r>
      <w:r w:rsidR="005D286A" w:rsidRPr="0023498F">
        <w:t>Budget) by the individuals and/or their representatives, if applicable.</w:t>
      </w:r>
    </w:p>
    <w:p w:rsidR="005D286A" w:rsidRPr="0023498F" w:rsidRDefault="005D286A" w:rsidP="005D286A"/>
    <w:p w:rsidR="005D286A" w:rsidRPr="0023498F" w:rsidRDefault="0037733B" w:rsidP="0037733B">
      <w:pPr>
        <w:pStyle w:val="Heading3"/>
      </w:pPr>
      <w:r>
        <w:t>The FMS</w:t>
      </w:r>
      <w:r w:rsidR="005D286A" w:rsidRPr="0023498F">
        <w:t xml:space="preserve"> assumes all liability for overpayment of any individual budget, unless prior authorization is obtained from the</w:t>
      </w:r>
      <w:r w:rsidR="00D76AA1">
        <w:t xml:space="preserve"> </w:t>
      </w:r>
      <w:r w:rsidR="005D286A" w:rsidRPr="0023498F">
        <w:t>ADSD.</w:t>
      </w:r>
    </w:p>
    <w:p w:rsidR="005D286A" w:rsidRPr="0023498F" w:rsidRDefault="005D286A" w:rsidP="005D286A"/>
    <w:p w:rsidR="005D286A" w:rsidRPr="0023498F" w:rsidRDefault="0037733B" w:rsidP="0037733B">
      <w:pPr>
        <w:pStyle w:val="Heading3"/>
      </w:pPr>
      <w:r>
        <w:t>H</w:t>
      </w:r>
      <w:r w:rsidR="005D286A" w:rsidRPr="0023498F">
        <w:t>ave policies and procedures for receiving and disbursing individuals’ State budget funds and tracking</w:t>
      </w:r>
      <w:r w:rsidR="00D76AA1">
        <w:t xml:space="preserve"> </w:t>
      </w:r>
      <w:r w:rsidR="005D286A" w:rsidRPr="0023498F">
        <w:t xml:space="preserve">individuals’ budget funds received, disbursed, and any remaining balances for each individual and in the aggregate. </w:t>
      </w:r>
    </w:p>
    <w:p w:rsidR="005D286A" w:rsidRPr="0023498F" w:rsidRDefault="005D286A" w:rsidP="005D286A"/>
    <w:p w:rsidR="005D286A" w:rsidRPr="0023498F" w:rsidRDefault="0037733B" w:rsidP="0037733B">
      <w:pPr>
        <w:pStyle w:val="Heading3"/>
      </w:pPr>
      <w:r>
        <w:t>H</w:t>
      </w:r>
      <w:r w:rsidR="005D286A" w:rsidRPr="0023498F">
        <w:t>ave internal controls in place to monitor the receipt and disbursement of</w:t>
      </w:r>
      <w:r w:rsidR="00D76AA1">
        <w:t xml:space="preserve"> budget funds and any remaining </w:t>
      </w:r>
      <w:r w:rsidR="005D286A" w:rsidRPr="0023498F">
        <w:t xml:space="preserve">balances for each individual. </w:t>
      </w:r>
    </w:p>
    <w:p w:rsidR="005D286A" w:rsidRPr="0023498F" w:rsidRDefault="005D286A" w:rsidP="005D286A"/>
    <w:p w:rsidR="005D286A" w:rsidRPr="0023498F" w:rsidRDefault="0037733B" w:rsidP="0037733B">
      <w:pPr>
        <w:pStyle w:val="Heading3"/>
      </w:pPr>
      <w:r>
        <w:t>A</w:t>
      </w:r>
      <w:r w:rsidR="005D286A" w:rsidRPr="0023498F">
        <w:t xml:space="preserve"> system to verify that the service/support/product billed for is in the </w:t>
      </w:r>
      <w:r w:rsidR="00D76AA1">
        <w:t xml:space="preserve">approved budget prior to making </w:t>
      </w:r>
      <w:r w:rsidR="005D286A" w:rsidRPr="0023498F">
        <w:t>payment.</w:t>
      </w:r>
    </w:p>
    <w:p w:rsidR="005D286A" w:rsidRPr="0023498F" w:rsidRDefault="005D286A" w:rsidP="005D286A"/>
    <w:p w:rsidR="005D286A" w:rsidRPr="0023498F" w:rsidRDefault="008572AD" w:rsidP="007279F3">
      <w:pPr>
        <w:pStyle w:val="Heading2"/>
      </w:pPr>
      <w:r w:rsidRPr="0023498F">
        <w:t>PAYROLL PROCESS</w:t>
      </w:r>
    </w:p>
    <w:p w:rsidR="005D286A" w:rsidRDefault="005D286A" w:rsidP="005D286A"/>
    <w:p w:rsidR="005D286A" w:rsidRPr="0023498F" w:rsidRDefault="005D286A" w:rsidP="009F5D99">
      <w:pPr>
        <w:ind w:left="1440"/>
        <w:jc w:val="both"/>
      </w:pPr>
      <w:r w:rsidRPr="0023498F">
        <w:t>Prior to employment, FMS as applicable and required, will assist individuals or families with securing Criminal History Background Checks (CHBC), employer-employee agreements provided by the ADSD, obtaining worker compensation</w:t>
      </w:r>
      <w:r w:rsidR="006C3076">
        <w:t xml:space="preserve"> </w:t>
      </w:r>
      <w:r w:rsidRPr="0023498F">
        <w:t xml:space="preserve">insurance for the direct service and support employees, and obtaining license and vehicle safety checks for employees who provide transportation. </w:t>
      </w:r>
    </w:p>
    <w:p w:rsidR="005D286A" w:rsidRDefault="005D286A" w:rsidP="005D286A"/>
    <w:p w:rsidR="009F5D99" w:rsidRPr="0023498F" w:rsidRDefault="009F5D99" w:rsidP="009F5D99">
      <w:pPr>
        <w:ind w:left="1440"/>
      </w:pPr>
      <w:r>
        <w:t xml:space="preserve">The Financial Management Service will provide the following: </w:t>
      </w:r>
    </w:p>
    <w:p w:rsidR="009F5D99" w:rsidRPr="0023498F" w:rsidRDefault="009F5D99" w:rsidP="005D286A"/>
    <w:p w:rsidR="005D286A" w:rsidRPr="0023498F" w:rsidRDefault="00EC7D67" w:rsidP="00FB0706">
      <w:pPr>
        <w:pStyle w:val="Heading3"/>
      </w:pPr>
      <w:r>
        <w:t>A</w:t>
      </w:r>
      <w:r w:rsidR="005D286A" w:rsidRPr="0023498F">
        <w:t xml:space="preserve"> system to produce employment packets for individuals’ employees which contain all the required forms, information, applications, and agreements and consent documents needed to enroll individuals as </w:t>
      </w:r>
      <w:r w:rsidR="006C3076" w:rsidRPr="0023498F">
        <w:t xml:space="preserve">individuals’ </w:t>
      </w:r>
      <w:r w:rsidR="006C3076">
        <w:t>employees</w:t>
      </w:r>
      <w:r w:rsidR="005D286A" w:rsidRPr="0023498F">
        <w:t xml:space="preserve"> (e.g., employment application, IRS Form W-4, IRS Notice 797). </w:t>
      </w:r>
    </w:p>
    <w:p w:rsidR="005D286A" w:rsidRPr="0023498F" w:rsidRDefault="005D286A" w:rsidP="005D286A"/>
    <w:p w:rsidR="005D286A" w:rsidRPr="0023498F" w:rsidRDefault="00EC7D67" w:rsidP="00253838">
      <w:pPr>
        <w:pStyle w:val="Heading3"/>
      </w:pPr>
      <w:proofErr w:type="gramStart"/>
      <w:r>
        <w:t>A</w:t>
      </w:r>
      <w:r w:rsidR="005D286A" w:rsidRPr="0023498F">
        <w:t xml:space="preserve"> system to collect, process, and maintain the required human resources documentation from individuals </w:t>
      </w:r>
      <w:r w:rsidR="006C3076">
        <w:t>a</w:t>
      </w:r>
      <w:r w:rsidR="005D286A" w:rsidRPr="0023498F">
        <w:t>nd workers in order to process payroll for workers.</w:t>
      </w:r>
      <w:proofErr w:type="gramEnd"/>
      <w:r w:rsidR="005D286A" w:rsidRPr="0023498F">
        <w:t xml:space="preserve"> </w:t>
      </w:r>
    </w:p>
    <w:p w:rsidR="005D286A" w:rsidRPr="0023498F" w:rsidRDefault="005D286A" w:rsidP="005D286A"/>
    <w:p w:rsidR="005D286A" w:rsidRPr="0023498F" w:rsidRDefault="00EC7D67" w:rsidP="00253838">
      <w:pPr>
        <w:pStyle w:val="Heading3"/>
      </w:pPr>
      <w:r>
        <w:t>A</w:t>
      </w:r>
      <w:r w:rsidR="005D286A" w:rsidRPr="0023498F">
        <w:t xml:space="preserve"> system to obtain an IRS Form W-4 from each worker it processes payroll for and will maintain a copy of the form in the worker’s file. </w:t>
      </w:r>
    </w:p>
    <w:p w:rsidR="005D286A" w:rsidRPr="0023498F" w:rsidRDefault="005D286A" w:rsidP="005D286A"/>
    <w:p w:rsidR="005D286A" w:rsidRPr="0023498F" w:rsidRDefault="00EC7D67" w:rsidP="00253838">
      <w:pPr>
        <w:pStyle w:val="Heading3"/>
      </w:pPr>
      <w:r>
        <w:t>A</w:t>
      </w:r>
      <w:r w:rsidR="005D286A" w:rsidRPr="0023498F">
        <w:t xml:space="preserve"> system to obtain an IRS Form W-5 from each eligible worker it processes advanced Earned Income</w:t>
      </w:r>
      <w:r w:rsidR="006C3076">
        <w:t xml:space="preserve"> </w:t>
      </w:r>
      <w:r w:rsidR="005D286A" w:rsidRPr="0023498F">
        <w:t xml:space="preserve">Credit (EIC) for and will maintain a copy of the form in each worker’s file. </w:t>
      </w:r>
    </w:p>
    <w:p w:rsidR="005D286A" w:rsidRPr="0023498F" w:rsidRDefault="005D286A" w:rsidP="005D286A"/>
    <w:p w:rsidR="005D286A" w:rsidRPr="0023498F" w:rsidRDefault="00EC7D67" w:rsidP="00253838">
      <w:pPr>
        <w:pStyle w:val="Heading3"/>
      </w:pPr>
      <w:r>
        <w:t>A</w:t>
      </w:r>
      <w:r w:rsidR="005D286A" w:rsidRPr="0023498F">
        <w:t xml:space="preserve"> system to verify workers’ citizenship and alien status by collecting and maintaining completed Bureau</w:t>
      </w:r>
      <w:r w:rsidR="006C3076">
        <w:t xml:space="preserve"> </w:t>
      </w:r>
      <w:r w:rsidR="005D286A" w:rsidRPr="0023498F">
        <w:t>of Citizenship and Immigration Service (BCIS) Form I-9 for every worker it processes payroll for and will maintain a copy</w:t>
      </w:r>
      <w:r w:rsidR="006C3076">
        <w:t xml:space="preserve"> </w:t>
      </w:r>
      <w:r w:rsidR="005D286A" w:rsidRPr="0023498F">
        <w:t>of the form in each worker’s file.</w:t>
      </w:r>
    </w:p>
    <w:p w:rsidR="005D286A" w:rsidRPr="0023498F" w:rsidRDefault="005D286A" w:rsidP="005D286A"/>
    <w:p w:rsidR="005D286A" w:rsidRPr="0023498F" w:rsidRDefault="00EC7D67" w:rsidP="00253838">
      <w:pPr>
        <w:pStyle w:val="Heading3"/>
      </w:pPr>
      <w:proofErr w:type="gramStart"/>
      <w:r>
        <w:t>A</w:t>
      </w:r>
      <w:r w:rsidR="005D286A" w:rsidRPr="0023498F">
        <w:t xml:space="preserve"> system to pay workers in compliance with Federal and State Department of Labor wage and hour rules.</w:t>
      </w:r>
      <w:proofErr w:type="gramEnd"/>
      <w:r w:rsidR="005D286A" w:rsidRPr="0023498F">
        <w:t xml:space="preserve"> </w:t>
      </w:r>
    </w:p>
    <w:p w:rsidR="005D286A" w:rsidRPr="0023498F" w:rsidRDefault="005D286A" w:rsidP="005D286A"/>
    <w:p w:rsidR="005D286A" w:rsidRPr="0023498F" w:rsidRDefault="00253838" w:rsidP="00253838">
      <w:pPr>
        <w:pStyle w:val="Heading3"/>
      </w:pPr>
      <w:r>
        <w:t>W</w:t>
      </w:r>
      <w:r w:rsidR="005D286A" w:rsidRPr="0023498F">
        <w:t>ill distribute, collect and process all workers’ biweekly time sheets.</w:t>
      </w:r>
    </w:p>
    <w:p w:rsidR="005D286A" w:rsidRPr="0023498F" w:rsidRDefault="005D286A" w:rsidP="005D286A"/>
    <w:p w:rsidR="005D286A" w:rsidRPr="0023498F" w:rsidRDefault="00253838" w:rsidP="00253838">
      <w:pPr>
        <w:pStyle w:val="Heading3"/>
      </w:pPr>
      <w:proofErr w:type="gramStart"/>
      <w:r>
        <w:t>W</w:t>
      </w:r>
      <w:r w:rsidR="005D286A" w:rsidRPr="0023498F">
        <w:t>ill process all judgments, garnishments, tax levies or any related holds on an employee’s funds as may be required by local, state or federal laws.</w:t>
      </w:r>
      <w:proofErr w:type="gramEnd"/>
    </w:p>
    <w:p w:rsidR="005D286A" w:rsidRPr="0023498F" w:rsidRDefault="005D286A" w:rsidP="005D286A"/>
    <w:p w:rsidR="005D286A" w:rsidRPr="0023498F" w:rsidRDefault="00EC7D67" w:rsidP="00253838">
      <w:pPr>
        <w:pStyle w:val="Heading3"/>
      </w:pPr>
      <w:r>
        <w:t>A</w:t>
      </w:r>
      <w:r w:rsidR="005D286A" w:rsidRPr="0023498F">
        <w:t xml:space="preserve"> system to track and report on new hires per agreed upon reporting procedures with the ADSD.</w:t>
      </w:r>
    </w:p>
    <w:p w:rsidR="005D286A" w:rsidRPr="0023498F" w:rsidRDefault="005D286A" w:rsidP="005D286A"/>
    <w:p w:rsidR="005D286A" w:rsidRPr="0023498F" w:rsidRDefault="00EC7D67" w:rsidP="00253838">
      <w:pPr>
        <w:pStyle w:val="Heading3"/>
      </w:pPr>
      <w:r>
        <w:t>A</w:t>
      </w:r>
      <w:r w:rsidR="005D286A" w:rsidRPr="0023498F">
        <w:t xml:space="preserve"> system for withholding and filing IRS Forms 941 Federal Insurance Contributions Act (FICA – Medicare and Social Security taxes and federal income tax withholding) quarterly in the aggregate with its separate FEIN for all individuals it represents and will maintain a copy of each IRS Form 941 filed in the FMS’ files. </w:t>
      </w:r>
    </w:p>
    <w:p w:rsidR="005D286A" w:rsidRPr="0023498F" w:rsidRDefault="005D286A" w:rsidP="005D286A"/>
    <w:p w:rsidR="005D286A" w:rsidRPr="0023498F" w:rsidRDefault="00EC7D67" w:rsidP="00253838">
      <w:pPr>
        <w:pStyle w:val="Heading3"/>
      </w:pPr>
      <w:r>
        <w:t>A</w:t>
      </w:r>
      <w:r w:rsidR="005D286A" w:rsidRPr="0023498F">
        <w:t xml:space="preserve"> system for paying FICA and Federal income tax withholding in the aggregate for all individuals it represents using the FMS’ separate FEIN and for maintaining relevant documentation in the FMS’ files.</w:t>
      </w:r>
    </w:p>
    <w:p w:rsidR="005D286A" w:rsidRPr="0023498F" w:rsidRDefault="005D286A" w:rsidP="005D286A"/>
    <w:p w:rsidR="005D286A" w:rsidRPr="0023498F" w:rsidRDefault="00EC7D67" w:rsidP="00253838">
      <w:pPr>
        <w:pStyle w:val="Heading3"/>
      </w:pPr>
      <w:r>
        <w:t>A</w:t>
      </w:r>
      <w:r w:rsidR="005D286A" w:rsidRPr="0023498F">
        <w:t xml:space="preserve"> system for withholding and filing an IRS Form 940 for each individual it represents using the</w:t>
      </w:r>
      <w:r w:rsidR="00DA2A82">
        <w:t xml:space="preserve"> </w:t>
      </w:r>
      <w:r w:rsidR="005D286A" w:rsidRPr="0023498F">
        <w:t xml:space="preserve">individual’s FEIN annually in an accurate and timely manner and maintaining the relevant documentation in the FMS’ files. </w:t>
      </w:r>
    </w:p>
    <w:p w:rsidR="005D286A" w:rsidRPr="0023498F" w:rsidRDefault="005D286A" w:rsidP="005D286A"/>
    <w:p w:rsidR="005D286A" w:rsidRPr="0023498F" w:rsidRDefault="00EC7D67" w:rsidP="00253838">
      <w:pPr>
        <w:pStyle w:val="Heading3"/>
      </w:pPr>
      <w:proofErr w:type="gramStart"/>
      <w:r>
        <w:t>A</w:t>
      </w:r>
      <w:r w:rsidR="005D286A" w:rsidRPr="0023498F">
        <w:t xml:space="preserve"> system for paying FUTA for each individual per IRS depositing rules and for maintaining the relevant documentation in the FMS’ files.</w:t>
      </w:r>
      <w:proofErr w:type="gramEnd"/>
    </w:p>
    <w:p w:rsidR="005D286A" w:rsidRPr="0023498F" w:rsidRDefault="005D286A" w:rsidP="005D286A"/>
    <w:p w:rsidR="005D286A" w:rsidRPr="0023498F" w:rsidRDefault="00EC7D67" w:rsidP="00253838">
      <w:pPr>
        <w:pStyle w:val="Heading3"/>
      </w:pPr>
      <w:proofErr w:type="gramStart"/>
      <w:r>
        <w:lastRenderedPageBreak/>
        <w:t>A</w:t>
      </w:r>
      <w:r w:rsidR="005D286A" w:rsidRPr="0023498F">
        <w:t xml:space="preserve"> system to manage federal Advanced EIC for each eligible worker in an accurate and timely manner and to maintain the relevant documentation in the FMS’ files.</w:t>
      </w:r>
      <w:proofErr w:type="gramEnd"/>
      <w:r w:rsidR="005D286A" w:rsidRPr="0023498F">
        <w:t xml:space="preserve">  </w:t>
      </w:r>
    </w:p>
    <w:p w:rsidR="005D286A" w:rsidRPr="0023498F" w:rsidRDefault="005D286A" w:rsidP="005D286A"/>
    <w:p w:rsidR="005D286A" w:rsidRPr="0023498F" w:rsidRDefault="00EC7D67" w:rsidP="00253838">
      <w:pPr>
        <w:pStyle w:val="Heading3"/>
      </w:pPr>
      <w:r>
        <w:t>A</w:t>
      </w:r>
      <w:r w:rsidR="005D286A" w:rsidRPr="0023498F">
        <w:t xml:space="preserve"> system for obtaining the appropriate State employer registration numbers for income and</w:t>
      </w:r>
      <w:r w:rsidR="00DA2A82">
        <w:t xml:space="preserve"> </w:t>
      </w:r>
      <w:r w:rsidR="005D286A" w:rsidRPr="0023498F">
        <w:t>unemployment tax filing and payment purposes for all individuals’ it represents and maintaining the relevant documentation</w:t>
      </w:r>
      <w:r w:rsidR="00DA2A82">
        <w:t xml:space="preserve"> </w:t>
      </w:r>
      <w:r w:rsidR="005D286A" w:rsidRPr="0023498F">
        <w:t xml:space="preserve">in the FMS’s files. </w:t>
      </w:r>
    </w:p>
    <w:p w:rsidR="005D286A" w:rsidRPr="0023498F" w:rsidRDefault="005D286A" w:rsidP="005D286A"/>
    <w:p w:rsidR="005D286A" w:rsidRPr="0023498F" w:rsidRDefault="00EC7D67" w:rsidP="00253838">
      <w:pPr>
        <w:pStyle w:val="Heading3"/>
      </w:pPr>
      <w:proofErr w:type="gramStart"/>
      <w:r>
        <w:t>A</w:t>
      </w:r>
      <w:r w:rsidR="005D286A" w:rsidRPr="0023498F">
        <w:t xml:space="preserve"> system for withholding and filing State income tax (SIT) for all workers per State requirements and for</w:t>
      </w:r>
      <w:r w:rsidR="00563ED3">
        <w:t xml:space="preserve"> </w:t>
      </w:r>
      <w:r w:rsidR="005D286A" w:rsidRPr="0023498F">
        <w:t>maintaining the relevant documentation in the FMS’ files, if applicable.</w:t>
      </w:r>
      <w:proofErr w:type="gramEnd"/>
      <w:r w:rsidR="005D286A" w:rsidRPr="0023498F">
        <w:t xml:space="preserve">  </w:t>
      </w:r>
    </w:p>
    <w:p w:rsidR="005D286A" w:rsidRPr="0023498F" w:rsidRDefault="005D286A" w:rsidP="005D286A"/>
    <w:p w:rsidR="005D286A" w:rsidRPr="0023498F" w:rsidRDefault="00EC7D67" w:rsidP="00253838">
      <w:pPr>
        <w:pStyle w:val="Heading3"/>
      </w:pPr>
      <w:proofErr w:type="gramStart"/>
      <w:r>
        <w:t>A</w:t>
      </w:r>
      <w:r w:rsidR="005D286A" w:rsidRPr="0023498F">
        <w:t xml:space="preserve"> system for paying SIT</w:t>
      </w:r>
      <w:proofErr w:type="gramEnd"/>
      <w:r w:rsidR="005D286A" w:rsidRPr="0023498F">
        <w:t xml:space="preserve"> withholding for each worker per State payment schedule and for maintaining the relevant documentation in the FMS’ files, if applicable.   </w:t>
      </w:r>
    </w:p>
    <w:p w:rsidR="005D286A" w:rsidRPr="0023498F" w:rsidRDefault="005D286A" w:rsidP="005D286A"/>
    <w:p w:rsidR="005D286A" w:rsidRPr="0023498F" w:rsidRDefault="00EC7D67" w:rsidP="00253838">
      <w:pPr>
        <w:pStyle w:val="Heading3"/>
      </w:pPr>
      <w:r>
        <w:t>A</w:t>
      </w:r>
      <w:r w:rsidR="005D286A" w:rsidRPr="0023498F">
        <w:t xml:space="preserve"> system for withholding and filing State unemployment insurance tax individually for each individual it represents using the individual’s FEIN and /or his or her State employer registration number per State requirements and for</w:t>
      </w:r>
      <w:r w:rsidR="00563ED3">
        <w:t xml:space="preserve"> </w:t>
      </w:r>
      <w:r w:rsidR="005D286A" w:rsidRPr="0023498F">
        <w:t xml:space="preserve">maintaining the relevant documentation in the FMS’ files. </w:t>
      </w:r>
    </w:p>
    <w:p w:rsidR="005D286A" w:rsidRPr="0023498F" w:rsidRDefault="005D286A" w:rsidP="005D286A"/>
    <w:p w:rsidR="005D286A" w:rsidRPr="0023498F" w:rsidRDefault="00EC7D67" w:rsidP="00253838">
      <w:pPr>
        <w:pStyle w:val="Heading3"/>
      </w:pPr>
      <w:r>
        <w:t>A</w:t>
      </w:r>
      <w:r w:rsidR="005D286A" w:rsidRPr="0023498F">
        <w:t xml:space="preserve"> system for paying State unemployment taxes for each individual-employer per State payment schedule and for maintaining the relevant documentation in the FMS’ files.</w:t>
      </w:r>
    </w:p>
    <w:p w:rsidR="005D286A" w:rsidRPr="0023498F" w:rsidRDefault="005D286A" w:rsidP="005D286A"/>
    <w:p w:rsidR="005D286A" w:rsidRDefault="00EC7D67" w:rsidP="00253838">
      <w:pPr>
        <w:pStyle w:val="Heading3"/>
      </w:pPr>
      <w:proofErr w:type="gramStart"/>
      <w:r>
        <w:t>A</w:t>
      </w:r>
      <w:r w:rsidR="005D286A" w:rsidRPr="0023498F">
        <w:t xml:space="preserve"> system in place to pay individuals’ workers within the time period required by the State Department of Labor (DOL).</w:t>
      </w:r>
      <w:proofErr w:type="gramEnd"/>
      <w:r w:rsidR="005D286A" w:rsidRPr="0023498F">
        <w:t xml:space="preserve"> </w:t>
      </w:r>
    </w:p>
    <w:p w:rsidR="00EC7D67" w:rsidRPr="00EC7D67" w:rsidRDefault="00EC7D67" w:rsidP="00EC7D67"/>
    <w:p w:rsidR="005D286A" w:rsidRPr="0023498F" w:rsidRDefault="00EC7D67" w:rsidP="00253838">
      <w:pPr>
        <w:pStyle w:val="Heading3"/>
      </w:pPr>
      <w:proofErr w:type="gramStart"/>
      <w:r>
        <w:t>A</w:t>
      </w:r>
      <w:r w:rsidR="005D286A" w:rsidRPr="0023498F">
        <w:t xml:space="preserve"> system for processing workers’ direct deposits.</w:t>
      </w:r>
      <w:proofErr w:type="gramEnd"/>
    </w:p>
    <w:p w:rsidR="005D286A" w:rsidRPr="0023498F" w:rsidRDefault="005D286A" w:rsidP="005D286A"/>
    <w:p w:rsidR="005D286A" w:rsidRPr="0023498F" w:rsidRDefault="00253838" w:rsidP="00253838">
      <w:pPr>
        <w:pStyle w:val="Heading3"/>
      </w:pPr>
      <w:r>
        <w:t>W</w:t>
      </w:r>
      <w:r w:rsidR="005D286A" w:rsidRPr="0023498F">
        <w:t xml:space="preserve">ill have written policies and procedures to address all payroll systems identified above and any other payroll system the agent uses. </w:t>
      </w:r>
    </w:p>
    <w:p w:rsidR="005D286A" w:rsidRPr="0023498F" w:rsidRDefault="005D286A" w:rsidP="005D286A"/>
    <w:p w:rsidR="005D286A" w:rsidRPr="0023498F" w:rsidRDefault="00253838" w:rsidP="00253838">
      <w:pPr>
        <w:pStyle w:val="Heading3"/>
      </w:pPr>
      <w:r>
        <w:t>W</w:t>
      </w:r>
      <w:r w:rsidR="005D286A" w:rsidRPr="0023498F">
        <w:t>ill have internal controls designed to ensure that all payroll procedures are operated and managed as described in</w:t>
      </w:r>
      <w:r w:rsidR="00563ED3">
        <w:t xml:space="preserve"> </w:t>
      </w:r>
      <w:r w:rsidR="005D286A" w:rsidRPr="0023498F">
        <w:t xml:space="preserve">the policies and procedures. </w:t>
      </w:r>
    </w:p>
    <w:p w:rsidR="005D286A" w:rsidRPr="0023498F" w:rsidRDefault="005D286A" w:rsidP="005D286A"/>
    <w:p w:rsidR="005D286A" w:rsidRPr="0023498F" w:rsidRDefault="00253838" w:rsidP="007279F3">
      <w:pPr>
        <w:pStyle w:val="Heading2"/>
      </w:pPr>
      <w:proofErr w:type="gramStart"/>
      <w:r w:rsidRPr="0023498F">
        <w:t>END OF YEAR FEDERAL TAX PROCESS</w:t>
      </w:r>
      <w:r>
        <w:t>.</w:t>
      </w:r>
      <w:proofErr w:type="gramEnd"/>
    </w:p>
    <w:p w:rsidR="005D286A" w:rsidRDefault="005D286A" w:rsidP="005D286A"/>
    <w:p w:rsidR="00D148BB" w:rsidRPr="0023498F" w:rsidRDefault="00D148BB" w:rsidP="00D148BB">
      <w:pPr>
        <w:ind w:left="1440"/>
      </w:pPr>
      <w:r>
        <w:t xml:space="preserve">The Financial Management Service will provide the following: </w:t>
      </w:r>
    </w:p>
    <w:p w:rsidR="00D148BB" w:rsidRPr="0023498F" w:rsidRDefault="00D148BB" w:rsidP="005D286A"/>
    <w:p w:rsidR="005D286A" w:rsidRPr="0023498F" w:rsidRDefault="00D148BB" w:rsidP="00D148BB">
      <w:pPr>
        <w:pStyle w:val="Heading3"/>
      </w:pPr>
      <w:r>
        <w:t>A</w:t>
      </w:r>
      <w:r w:rsidR="005D286A" w:rsidRPr="0023498F">
        <w:t xml:space="preserve"> system for refunding over collected FICA to applicable individual-employers and support service workers and for maintaining the relevant documentation in the FMS’ records.</w:t>
      </w:r>
    </w:p>
    <w:p w:rsidR="005D286A" w:rsidRPr="0023498F" w:rsidRDefault="005D286A" w:rsidP="005D286A"/>
    <w:p w:rsidR="005D286A" w:rsidRPr="0023498F" w:rsidRDefault="00D148BB" w:rsidP="00D148BB">
      <w:pPr>
        <w:pStyle w:val="Heading3"/>
      </w:pPr>
      <w:r>
        <w:t>A</w:t>
      </w:r>
      <w:r w:rsidR="005D286A" w:rsidRPr="0023498F">
        <w:t xml:space="preserve"> system for preparing and distributing IRS Forms W-2 for individuals’ workers per IRS instructions for</w:t>
      </w:r>
      <w:r w:rsidR="00563ED3">
        <w:t xml:space="preserve"> </w:t>
      </w:r>
      <w:r w:rsidR="005D286A" w:rsidRPr="0023498F">
        <w:t xml:space="preserve">agents and electronic/magnetic filing when processing 250 or more IRS Forms W-2 and maintaining the relevant documentation in the FMS’ files. </w:t>
      </w:r>
    </w:p>
    <w:p w:rsidR="005D286A" w:rsidRPr="0023498F" w:rsidRDefault="005D286A" w:rsidP="005D286A"/>
    <w:p w:rsidR="005D286A" w:rsidRPr="0023498F" w:rsidRDefault="00D148BB" w:rsidP="00D148BB">
      <w:pPr>
        <w:pStyle w:val="Heading3"/>
      </w:pPr>
      <w:r>
        <w:lastRenderedPageBreak/>
        <w:t>A</w:t>
      </w:r>
      <w:r w:rsidR="005D286A" w:rsidRPr="0023498F">
        <w:t xml:space="preserve"> system to prepare and distribute IRS Forms W-3 in the aggregate for all individuals the agent represents</w:t>
      </w:r>
      <w:r w:rsidR="00563ED3">
        <w:t xml:space="preserve"> </w:t>
      </w:r>
      <w:r w:rsidR="005D286A" w:rsidRPr="0023498F">
        <w:t xml:space="preserve">per IRS instructions and maintaining the relevant documentation in the FMS’ files. </w:t>
      </w:r>
    </w:p>
    <w:p w:rsidR="005D286A" w:rsidRPr="0023498F" w:rsidRDefault="005D286A" w:rsidP="005D286A"/>
    <w:p w:rsidR="005D286A" w:rsidRPr="0023498F" w:rsidRDefault="00D148BB" w:rsidP="00D148BB">
      <w:pPr>
        <w:pStyle w:val="Heading3"/>
      </w:pPr>
      <w:proofErr w:type="gramStart"/>
      <w:r>
        <w:t>W</w:t>
      </w:r>
      <w:r w:rsidR="005D286A" w:rsidRPr="0023498F">
        <w:t>ritten policies and procedures for preparing and distributing and meeting all federal tax reporting requirements.</w:t>
      </w:r>
      <w:proofErr w:type="gramEnd"/>
    </w:p>
    <w:p w:rsidR="005D286A" w:rsidRPr="0023498F" w:rsidRDefault="005D286A" w:rsidP="005D286A"/>
    <w:p w:rsidR="005D286A" w:rsidRPr="0023498F" w:rsidRDefault="00D148BB" w:rsidP="00D148BB">
      <w:pPr>
        <w:pStyle w:val="Heading3"/>
      </w:pPr>
      <w:r>
        <w:t>I</w:t>
      </w:r>
      <w:r w:rsidR="005D286A" w:rsidRPr="0023498F">
        <w:t xml:space="preserve">nternal controls to monitor the federal end of year tax process. </w:t>
      </w:r>
    </w:p>
    <w:p w:rsidR="005D286A" w:rsidRPr="0023498F" w:rsidRDefault="005D286A" w:rsidP="005D286A"/>
    <w:p w:rsidR="005D286A" w:rsidRPr="0023498F" w:rsidRDefault="00563ED3" w:rsidP="007279F3">
      <w:pPr>
        <w:pStyle w:val="Heading2"/>
      </w:pPr>
      <w:r w:rsidRPr="0023498F">
        <w:t>REPORTS</w:t>
      </w:r>
    </w:p>
    <w:p w:rsidR="005D286A" w:rsidRPr="0023498F" w:rsidRDefault="005D286A" w:rsidP="005D286A"/>
    <w:p w:rsidR="005D286A" w:rsidRPr="0023498F" w:rsidRDefault="005D286A" w:rsidP="0021289B">
      <w:pPr>
        <w:pStyle w:val="Heading3"/>
      </w:pPr>
      <w:r w:rsidRPr="0023498F">
        <w:t xml:space="preserve">The awarded vendor must produce a variety of reports which include:  </w:t>
      </w:r>
    </w:p>
    <w:p w:rsidR="005D286A" w:rsidRPr="0023498F" w:rsidRDefault="005D286A" w:rsidP="005D286A"/>
    <w:p w:rsidR="005D286A" w:rsidRPr="0023498F" w:rsidRDefault="005D286A" w:rsidP="0021289B">
      <w:pPr>
        <w:pStyle w:val="Heading4"/>
      </w:pPr>
      <w:r w:rsidRPr="0023498F">
        <w:t>Monthly expenditure reports for self-directed budgets;</w:t>
      </w:r>
    </w:p>
    <w:p w:rsidR="005D286A" w:rsidRPr="0023498F" w:rsidRDefault="005D286A" w:rsidP="005D286A"/>
    <w:p w:rsidR="005D286A" w:rsidRPr="0023498F" w:rsidRDefault="005D286A" w:rsidP="0021289B">
      <w:pPr>
        <w:pStyle w:val="Heading4"/>
      </w:pPr>
      <w:r w:rsidRPr="0023498F">
        <w:t>Quarterly expenditure reports for all individual budgets;</w:t>
      </w:r>
    </w:p>
    <w:p w:rsidR="005D286A" w:rsidRPr="0023498F" w:rsidRDefault="005D286A" w:rsidP="005D286A">
      <w:r w:rsidRPr="0023498F">
        <w:t xml:space="preserve"> </w:t>
      </w:r>
    </w:p>
    <w:p w:rsidR="005D286A" w:rsidRPr="0023498F" w:rsidRDefault="005D286A" w:rsidP="0021289B">
      <w:pPr>
        <w:pStyle w:val="Heading4"/>
      </w:pPr>
      <w:r w:rsidRPr="0023498F">
        <w:t>Annual reconciliation reports for each individual budget;</w:t>
      </w:r>
    </w:p>
    <w:p w:rsidR="005D286A" w:rsidRPr="0023498F" w:rsidRDefault="005D286A" w:rsidP="005D286A">
      <w:r w:rsidRPr="0023498F">
        <w:t xml:space="preserve"> </w:t>
      </w:r>
    </w:p>
    <w:p w:rsidR="005D286A" w:rsidRPr="0023498F" w:rsidRDefault="005D286A" w:rsidP="0021289B">
      <w:pPr>
        <w:pStyle w:val="Heading4"/>
      </w:pPr>
      <w:r w:rsidRPr="0023498F">
        <w:t>Aggregate reconciliation report for the respective regional center; and</w:t>
      </w:r>
    </w:p>
    <w:p w:rsidR="005D286A" w:rsidRPr="0023498F" w:rsidRDefault="005D286A" w:rsidP="005D286A"/>
    <w:p w:rsidR="005D286A" w:rsidRPr="0023498F" w:rsidRDefault="005D286A" w:rsidP="0021289B">
      <w:pPr>
        <w:pStyle w:val="Heading4"/>
      </w:pPr>
      <w:r w:rsidRPr="0023498F">
        <w:t xml:space="preserve">Demographic reports such as number of employees hired for a given period.  </w:t>
      </w:r>
    </w:p>
    <w:p w:rsidR="005D286A" w:rsidRPr="0023498F" w:rsidRDefault="005D286A" w:rsidP="005D286A"/>
    <w:p w:rsidR="005D286A" w:rsidRPr="0023498F" w:rsidRDefault="005D286A" w:rsidP="0021289B">
      <w:pPr>
        <w:ind w:left="2520"/>
      </w:pPr>
      <w:r w:rsidRPr="0023498F">
        <w:t xml:space="preserve">These reports will be in an agreed upon format and sent to designated person(s) at each agency.  </w:t>
      </w:r>
    </w:p>
    <w:p w:rsidR="005D286A" w:rsidRPr="0023498F" w:rsidRDefault="005D286A" w:rsidP="005D286A"/>
    <w:p w:rsidR="005D286A" w:rsidRPr="0023498F" w:rsidRDefault="005D286A" w:rsidP="00113C6B">
      <w:pPr>
        <w:pStyle w:val="Heading4"/>
      </w:pPr>
      <w:r w:rsidRPr="0023498F">
        <w:t xml:space="preserve">Expenditure reports </w:t>
      </w:r>
    </w:p>
    <w:p w:rsidR="005D286A" w:rsidRPr="0023498F" w:rsidRDefault="005D286A" w:rsidP="005D286A"/>
    <w:p w:rsidR="005D286A" w:rsidRPr="0023498F" w:rsidRDefault="0021289B" w:rsidP="00113C6B">
      <w:pPr>
        <w:pStyle w:val="Heading5"/>
      </w:pPr>
      <w:r>
        <w:t>Name and ADSD#;</w:t>
      </w:r>
    </w:p>
    <w:p w:rsidR="005D286A" w:rsidRPr="0023498F" w:rsidRDefault="005D286A" w:rsidP="005D286A"/>
    <w:p w:rsidR="005D286A" w:rsidRPr="0023498F" w:rsidRDefault="005D286A" w:rsidP="00113C6B">
      <w:pPr>
        <w:pStyle w:val="Heading5"/>
      </w:pPr>
      <w:r w:rsidRPr="0023498F">
        <w:t>Amount of individual’s monthly support funds for the curr</w:t>
      </w:r>
      <w:r w:rsidR="0021289B">
        <w:t>ent month by budgeted line item;</w:t>
      </w:r>
    </w:p>
    <w:p w:rsidR="005D286A" w:rsidRPr="0023498F" w:rsidRDefault="005D286A" w:rsidP="005D286A"/>
    <w:p w:rsidR="005D286A" w:rsidRPr="0023498F" w:rsidRDefault="005D286A" w:rsidP="00113C6B">
      <w:pPr>
        <w:pStyle w:val="Heading5"/>
      </w:pPr>
      <w:r w:rsidRPr="0023498F">
        <w:t>All expenditures for the month by line item, inc</w:t>
      </w:r>
      <w:r w:rsidR="0021289B">
        <w:t>luding vendor name;</w:t>
      </w:r>
    </w:p>
    <w:p w:rsidR="005D286A" w:rsidRPr="0023498F" w:rsidRDefault="005D286A" w:rsidP="005D286A"/>
    <w:p w:rsidR="005D286A" w:rsidRPr="0023498F" w:rsidRDefault="005D286A" w:rsidP="00113C6B">
      <w:pPr>
        <w:pStyle w:val="Heading5"/>
      </w:pPr>
      <w:r w:rsidRPr="0023498F">
        <w:t>Line item summary of budgeted a</w:t>
      </w:r>
      <w:r w:rsidR="0021289B">
        <w:t>mount, expenditures and balance;</w:t>
      </w:r>
    </w:p>
    <w:p w:rsidR="005D286A" w:rsidRPr="0023498F" w:rsidRDefault="005D286A" w:rsidP="005D286A"/>
    <w:p w:rsidR="005D286A" w:rsidRPr="0023498F" w:rsidRDefault="005D286A" w:rsidP="00113C6B">
      <w:pPr>
        <w:pStyle w:val="Heading5"/>
      </w:pPr>
      <w:r w:rsidRPr="0023498F">
        <w:t>Budget summary for all line items with budgeted am</w:t>
      </w:r>
      <w:r w:rsidR="0021289B">
        <w:t>ount, expenditures, and balance; and</w:t>
      </w:r>
    </w:p>
    <w:p w:rsidR="005D286A" w:rsidRPr="0023498F" w:rsidRDefault="005D286A" w:rsidP="005D286A"/>
    <w:p w:rsidR="005D286A" w:rsidRPr="0023498F" w:rsidRDefault="005D286A" w:rsidP="00113C6B">
      <w:pPr>
        <w:pStyle w:val="Heading5"/>
      </w:pPr>
      <w:proofErr w:type="gramStart"/>
      <w:r w:rsidRPr="0023498F">
        <w:t>Total amount of budget remaining in the individual’s account (managed by awarded vendor(s)) for the current period and</w:t>
      </w:r>
      <w:r w:rsidR="0021289B">
        <w:t xml:space="preserve"> </w:t>
      </w:r>
      <w:r w:rsidRPr="0023498F">
        <w:t>year to date.</w:t>
      </w:r>
      <w:proofErr w:type="gramEnd"/>
    </w:p>
    <w:p w:rsidR="005D286A" w:rsidRPr="0023498F" w:rsidRDefault="005D286A" w:rsidP="005D286A"/>
    <w:p w:rsidR="005D286A" w:rsidRPr="0023498F" w:rsidRDefault="005D286A" w:rsidP="00113C6B">
      <w:pPr>
        <w:pStyle w:val="Heading4"/>
      </w:pPr>
      <w:r w:rsidRPr="0023498F">
        <w:t>Ann</w:t>
      </w:r>
      <w:r w:rsidR="00113C6B">
        <w:t>ual Expenditure reports</w:t>
      </w:r>
    </w:p>
    <w:p w:rsidR="005D286A" w:rsidRPr="0023498F" w:rsidRDefault="005D286A" w:rsidP="005D286A"/>
    <w:p w:rsidR="005D286A" w:rsidRPr="0023498F" w:rsidRDefault="005D286A" w:rsidP="00113C6B">
      <w:pPr>
        <w:pStyle w:val="Heading5"/>
      </w:pPr>
      <w:r w:rsidRPr="0023498F">
        <w:lastRenderedPageBreak/>
        <w:t>Line item summary of budgeted a</w:t>
      </w:r>
      <w:r w:rsidR="0021289B">
        <w:t>mount, expenditures and balance;</w:t>
      </w:r>
    </w:p>
    <w:p w:rsidR="005D286A" w:rsidRPr="0023498F" w:rsidRDefault="005D286A" w:rsidP="005D286A"/>
    <w:p w:rsidR="005D286A" w:rsidRPr="0023498F" w:rsidRDefault="005D286A" w:rsidP="00113C6B">
      <w:pPr>
        <w:pStyle w:val="Heading5"/>
      </w:pPr>
      <w:r w:rsidRPr="0023498F">
        <w:t>Budget summary for all line items with budgeted amount, expendi</w:t>
      </w:r>
      <w:r w:rsidR="0021289B">
        <w:t xml:space="preserve">tures, and balance; and </w:t>
      </w:r>
    </w:p>
    <w:p w:rsidR="005D286A" w:rsidRPr="0023498F" w:rsidRDefault="005D286A" w:rsidP="005D286A"/>
    <w:p w:rsidR="005D286A" w:rsidRPr="0023498F" w:rsidRDefault="005D286A" w:rsidP="00113C6B">
      <w:pPr>
        <w:pStyle w:val="Heading5"/>
      </w:pPr>
      <w:proofErr w:type="gramStart"/>
      <w:r w:rsidRPr="0023498F">
        <w:t>Total amount of budget remaining in the individual’s account (managed by awarded vendor(s)) for the current period and year to date.</w:t>
      </w:r>
      <w:proofErr w:type="gramEnd"/>
    </w:p>
    <w:p w:rsidR="005D286A" w:rsidRPr="0023498F" w:rsidRDefault="005D286A" w:rsidP="005D286A"/>
    <w:p w:rsidR="005D286A" w:rsidRPr="0023498F" w:rsidRDefault="00113C6B" w:rsidP="00113C6B">
      <w:pPr>
        <w:pStyle w:val="Heading4"/>
      </w:pPr>
      <w:r>
        <w:t>Reconciliation Reports</w:t>
      </w:r>
    </w:p>
    <w:p w:rsidR="005D286A" w:rsidRPr="0023498F" w:rsidRDefault="005D286A" w:rsidP="005D286A"/>
    <w:p w:rsidR="005D286A" w:rsidRPr="0023498F" w:rsidRDefault="005D286A" w:rsidP="00113C6B">
      <w:pPr>
        <w:ind w:left="3600"/>
        <w:jc w:val="both"/>
      </w:pPr>
      <w:r w:rsidRPr="0023498F">
        <w:t>Report of all consumers for each region by funding account with authorized budget amount, a</w:t>
      </w:r>
      <w:r w:rsidR="00113C6B">
        <w:t xml:space="preserve">ll expenditures for the budget </w:t>
      </w:r>
      <w:r w:rsidRPr="0023498F">
        <w:t>period, and remaining balances.</w:t>
      </w:r>
    </w:p>
    <w:p w:rsidR="005D286A" w:rsidRPr="0023498F" w:rsidRDefault="005D286A" w:rsidP="005D286A"/>
    <w:p w:rsidR="005D286A" w:rsidRPr="0023498F" w:rsidRDefault="00113C6B" w:rsidP="00113C6B">
      <w:pPr>
        <w:pStyle w:val="Heading4"/>
      </w:pPr>
      <w:r>
        <w:t>Demographic Reports</w:t>
      </w:r>
      <w:r w:rsidR="005D286A" w:rsidRPr="0023498F">
        <w:t xml:space="preserve"> </w:t>
      </w:r>
    </w:p>
    <w:p w:rsidR="005D286A" w:rsidRPr="0023498F" w:rsidRDefault="005D286A" w:rsidP="005D286A"/>
    <w:p w:rsidR="005D286A" w:rsidRPr="0023498F" w:rsidRDefault="005D286A" w:rsidP="00113C6B">
      <w:pPr>
        <w:pStyle w:val="Heading5"/>
      </w:pPr>
      <w:r w:rsidRPr="0023498F">
        <w:t>Number of people who self-</w:t>
      </w:r>
      <w:r w:rsidR="00312371">
        <w:t>direct their services by region;</w:t>
      </w:r>
      <w:r w:rsidRPr="0023498F">
        <w:t xml:space="preserve"> </w:t>
      </w:r>
    </w:p>
    <w:p w:rsidR="005D286A" w:rsidRPr="0023498F" w:rsidRDefault="005D286A" w:rsidP="005D286A"/>
    <w:p w:rsidR="005D286A" w:rsidRPr="0023498F" w:rsidRDefault="005D286A" w:rsidP="00113C6B">
      <w:pPr>
        <w:pStyle w:val="Heading5"/>
      </w:pPr>
      <w:r w:rsidRPr="0023498F">
        <w:t>Number of employees hired direc</w:t>
      </w:r>
      <w:r w:rsidR="00312371">
        <w:t>tly by individuals and families;</w:t>
      </w:r>
    </w:p>
    <w:p w:rsidR="005D286A" w:rsidRPr="0023498F" w:rsidRDefault="005D286A" w:rsidP="00113C6B">
      <w:pPr>
        <w:pStyle w:val="Heading5"/>
        <w:numPr>
          <w:ilvl w:val="0"/>
          <w:numId w:val="0"/>
        </w:numPr>
        <w:ind w:left="4320"/>
      </w:pPr>
    </w:p>
    <w:p w:rsidR="005D286A" w:rsidRPr="0023498F" w:rsidRDefault="005D286A" w:rsidP="00113C6B">
      <w:pPr>
        <w:pStyle w:val="Heading5"/>
      </w:pPr>
      <w:r w:rsidRPr="0023498F">
        <w:t>Workers</w:t>
      </w:r>
      <w:r w:rsidR="00312371">
        <w:t xml:space="preserve"> compensation costs and claims; and </w:t>
      </w:r>
    </w:p>
    <w:p w:rsidR="005D286A" w:rsidRPr="0023498F" w:rsidRDefault="005D286A" w:rsidP="005D286A"/>
    <w:p w:rsidR="005D286A" w:rsidRPr="0023498F" w:rsidRDefault="005D286A" w:rsidP="00113C6B">
      <w:pPr>
        <w:pStyle w:val="Heading5"/>
      </w:pPr>
      <w:r w:rsidRPr="0023498F">
        <w:t>Other reports required by ADSD.</w:t>
      </w:r>
    </w:p>
    <w:p w:rsidR="005D286A" w:rsidRPr="0023498F" w:rsidRDefault="005D286A" w:rsidP="005D286A"/>
    <w:p w:rsidR="005D286A" w:rsidRPr="0023498F" w:rsidRDefault="00113C6B" w:rsidP="007279F3">
      <w:pPr>
        <w:pStyle w:val="Heading2"/>
      </w:pPr>
      <w:r w:rsidRPr="0023498F">
        <w:t>INFORMATION TECHNOLOGY</w:t>
      </w:r>
    </w:p>
    <w:p w:rsidR="005D286A" w:rsidRPr="0023498F" w:rsidRDefault="005D286A" w:rsidP="005D286A"/>
    <w:p w:rsidR="005D286A" w:rsidRPr="0023498F" w:rsidRDefault="005D286A" w:rsidP="00312371">
      <w:pPr>
        <w:pStyle w:val="Heading3"/>
      </w:pPr>
      <w:r w:rsidRPr="0023498F">
        <w:t xml:space="preserve">The transfer of information between the vendor and the ADSD will be in a format determined by the ADSD.  The awarded </w:t>
      </w:r>
      <w:proofErr w:type="spellStart"/>
      <w:r w:rsidRPr="0023498F">
        <w:t>vendormust</w:t>
      </w:r>
      <w:proofErr w:type="spellEnd"/>
      <w:r w:rsidRPr="0023498F">
        <w:t xml:space="preserve"> have, at a minimum, an IBM compatible PC that will support the software needed to produce the reports prescribed by the Department with a secure internet connection.</w:t>
      </w:r>
    </w:p>
    <w:p w:rsidR="005D286A" w:rsidRPr="0023498F" w:rsidRDefault="005D286A" w:rsidP="005D286A"/>
    <w:p w:rsidR="005D286A" w:rsidRPr="0023498F" w:rsidRDefault="005D286A" w:rsidP="005D286A">
      <w:pPr>
        <w:pStyle w:val="Heading3"/>
      </w:pPr>
      <w:r w:rsidRPr="0023498F">
        <w:t>The awarded vendor is required to have a Disaster Recovery Plan for restoring software and master files and hardware backup if management information systems are disabled and for continuation of client payroll and invoice payment services.</w:t>
      </w:r>
    </w:p>
    <w:p w:rsidR="005D286A" w:rsidRPr="0023498F" w:rsidRDefault="005D286A" w:rsidP="005D286A"/>
    <w:p w:rsidR="005D286A" w:rsidRDefault="00312371" w:rsidP="007279F3">
      <w:pPr>
        <w:pStyle w:val="Heading2"/>
      </w:pPr>
      <w:r w:rsidRPr="0023498F">
        <w:t>CUSTOMER SERVICE SYSTEM</w:t>
      </w:r>
    </w:p>
    <w:p w:rsidR="007F0302" w:rsidRDefault="007F0302" w:rsidP="007F0302"/>
    <w:p w:rsidR="007F0302" w:rsidRPr="007F0302" w:rsidRDefault="007F0302" w:rsidP="007F0302">
      <w:pPr>
        <w:ind w:left="1440"/>
      </w:pPr>
      <w:r>
        <w:t xml:space="preserve">The awarded vendor must comply with the following: </w:t>
      </w:r>
    </w:p>
    <w:p w:rsidR="005D286A" w:rsidRPr="0023498F" w:rsidRDefault="005D286A" w:rsidP="005D286A"/>
    <w:p w:rsidR="005D286A" w:rsidRPr="0023498F" w:rsidRDefault="005D286A" w:rsidP="004C37D9">
      <w:pPr>
        <w:pStyle w:val="Heading3"/>
      </w:pPr>
      <w:r w:rsidRPr="0023498F">
        <w:t xml:space="preserve">FMS will have a customer service mechanism to respond to calls from individuals and their representatives, vendors and workers regarding issues such as withholdings and the net payments, lost or late checks, reports and other documentation  received from the awarded vendor, or other questions regarding their services or payment of labor and non-labor related expenses.  </w:t>
      </w:r>
    </w:p>
    <w:p w:rsidR="005D286A" w:rsidRPr="0023498F" w:rsidRDefault="005D286A" w:rsidP="005D286A"/>
    <w:p w:rsidR="005D286A" w:rsidRPr="0023498F" w:rsidRDefault="007F0302" w:rsidP="007F0302">
      <w:pPr>
        <w:pStyle w:val="Heading3"/>
      </w:pPr>
      <w:r>
        <w:lastRenderedPageBreak/>
        <w:t>E</w:t>
      </w:r>
      <w:r w:rsidR="005D286A" w:rsidRPr="0023498F">
        <w:t>stablish a statewide toll free number for individuals, their representatives and their workers to contact the awarded vendor</w:t>
      </w:r>
      <w:r w:rsidR="00837DB9">
        <w:t xml:space="preserve"> </w:t>
      </w:r>
      <w:r w:rsidR="005D286A" w:rsidRPr="0023498F">
        <w:t>or make other reasonable accommodations for clients out of the</w:t>
      </w:r>
      <w:r w:rsidR="00837DB9">
        <w:t xml:space="preserve"> awarded vendors’</w:t>
      </w:r>
      <w:r w:rsidR="004C37D9">
        <w:t xml:space="preserve"> local calling</w:t>
      </w:r>
      <w:r w:rsidR="005D286A" w:rsidRPr="0023498F">
        <w:t xml:space="preserve"> area.  A representat</w:t>
      </w:r>
      <w:r w:rsidR="00837DB9">
        <w:t>ive of the awarded vendor</w:t>
      </w:r>
      <w:r w:rsidR="005D286A" w:rsidRPr="0023498F">
        <w:t xml:space="preserve"> should be available between the hours of 8:00 am a</w:t>
      </w:r>
      <w:r w:rsidR="004C37D9">
        <w:t xml:space="preserve">nd 4:30 pm </w:t>
      </w:r>
      <w:r w:rsidR="005D286A" w:rsidRPr="0023498F">
        <w:t>PST Monday through Friday.  When the representative is un</w:t>
      </w:r>
      <w:r w:rsidR="00837DB9">
        <w:t>available, the awarded vendor</w:t>
      </w:r>
      <w:r w:rsidR="005D286A" w:rsidRPr="0023498F">
        <w:t xml:space="preserve"> should maintain a voice messaging capacity.  </w:t>
      </w:r>
    </w:p>
    <w:p w:rsidR="004C37D9" w:rsidRDefault="004C37D9" w:rsidP="005D286A"/>
    <w:p w:rsidR="005D286A" w:rsidRPr="0023498F" w:rsidRDefault="005D286A" w:rsidP="007F0302">
      <w:pPr>
        <w:pStyle w:val="Heading3"/>
      </w:pPr>
      <w:r w:rsidRPr="0023498F">
        <w:t xml:space="preserve">Calls should be returned within one (1) working day from the time the message is recorded or letter of inquiry is received.  </w:t>
      </w:r>
    </w:p>
    <w:p w:rsidR="005D286A" w:rsidRPr="0023498F" w:rsidRDefault="005D286A" w:rsidP="005D286A"/>
    <w:p w:rsidR="005D286A" w:rsidRPr="0023498F" w:rsidRDefault="00837DB9" w:rsidP="007F0302">
      <w:pPr>
        <w:pStyle w:val="Heading3"/>
      </w:pPr>
      <w:r>
        <w:t>M</w:t>
      </w:r>
      <w:r w:rsidR="005D286A" w:rsidRPr="0023498F">
        <w:t>ust operate a fax machine twenty-four (24) hours each day and</w:t>
      </w:r>
      <w:r>
        <w:t xml:space="preserve"> have a secure internet/e-mail </w:t>
      </w:r>
      <w:r w:rsidR="005D286A" w:rsidRPr="0023498F">
        <w:t xml:space="preserve">communication.  </w:t>
      </w:r>
    </w:p>
    <w:p w:rsidR="005D286A" w:rsidRPr="0023498F" w:rsidRDefault="005D286A" w:rsidP="005D286A"/>
    <w:p w:rsidR="005D286A" w:rsidRDefault="00837DB9" w:rsidP="007F0302">
      <w:pPr>
        <w:pStyle w:val="Heading3"/>
      </w:pPr>
      <w:proofErr w:type="gramStart"/>
      <w:r>
        <w:t>M</w:t>
      </w:r>
      <w:r w:rsidR="005D286A" w:rsidRPr="0023498F">
        <w:t>ust be able to communicate effectively with individuals who have a variety of disabilities.</w:t>
      </w:r>
      <w:proofErr w:type="gramEnd"/>
      <w:r w:rsidR="005D286A" w:rsidRPr="0023498F">
        <w:t xml:space="preserve"> </w:t>
      </w:r>
    </w:p>
    <w:p w:rsidR="00837DB9" w:rsidRPr="0023498F" w:rsidRDefault="00837DB9" w:rsidP="005D286A"/>
    <w:p w:rsidR="005D286A" w:rsidRPr="0023498F" w:rsidRDefault="00837DB9" w:rsidP="007F0302">
      <w:pPr>
        <w:pStyle w:val="Heading3"/>
      </w:pPr>
      <w:proofErr w:type="gramStart"/>
      <w:r>
        <w:t>Must</w:t>
      </w:r>
      <w:r w:rsidR="005D286A" w:rsidRPr="0023498F">
        <w:t xml:space="preserve"> demonstrate the ability to develop orientation and skill training programs for participants and/or their representative(s).</w:t>
      </w:r>
      <w:proofErr w:type="gramEnd"/>
      <w:r w:rsidR="005D286A" w:rsidRPr="0023498F">
        <w:t xml:space="preserve"> </w:t>
      </w:r>
    </w:p>
    <w:p w:rsidR="005D286A" w:rsidRPr="0023498F" w:rsidRDefault="005D286A" w:rsidP="005D286A"/>
    <w:p w:rsidR="005D286A" w:rsidRPr="0023498F" w:rsidRDefault="005D286A" w:rsidP="007F0302">
      <w:pPr>
        <w:pStyle w:val="Heading3"/>
      </w:pPr>
      <w:r w:rsidRPr="0023498F">
        <w:t xml:space="preserve">Any updates on tax and labor laws or other written reports or materials provided to individuals must be available in alternative format if requested (e.g., large print, use of telecommunication devices for the hearing and speech impaired).  The awarded vendor must have, at a minimum the capacity to access translation services and interpreter services when necessary. </w:t>
      </w:r>
    </w:p>
    <w:p w:rsidR="005D286A" w:rsidRPr="0023498F" w:rsidRDefault="005D286A" w:rsidP="005D286A"/>
    <w:p w:rsidR="005D286A" w:rsidRPr="0023498F" w:rsidRDefault="007F0302" w:rsidP="007F0302">
      <w:pPr>
        <w:pStyle w:val="Heading3"/>
      </w:pPr>
      <w:r>
        <w:t>B</w:t>
      </w:r>
      <w:r w:rsidR="005D286A" w:rsidRPr="0023498F">
        <w:t>e culturally sensitive in all business practices in order to communicate effectively with a diverse population of individuals, and its policies and procedures must reflect the philosophy of self-direction.</w:t>
      </w:r>
    </w:p>
    <w:p w:rsidR="005D286A" w:rsidRPr="0023498F" w:rsidRDefault="005D286A" w:rsidP="005D286A"/>
    <w:p w:rsidR="005D286A" w:rsidRDefault="007F0302" w:rsidP="007F0302">
      <w:pPr>
        <w:pStyle w:val="Heading3"/>
      </w:pPr>
      <w:r>
        <w:t>C</w:t>
      </w:r>
      <w:r w:rsidR="005D286A" w:rsidRPr="0023498F">
        <w:t xml:space="preserve">ommunicate directly with the individual on some level, regardless of any particular disability the individual may have.  In the event an individual chooses a representative to assist with budget management, the Division will notify the individual in a timely manner of the name of the individual’s representative and other pertinent information.  </w:t>
      </w:r>
    </w:p>
    <w:p w:rsidR="00837DB9" w:rsidRPr="0023498F" w:rsidRDefault="00837DB9" w:rsidP="005D286A"/>
    <w:p w:rsidR="005D286A" w:rsidRPr="0023498F" w:rsidRDefault="007F0302" w:rsidP="007F0302">
      <w:pPr>
        <w:pStyle w:val="Heading3"/>
      </w:pPr>
      <w:r>
        <w:t>S</w:t>
      </w:r>
      <w:r w:rsidR="005D286A" w:rsidRPr="0023498F">
        <w:t xml:space="preserve">hall not disclose or otherwise inform family members, friends or other members of the individual’s support network without prior written notification and approval from the individual/representative. </w:t>
      </w:r>
    </w:p>
    <w:p w:rsidR="005D286A" w:rsidRPr="0023498F" w:rsidRDefault="005D286A" w:rsidP="005D286A"/>
    <w:p w:rsidR="005D286A" w:rsidRPr="0023498F" w:rsidRDefault="007F0302" w:rsidP="007F0302">
      <w:pPr>
        <w:pStyle w:val="Heading3"/>
      </w:pPr>
      <w:r>
        <w:t>B</w:t>
      </w:r>
      <w:r w:rsidR="005D286A" w:rsidRPr="0023498F">
        <w:t>e willing to participate on ADSD-sponsored committees or work groups to maintain ongoing effectiveness, which includes billing and reporting, business practices, Workers Compensation, and recruitment and employment related topics.</w:t>
      </w:r>
    </w:p>
    <w:p w:rsidR="005D286A" w:rsidRPr="0023498F" w:rsidRDefault="005D286A" w:rsidP="005D286A"/>
    <w:p w:rsidR="005D286A" w:rsidRPr="0023498F" w:rsidRDefault="007F0302" w:rsidP="00837DB9">
      <w:pPr>
        <w:pStyle w:val="Heading3"/>
      </w:pPr>
      <w:r>
        <w:t>K</w:t>
      </w:r>
      <w:r w:rsidR="005D286A" w:rsidRPr="0023498F">
        <w:t>eep a registry of qualified employees who agree to be on the registry for referral to other individuals seeking employees in their geographic area of interest.</w:t>
      </w:r>
    </w:p>
    <w:p w:rsidR="005D286A" w:rsidRPr="0023498F" w:rsidRDefault="005D286A" w:rsidP="005D286A"/>
    <w:p w:rsidR="005D286A" w:rsidRDefault="007F0302" w:rsidP="00837DB9">
      <w:pPr>
        <w:pStyle w:val="Heading3"/>
      </w:pPr>
      <w:r>
        <w:t>D</w:t>
      </w:r>
      <w:r w:rsidR="005D286A" w:rsidRPr="0023498F">
        <w:t xml:space="preserve">evelop policies and procedures that emphasize the application of the philosophy of participant directed services and being culturally sensitive in all </w:t>
      </w:r>
      <w:r w:rsidR="005D286A" w:rsidRPr="0023498F">
        <w:lastRenderedPageBreak/>
        <w:t>business practices in order to communicate effectively with a diverse population of participants of all ages and with a variety of needs, disabilities and chronic conditions.</w:t>
      </w:r>
    </w:p>
    <w:p w:rsidR="007F0302" w:rsidRPr="007F0302" w:rsidRDefault="007F0302" w:rsidP="007F0302"/>
    <w:p w:rsidR="005D286A" w:rsidRPr="0023498F" w:rsidRDefault="007F0302" w:rsidP="00837DB9">
      <w:pPr>
        <w:pStyle w:val="Heading3"/>
      </w:pPr>
      <w:r>
        <w:t>Provide</w:t>
      </w:r>
      <w:r w:rsidR="005D286A" w:rsidRPr="0023498F">
        <w:t xml:space="preserve"> periodic information and training to families as changes occur in procedures, reporting or</w:t>
      </w:r>
      <w:r w:rsidR="00312371">
        <w:t xml:space="preserve"> </w:t>
      </w:r>
      <w:r w:rsidR="005D286A" w:rsidRPr="0023498F">
        <w:t xml:space="preserve">systems. </w:t>
      </w:r>
    </w:p>
    <w:p w:rsidR="005D286A" w:rsidRPr="0023498F" w:rsidRDefault="005D286A" w:rsidP="005D286A"/>
    <w:p w:rsidR="005D286A" w:rsidRPr="0023498F" w:rsidRDefault="00312371" w:rsidP="007279F3">
      <w:pPr>
        <w:pStyle w:val="Heading2"/>
      </w:pPr>
      <w:r w:rsidRPr="0023498F">
        <w:t>ADDITIONAL RESPONSIBILITIES</w:t>
      </w:r>
    </w:p>
    <w:p w:rsidR="005D286A" w:rsidRPr="0023498F" w:rsidRDefault="005D286A" w:rsidP="005D286A"/>
    <w:p w:rsidR="005D286A" w:rsidRPr="0023498F" w:rsidRDefault="00312371" w:rsidP="0046737E">
      <w:pPr>
        <w:tabs>
          <w:tab w:val="left" w:pos="1440"/>
        </w:tabs>
        <w:ind w:left="1440"/>
        <w:jc w:val="both"/>
      </w:pPr>
      <w:r>
        <w:t>The awarded vendor</w:t>
      </w:r>
      <w:r w:rsidR="005D286A" w:rsidRPr="0023498F">
        <w:t xml:space="preserve"> will keep abreast of all laws and regulations relevant to the responsibilities it has undertaken with regard to the required Federal and State filings and the activities related to being a Fiscal Intermediary.</w:t>
      </w:r>
    </w:p>
    <w:p w:rsidR="005D286A" w:rsidRPr="0023498F" w:rsidRDefault="005D286A" w:rsidP="005D286A"/>
    <w:p w:rsidR="005D286A" w:rsidRPr="0023498F" w:rsidRDefault="0046737E" w:rsidP="007279F3">
      <w:pPr>
        <w:pStyle w:val="Heading2"/>
      </w:pPr>
      <w:r w:rsidRPr="0023498F">
        <w:t xml:space="preserve">AUDIT REQUIREMENTS </w:t>
      </w:r>
    </w:p>
    <w:p w:rsidR="005D286A" w:rsidRPr="0023498F" w:rsidRDefault="005D286A" w:rsidP="005D286A"/>
    <w:p w:rsidR="005D286A" w:rsidRPr="0023498F" w:rsidRDefault="005D286A" w:rsidP="0041271F">
      <w:pPr>
        <w:pStyle w:val="Heading3"/>
      </w:pPr>
      <w:r w:rsidRPr="0023498F">
        <w:t>FMS’ are subject to audit by the Aging and Disability Services Division, agents of the DHHS, and the State of Nevada’s Auditors of Public Accounts. Records must be made available in Nevada for the audit.</w:t>
      </w:r>
    </w:p>
    <w:p w:rsidR="005D286A" w:rsidRPr="0023498F" w:rsidRDefault="005D286A" w:rsidP="005D286A"/>
    <w:p w:rsidR="005D286A" w:rsidRPr="0023498F" w:rsidRDefault="005D286A" w:rsidP="0041271F">
      <w:pPr>
        <w:pStyle w:val="Heading3"/>
      </w:pPr>
      <w:r w:rsidRPr="0023498F">
        <w:t xml:space="preserve">Vendors must submit a cost report in year </w:t>
      </w:r>
      <w:r w:rsidR="00F724DB">
        <w:t>one</w:t>
      </w:r>
      <w:r w:rsidRPr="0023498F">
        <w:t xml:space="preserve"> (</w:t>
      </w:r>
      <w:r w:rsidR="00F724DB">
        <w:t>1</w:t>
      </w:r>
      <w:r w:rsidRPr="0023498F">
        <w:t>) of the contract, if requested by the ADSD.</w:t>
      </w:r>
    </w:p>
    <w:p w:rsidR="005D286A" w:rsidRPr="0023498F" w:rsidRDefault="005D286A" w:rsidP="005D286A"/>
    <w:p w:rsidR="005D286A" w:rsidRPr="0023498F" w:rsidRDefault="0046737E" w:rsidP="007279F3">
      <w:pPr>
        <w:pStyle w:val="Heading2"/>
      </w:pPr>
      <w:r w:rsidRPr="0023498F">
        <w:t xml:space="preserve">RECORDS </w:t>
      </w:r>
    </w:p>
    <w:p w:rsidR="005D286A" w:rsidRPr="0023498F" w:rsidRDefault="005D286A" w:rsidP="005D286A"/>
    <w:p w:rsidR="005D286A" w:rsidRDefault="005D286A" w:rsidP="00351628">
      <w:pPr>
        <w:pStyle w:val="Heading3"/>
      </w:pPr>
      <w:r w:rsidRPr="0023498F">
        <w:t xml:space="preserve">The FMS must maintain other such records and information required by ADSD including but not limited to:  </w:t>
      </w:r>
    </w:p>
    <w:p w:rsidR="00351628" w:rsidRPr="00351628" w:rsidRDefault="00351628" w:rsidP="00351628"/>
    <w:p w:rsidR="005D286A" w:rsidRPr="0023498F" w:rsidRDefault="005D286A" w:rsidP="00351628">
      <w:pPr>
        <w:pStyle w:val="Heading4"/>
      </w:pPr>
      <w:r w:rsidRPr="0023498F">
        <w:t>Copies of phone logs;</w:t>
      </w:r>
    </w:p>
    <w:p w:rsidR="005D286A" w:rsidRPr="0023498F" w:rsidRDefault="005D286A" w:rsidP="005D286A">
      <w:r w:rsidRPr="0023498F">
        <w:t xml:space="preserve"> </w:t>
      </w:r>
    </w:p>
    <w:p w:rsidR="005D286A" w:rsidRPr="0023498F" w:rsidRDefault="005D286A" w:rsidP="00351628">
      <w:pPr>
        <w:pStyle w:val="Heading4"/>
      </w:pPr>
      <w:r w:rsidRPr="0023498F">
        <w:t>Summaries of complaints with resolution noted;</w:t>
      </w:r>
    </w:p>
    <w:p w:rsidR="005D286A" w:rsidRPr="0023498F" w:rsidRDefault="005D286A" w:rsidP="005D286A"/>
    <w:p w:rsidR="005D286A" w:rsidRPr="0023498F" w:rsidRDefault="005D286A" w:rsidP="00351628">
      <w:pPr>
        <w:pStyle w:val="Heading4"/>
      </w:pPr>
      <w:r w:rsidRPr="0023498F">
        <w:t>Verification of individuals’ payment of FICA, FUTA/SUTA; and</w:t>
      </w:r>
    </w:p>
    <w:p w:rsidR="005D286A" w:rsidRPr="0023498F" w:rsidRDefault="005D286A" w:rsidP="005D286A">
      <w:r w:rsidRPr="0023498F">
        <w:t xml:space="preserve"> </w:t>
      </w:r>
    </w:p>
    <w:p w:rsidR="005D286A" w:rsidRPr="0023498F" w:rsidRDefault="005D286A" w:rsidP="00351628">
      <w:pPr>
        <w:pStyle w:val="Heading4"/>
      </w:pPr>
      <w:r w:rsidRPr="0023498F">
        <w:t xml:space="preserve">Federal (if requested) and State income tax and wages in compliance with Federal and State DOL rules and in the form and manner prescribed by state agency staff.  </w:t>
      </w:r>
    </w:p>
    <w:p w:rsidR="005D286A" w:rsidRPr="0023498F" w:rsidRDefault="005D286A" w:rsidP="005D286A"/>
    <w:p w:rsidR="005D286A" w:rsidRPr="0023498F" w:rsidRDefault="005D286A" w:rsidP="00351628">
      <w:pPr>
        <w:pStyle w:val="Heading3"/>
      </w:pPr>
      <w:r w:rsidRPr="0023498F">
        <w:t>ADSD individuals and workers’ records must be available for immediate review by the Aging and Disability Services Division or designated State agency.</w:t>
      </w:r>
      <w:r w:rsidR="00351628">
        <w:t xml:space="preserve"> </w:t>
      </w:r>
      <w:r w:rsidRPr="0023498F">
        <w:t xml:space="preserve"> Records must be made available in Nevada within seven (7) days when requested by the ADSD. </w:t>
      </w:r>
    </w:p>
    <w:p w:rsidR="005D286A" w:rsidRPr="0023498F" w:rsidRDefault="005D286A" w:rsidP="005D286A"/>
    <w:p w:rsidR="005D286A" w:rsidRPr="0023498F" w:rsidRDefault="0046737E" w:rsidP="007279F3">
      <w:pPr>
        <w:pStyle w:val="Heading2"/>
      </w:pPr>
      <w:r w:rsidRPr="0023498F">
        <w:t>VETERAN DIRECTED HOME &amp; COMMUNITY BASED SERVICES</w:t>
      </w:r>
    </w:p>
    <w:p w:rsidR="005D286A" w:rsidRDefault="005D286A" w:rsidP="005D286A"/>
    <w:p w:rsidR="00D4013F" w:rsidRDefault="00D4013F" w:rsidP="00D4013F">
      <w:pPr>
        <w:tabs>
          <w:tab w:val="left" w:pos="1440"/>
        </w:tabs>
        <w:ind w:left="1440"/>
        <w:jc w:val="both"/>
      </w:pPr>
      <w:r>
        <w:t xml:space="preserve">The financial Management Services vendor must adhere to the following: </w:t>
      </w:r>
    </w:p>
    <w:p w:rsidR="00D4013F" w:rsidRPr="0023498F" w:rsidRDefault="00D4013F" w:rsidP="005D286A"/>
    <w:p w:rsidR="005D286A" w:rsidRPr="0023498F" w:rsidRDefault="00D4013F" w:rsidP="00D4013F">
      <w:pPr>
        <w:pStyle w:val="Heading3"/>
      </w:pPr>
      <w:r>
        <w:t>P</w:t>
      </w:r>
      <w:r w:rsidR="005D286A" w:rsidRPr="0023498F">
        <w:t>ass a FMS Readiness Review conducted by the national technical assistance team at National Resource</w:t>
      </w:r>
      <w:r w:rsidR="0046737E">
        <w:t xml:space="preserve"> </w:t>
      </w:r>
      <w:r w:rsidR="005D286A" w:rsidRPr="0023498F">
        <w:t xml:space="preserve">Center for Participant Directed Services.  </w:t>
      </w:r>
    </w:p>
    <w:p w:rsidR="005D286A" w:rsidRPr="0023498F" w:rsidRDefault="005D286A" w:rsidP="005D286A"/>
    <w:p w:rsidR="005D286A" w:rsidRPr="0023498F" w:rsidRDefault="00D4013F" w:rsidP="00D4013F">
      <w:pPr>
        <w:pStyle w:val="Heading3"/>
      </w:pPr>
      <w:r>
        <w:lastRenderedPageBreak/>
        <w:t>H</w:t>
      </w:r>
      <w:r w:rsidR="005D286A" w:rsidRPr="0023498F">
        <w:t xml:space="preserve">ave a system in place to solicit annual feedback from Participants regarding FMS services performed on their behalf.  </w:t>
      </w:r>
    </w:p>
    <w:p w:rsidR="00D4013F" w:rsidRDefault="00D4013F" w:rsidP="005D286A"/>
    <w:p w:rsidR="005D286A" w:rsidRPr="0023498F" w:rsidRDefault="00D4013F" w:rsidP="00D4013F">
      <w:pPr>
        <w:pStyle w:val="Heading3"/>
      </w:pPr>
      <w:r>
        <w:t>H</w:t>
      </w:r>
      <w:r w:rsidR="005D286A" w:rsidRPr="0023498F">
        <w:t xml:space="preserve">ave a system for responding to complaints about FMS Participant services.  </w:t>
      </w:r>
    </w:p>
    <w:p w:rsidR="005D286A" w:rsidRPr="0023498F" w:rsidRDefault="005D286A" w:rsidP="005D286A"/>
    <w:p w:rsidR="005D286A" w:rsidRPr="0023498F" w:rsidRDefault="0046737E" w:rsidP="007279F3">
      <w:pPr>
        <w:pStyle w:val="Heading2"/>
      </w:pPr>
      <w:r w:rsidRPr="0023498F">
        <w:t>END OF CONTRACT DELIVERABLES</w:t>
      </w:r>
    </w:p>
    <w:p w:rsidR="005D286A" w:rsidRPr="0023498F" w:rsidRDefault="005D286A" w:rsidP="005D286A"/>
    <w:p w:rsidR="005D286A" w:rsidRPr="0023498F" w:rsidRDefault="005D286A" w:rsidP="006739D2">
      <w:pPr>
        <w:ind w:left="1440"/>
        <w:jc w:val="both"/>
      </w:pPr>
      <w:r w:rsidRPr="0023498F">
        <w:t>Tasks to be completed by the vendor</w:t>
      </w:r>
      <w:r w:rsidR="0046737E">
        <w:t xml:space="preserve"> </w:t>
      </w:r>
      <w:r w:rsidRPr="0023498F">
        <w:t>upon termination of the contract include, but are not limited to, the following:</w:t>
      </w:r>
    </w:p>
    <w:p w:rsidR="005D286A" w:rsidRPr="0023498F" w:rsidRDefault="005D286A" w:rsidP="005D286A"/>
    <w:p w:rsidR="005D286A" w:rsidRPr="0023498F" w:rsidRDefault="005D286A" w:rsidP="006739D2">
      <w:pPr>
        <w:pStyle w:val="Heading3"/>
      </w:pPr>
      <w:r w:rsidRPr="0023498F">
        <w:t xml:space="preserve">File Nevada Department of Employment, Training and Rehabilitation (DETR) Form NUCS 4072, Employer’s Quarterly Contribution Wage Report and </w:t>
      </w:r>
      <w:proofErr w:type="gramStart"/>
      <w:r w:rsidRPr="0023498F">
        <w:t>pay</w:t>
      </w:r>
      <w:proofErr w:type="gramEnd"/>
      <w:r w:rsidRPr="0023498F">
        <w:t xml:space="preserve"> all State unemployment insurance taxes due through the end of the contract period using the appropriate forms for each applicable program participant-employer and their workers, including zero filings. See NV Unemployment Compensation Program (DETR) Employer Handbook. </w:t>
      </w:r>
      <w:hyperlink r:id="rId14" w:history="1">
        <w:r w:rsidR="0046737E" w:rsidRPr="000F3B93">
          <w:rPr>
            <w:rStyle w:val="Hyperlink"/>
          </w:rPr>
          <w:t>https://uitax.nvdetr.org/crppdf/Employer_Handbook.pdf</w:t>
        </w:r>
      </w:hyperlink>
      <w:r w:rsidR="0046737E">
        <w:t xml:space="preserve"> </w:t>
      </w:r>
    </w:p>
    <w:p w:rsidR="005D286A" w:rsidRPr="0023498F" w:rsidRDefault="005D286A" w:rsidP="005D286A"/>
    <w:p w:rsidR="005D286A" w:rsidRPr="0023498F" w:rsidRDefault="005D286A" w:rsidP="006739D2">
      <w:pPr>
        <w:pStyle w:val="Heading3"/>
      </w:pPr>
      <w:r w:rsidRPr="0023498F">
        <w:t>File and pay all Federal income tax withholding due through the end of the contract reporting period. This would include the filing of the IRS Form 941, Employer’s Quarterly Federal Tax Return, and the Schedule R, Allocation Schedule for Aggregate Form 941 Filers, and Schedule B (Form 941) as applicable, for the first two (2) tax quarters in the contract period for each applicable program participant-employer and their workers.</w:t>
      </w:r>
    </w:p>
    <w:p w:rsidR="005D286A" w:rsidRPr="0023498F" w:rsidRDefault="005D286A" w:rsidP="005D286A"/>
    <w:p w:rsidR="005D286A" w:rsidRPr="0023498F" w:rsidRDefault="005D286A" w:rsidP="006739D2">
      <w:pPr>
        <w:pStyle w:val="Heading3"/>
      </w:pPr>
      <w:r w:rsidRPr="0023498F">
        <w:t xml:space="preserve">File and pay all Federal Social Security and Medicare taxes (FICA) due through the end of the contract period. This would include the filing of the IRS Form 941, Employer’s Quarterly Federal Tax Return, and the Schedule R, Allocation Schedule for Aggregate Form 941 Filers, and Schedule B (Form 941) as applicable, for the first two (2) quarters in the contract period for each applicable program participant-employer and their workers. </w:t>
      </w:r>
    </w:p>
    <w:p w:rsidR="005D286A" w:rsidRPr="0023498F" w:rsidRDefault="005D286A" w:rsidP="005D286A"/>
    <w:p w:rsidR="005D286A" w:rsidRPr="0023498F" w:rsidRDefault="005D286A" w:rsidP="006739D2">
      <w:pPr>
        <w:pStyle w:val="Heading3"/>
      </w:pPr>
      <w:r w:rsidRPr="0023498F">
        <w:t>Issue IRS Forms W-2, Wage and Tax Statements to workers for the appropriate tax year.</w:t>
      </w:r>
    </w:p>
    <w:p w:rsidR="005D286A" w:rsidRPr="0023498F" w:rsidRDefault="005D286A" w:rsidP="005D286A"/>
    <w:p w:rsidR="005D286A" w:rsidRPr="0023498F" w:rsidRDefault="005D286A" w:rsidP="006739D2">
      <w:pPr>
        <w:pStyle w:val="Heading3"/>
      </w:pPr>
      <w:r w:rsidRPr="0023498F">
        <w:t>Determine which program participant-employer and workers are eligible for a FICA refund for the period preceding the contract termination date.</w:t>
      </w:r>
    </w:p>
    <w:p w:rsidR="005D286A" w:rsidRPr="0023498F" w:rsidRDefault="005D286A" w:rsidP="005D286A"/>
    <w:p w:rsidR="005D286A" w:rsidRPr="0023498F" w:rsidRDefault="005D286A" w:rsidP="006739D2">
      <w:pPr>
        <w:pStyle w:val="Heading3"/>
      </w:pPr>
      <w:r w:rsidRPr="0023498F">
        <w:t>Maintain all State unemployment insurance tax filings and payments and other relevant documents for the required period of</w:t>
      </w:r>
      <w:r w:rsidR="0046737E">
        <w:t xml:space="preserve"> </w:t>
      </w:r>
      <w:r w:rsidRPr="0023498F">
        <w:t>time in each program participant’s archived file.</w:t>
      </w:r>
    </w:p>
    <w:p w:rsidR="005D286A" w:rsidRPr="0023498F" w:rsidRDefault="005D286A" w:rsidP="005D286A"/>
    <w:p w:rsidR="005D286A" w:rsidRPr="0023498F" w:rsidRDefault="005D286A" w:rsidP="006739D2">
      <w:pPr>
        <w:pStyle w:val="Heading3"/>
      </w:pPr>
      <w:r w:rsidRPr="0023498F">
        <w:t>DETR requires that each employer keep true and accurate work records for each worker. The records must be kept for at least four (4) years and must show:</w:t>
      </w:r>
    </w:p>
    <w:p w:rsidR="005D286A" w:rsidRPr="0023498F" w:rsidRDefault="005D286A" w:rsidP="005D286A"/>
    <w:p w:rsidR="005D286A" w:rsidRPr="0023498F" w:rsidRDefault="005D286A" w:rsidP="006739D2">
      <w:pPr>
        <w:pStyle w:val="Heading4"/>
      </w:pPr>
      <w:r w:rsidRPr="0023498F">
        <w:lastRenderedPageBreak/>
        <w:t>The beginning and ending date of each payroll period;</w:t>
      </w:r>
    </w:p>
    <w:p w:rsidR="005D286A" w:rsidRPr="0023498F" w:rsidRDefault="005D286A" w:rsidP="006739D2">
      <w:pPr>
        <w:pStyle w:val="Heading4"/>
      </w:pPr>
      <w:r w:rsidRPr="0023498F">
        <w:t>The total wages payable for the payroll period and the date paid;</w:t>
      </w:r>
    </w:p>
    <w:p w:rsidR="005D286A" w:rsidRPr="0023498F" w:rsidRDefault="005D286A" w:rsidP="006739D2">
      <w:pPr>
        <w:pStyle w:val="Heading4"/>
      </w:pPr>
      <w:r w:rsidRPr="0023498F">
        <w:t>The date the worker was hired;</w:t>
      </w:r>
    </w:p>
    <w:p w:rsidR="005D286A" w:rsidRPr="0023498F" w:rsidRDefault="005D286A" w:rsidP="006739D2">
      <w:pPr>
        <w:pStyle w:val="Heading4"/>
      </w:pPr>
      <w:r w:rsidRPr="0023498F">
        <w:t>The date the worker was separated from employment;</w:t>
      </w:r>
    </w:p>
    <w:p w:rsidR="005D286A" w:rsidRPr="0023498F" w:rsidRDefault="005D286A" w:rsidP="006739D2">
      <w:pPr>
        <w:pStyle w:val="Heading4"/>
      </w:pPr>
      <w:r w:rsidRPr="0023498F">
        <w:t>The dates the employee worked; and</w:t>
      </w:r>
    </w:p>
    <w:p w:rsidR="005D286A" w:rsidRPr="0023498F" w:rsidRDefault="005D286A" w:rsidP="006739D2">
      <w:pPr>
        <w:pStyle w:val="Heading4"/>
      </w:pPr>
      <w:proofErr w:type="gramStart"/>
      <w:r w:rsidRPr="0023498F">
        <w:t>The State or States in which the services were performed.</w:t>
      </w:r>
      <w:proofErr w:type="gramEnd"/>
    </w:p>
    <w:p w:rsidR="005D286A" w:rsidRPr="0023498F" w:rsidRDefault="005D286A" w:rsidP="005D286A"/>
    <w:p w:rsidR="005D286A" w:rsidRPr="0023498F" w:rsidRDefault="005D286A" w:rsidP="005C1C07">
      <w:pPr>
        <w:ind w:left="2520"/>
        <w:jc w:val="both"/>
      </w:pPr>
      <w:r w:rsidRPr="0023498F">
        <w:t>Separate entries must be made to record money wages, the cash value of other remuneration, and special payments such as bonuses, prizes, or gifts (DETR Employer Handbook, p. 29).</w:t>
      </w:r>
    </w:p>
    <w:p w:rsidR="005D286A" w:rsidRPr="0023498F" w:rsidRDefault="005D286A" w:rsidP="005D286A"/>
    <w:p w:rsidR="005D286A" w:rsidRPr="0023498F" w:rsidRDefault="005D286A" w:rsidP="005C1C07">
      <w:pPr>
        <w:pStyle w:val="Heading3"/>
      </w:pPr>
      <w:r w:rsidRPr="0023498F">
        <w:t>Maintain all Federal tax filings, payments, and other relevant documents for the required time period in each program participant-employer’s archived file.</w:t>
      </w:r>
    </w:p>
    <w:p w:rsidR="005D286A" w:rsidRPr="0023498F" w:rsidRDefault="005D286A" w:rsidP="005D286A"/>
    <w:p w:rsidR="005D286A" w:rsidRPr="0023498F" w:rsidRDefault="005D286A" w:rsidP="005C1C07">
      <w:pPr>
        <w:ind w:left="2520"/>
        <w:jc w:val="both"/>
      </w:pPr>
      <w:r w:rsidRPr="0023498F">
        <w:t>IRS requires that all employment tax records be kept at least four (4) years after the date that the tax becomes due or is paid, whichever is later. The records should be kept longer if they are the subject of an IRS review (IRS website).</w:t>
      </w:r>
    </w:p>
    <w:p w:rsidR="005D286A" w:rsidRPr="0023498F" w:rsidRDefault="005D286A" w:rsidP="005C1C07">
      <w:pPr>
        <w:ind w:left="2520"/>
        <w:jc w:val="both"/>
      </w:pPr>
    </w:p>
    <w:p w:rsidR="005D286A" w:rsidRPr="0023498F" w:rsidRDefault="005D286A" w:rsidP="005C1C07">
      <w:pPr>
        <w:ind w:left="2520"/>
        <w:jc w:val="both"/>
      </w:pPr>
      <w:r w:rsidRPr="0023498F">
        <w:t>Once all required Federal and State filings, payments and reporting are completed by the vendor(s), the vendor(s) must perform the following tasks:</w:t>
      </w:r>
    </w:p>
    <w:p w:rsidR="005D286A" w:rsidRPr="0023498F" w:rsidRDefault="005D286A" w:rsidP="005D286A"/>
    <w:p w:rsidR="005D286A" w:rsidRPr="0023498F" w:rsidRDefault="005D286A" w:rsidP="005C1C07">
      <w:pPr>
        <w:pStyle w:val="Heading4"/>
      </w:pPr>
      <w:r w:rsidRPr="0023498F">
        <w:t>Revoke the IRS Form 2678, Employer/Payer Appointment of Agent with each applicable program participant-employer.</w:t>
      </w:r>
    </w:p>
    <w:p w:rsidR="005D286A" w:rsidRPr="0023498F" w:rsidRDefault="005D286A" w:rsidP="005D286A"/>
    <w:p w:rsidR="005D286A" w:rsidRPr="0023498F" w:rsidRDefault="005D286A" w:rsidP="005C1C07">
      <w:pPr>
        <w:pStyle w:val="Heading4"/>
      </w:pPr>
      <w:r w:rsidRPr="0023498F">
        <w:t>Receive the IRS Notice of Agent Revocation for each program participant-employer for which it revokes an IRS Form 2678.</w:t>
      </w:r>
    </w:p>
    <w:p w:rsidR="005D286A" w:rsidRPr="0023498F" w:rsidRDefault="005D286A" w:rsidP="005D286A"/>
    <w:p w:rsidR="005D286A" w:rsidRPr="0023498F" w:rsidRDefault="005D286A" w:rsidP="005C1C07">
      <w:pPr>
        <w:pStyle w:val="Heading4"/>
      </w:pPr>
      <w:r w:rsidRPr="0023498F">
        <w:t>Maintain copies of revoked IRS Form 2678, Employer/Payer Appointment of Agent, and the IRS Notice of Agent Revocation and related documentation in each program participant-employer’s archived file for the required time period.</w:t>
      </w:r>
    </w:p>
    <w:p w:rsidR="005D286A" w:rsidRPr="0023498F" w:rsidRDefault="005D286A" w:rsidP="005D286A"/>
    <w:p w:rsidR="005D286A" w:rsidRPr="0023498F" w:rsidRDefault="005D286A" w:rsidP="005C1C07">
      <w:pPr>
        <w:pStyle w:val="Heading4"/>
      </w:pPr>
      <w:r w:rsidRPr="0023498F">
        <w:t>Revoke the IRS Form 8821, Tax Information Authorization.</w:t>
      </w:r>
    </w:p>
    <w:p w:rsidR="005D286A" w:rsidRPr="0023498F" w:rsidRDefault="005D286A" w:rsidP="005D286A"/>
    <w:p w:rsidR="005D286A" w:rsidRPr="0023498F" w:rsidRDefault="005D286A" w:rsidP="005C1C07">
      <w:pPr>
        <w:pStyle w:val="Heading4"/>
      </w:pPr>
      <w:r w:rsidRPr="0023498F">
        <w:t>Maintain copies of revoked IRS Form 8821, Tax Information Authorization and related documentation in each program participant-employer’s archived file for the required time period.</w:t>
      </w:r>
    </w:p>
    <w:p w:rsidR="005D286A" w:rsidRPr="0023498F" w:rsidRDefault="005D286A" w:rsidP="005D286A"/>
    <w:p w:rsidR="005D286A" w:rsidRPr="0023498F" w:rsidRDefault="005D286A" w:rsidP="005C1C07">
      <w:pPr>
        <w:pStyle w:val="Heading4"/>
      </w:pPr>
      <w:r w:rsidRPr="0023498F">
        <w:t>Retire the program participant-employer’s Federal employer identification number with the IRS.</w:t>
      </w:r>
    </w:p>
    <w:p w:rsidR="005D286A" w:rsidRPr="0023498F" w:rsidRDefault="005D286A" w:rsidP="005D286A"/>
    <w:p w:rsidR="005D286A" w:rsidRPr="0023498F" w:rsidRDefault="005D286A" w:rsidP="005C1C07">
      <w:pPr>
        <w:pStyle w:val="Heading4"/>
      </w:pPr>
      <w:r w:rsidRPr="0023498F">
        <w:t>Maintain copies of the FEIN retirement letter to the IRS and any other related correspondence in each program participant- employer’s archived file for the required time period.</w:t>
      </w:r>
    </w:p>
    <w:p w:rsidR="005D286A" w:rsidRPr="0023498F" w:rsidRDefault="005D286A" w:rsidP="005D286A"/>
    <w:p w:rsidR="005D286A" w:rsidRPr="0023498F" w:rsidRDefault="005D286A" w:rsidP="005C1C07">
      <w:pPr>
        <w:pStyle w:val="Heading4"/>
      </w:pPr>
      <w:r w:rsidRPr="0023498F">
        <w:t>Revoke the program participant-employer’s DETR Power of Attorney (Form NUCS 4556). Vendor should consult the DETR</w:t>
      </w:r>
      <w:r w:rsidR="0046737E">
        <w:t xml:space="preserve"> </w:t>
      </w:r>
      <w:r w:rsidRPr="0023498F">
        <w:t>Employer Handbook and contact ADSD to determine how this should be done.</w:t>
      </w:r>
    </w:p>
    <w:p w:rsidR="005D286A" w:rsidRPr="0023498F" w:rsidRDefault="005D286A" w:rsidP="005D286A"/>
    <w:p w:rsidR="005D286A" w:rsidRPr="0023498F" w:rsidRDefault="0046737E" w:rsidP="005C1C07">
      <w:pPr>
        <w:ind w:left="3600"/>
        <w:jc w:val="both"/>
      </w:pPr>
      <w:r>
        <w:lastRenderedPageBreak/>
        <w:t>N</w:t>
      </w:r>
      <w:r w:rsidR="005D286A" w:rsidRPr="0023498F">
        <w:t>ote: Nevada Unemployment Compensation Law prohibits disclosure of employer information to any other person or the general public. Therefore, in order to discuss a business with a designated agent (or for your agent to be able to access your online account), ADSD must have on file a current and complete Power of Attorney (Form NUCS 4556) or an approved substitute form.</w:t>
      </w:r>
    </w:p>
    <w:p w:rsidR="005D286A" w:rsidRPr="0023498F" w:rsidRDefault="005D286A" w:rsidP="005D286A"/>
    <w:p w:rsidR="005D286A" w:rsidRPr="0023498F" w:rsidRDefault="005D286A" w:rsidP="005C1C07">
      <w:pPr>
        <w:pStyle w:val="Heading4"/>
      </w:pPr>
      <w:r w:rsidRPr="0023498F">
        <w:t xml:space="preserve">Maintain copies of the revocation of the state unemployment compensation Power of Attorney (Form NUCS 4556) in each program participant-employer’s archived file for the required time period. </w:t>
      </w:r>
    </w:p>
    <w:p w:rsidR="005D286A" w:rsidRPr="0023498F" w:rsidRDefault="005D286A" w:rsidP="005D286A"/>
    <w:p w:rsidR="005D286A" w:rsidRPr="0023498F" w:rsidRDefault="005D286A" w:rsidP="005C1C07">
      <w:pPr>
        <w:pStyle w:val="Heading4"/>
      </w:pPr>
      <w:r w:rsidRPr="0023498F">
        <w:t>Retire the program participant-employer’s NV DETR employer account number for State unemployment insurance tax purposes per DETR requirements. Vendor(s) should consult the DETR Employer Handbook and contact ADSD to discuss how this should be done.</w:t>
      </w:r>
    </w:p>
    <w:p w:rsidR="005D286A" w:rsidRPr="0023498F" w:rsidRDefault="005D286A" w:rsidP="005D286A"/>
    <w:p w:rsidR="005D286A" w:rsidRPr="0023498F" w:rsidRDefault="005D286A" w:rsidP="005C1C07">
      <w:pPr>
        <w:pStyle w:val="Heading4"/>
      </w:pPr>
      <w:r w:rsidRPr="0023498F">
        <w:t>Maintain copies of the documentation related to retiring the program participant-employer’s NV DETR employer account number in the person’s archived file for the required time period.</w:t>
      </w:r>
    </w:p>
    <w:p w:rsidR="005D286A" w:rsidRPr="0023498F" w:rsidRDefault="005D286A" w:rsidP="005D286A"/>
    <w:p w:rsidR="005D286A" w:rsidRPr="0023498F" w:rsidRDefault="005D286A" w:rsidP="005C1C07">
      <w:pPr>
        <w:pStyle w:val="Heading4"/>
      </w:pPr>
      <w:r w:rsidRPr="0023498F">
        <w:t xml:space="preserve">Vendor is responsible for responding to any inquiries raised by IRS or NV DETR related to the tax years the vendor acts as the employer agent for program participant-employers enrolled in the State Funded Self-Directed services program and anyone who used the vendor as the FMS agent. This time period probably will cover four (4) years after the date all Federal and State taxes were filed and paid. </w:t>
      </w:r>
    </w:p>
    <w:p w:rsidR="005D286A" w:rsidRPr="0023498F" w:rsidRDefault="005D286A" w:rsidP="005D286A"/>
    <w:p w:rsidR="005D286A" w:rsidRPr="0023498F" w:rsidRDefault="005D286A" w:rsidP="005C1C07">
      <w:pPr>
        <w:pStyle w:val="Heading4"/>
      </w:pPr>
      <w:r w:rsidRPr="0023498F">
        <w:t>Assist with the transition process as applicable, to include</w:t>
      </w:r>
      <w:r w:rsidR="001C7654">
        <w:t>:</w:t>
      </w:r>
    </w:p>
    <w:p w:rsidR="005D286A" w:rsidRPr="0023498F" w:rsidRDefault="005D286A" w:rsidP="005D286A"/>
    <w:p w:rsidR="005D286A" w:rsidRPr="0023498F" w:rsidRDefault="005D286A" w:rsidP="001C7654">
      <w:pPr>
        <w:pStyle w:val="Heading5"/>
      </w:pPr>
      <w:r w:rsidRPr="0023498F">
        <w:t>Transfer of all records and file</w:t>
      </w:r>
      <w:r w:rsidR="001C7654">
        <w:t>s to new FMS in a timely manner;</w:t>
      </w:r>
      <w:r w:rsidRPr="0023498F">
        <w:t xml:space="preserve"> </w:t>
      </w:r>
    </w:p>
    <w:p w:rsidR="005D286A" w:rsidRPr="0023498F" w:rsidRDefault="005D286A" w:rsidP="005D286A"/>
    <w:p w:rsidR="005D286A" w:rsidRPr="0023498F" w:rsidRDefault="005D286A" w:rsidP="001C7654">
      <w:pPr>
        <w:pStyle w:val="Heading5"/>
      </w:pPr>
      <w:r w:rsidRPr="0023498F">
        <w:t xml:space="preserve"> Communication with the new FMS to assure timely s</w:t>
      </w:r>
      <w:r w:rsidR="001C7654">
        <w:t>ervices with service recipients; and</w:t>
      </w:r>
    </w:p>
    <w:p w:rsidR="005D286A" w:rsidRPr="0023498F" w:rsidRDefault="005D286A" w:rsidP="005D286A"/>
    <w:p w:rsidR="00D26E63" w:rsidRDefault="005D286A" w:rsidP="001C7654">
      <w:pPr>
        <w:pStyle w:val="Heading5"/>
      </w:pPr>
      <w:proofErr w:type="gramStart"/>
      <w:r w:rsidRPr="0023498F">
        <w:t>Notification to service recipients regarding FMS changes, to include information regarding pertinent and applicable changes and contact information.</w:t>
      </w:r>
      <w:proofErr w:type="gramEnd"/>
    </w:p>
    <w:p w:rsidR="005D286A" w:rsidRDefault="005D286A" w:rsidP="00832F7D"/>
    <w:p w:rsidR="002E02FF" w:rsidRPr="007B0235" w:rsidRDefault="002E02FF" w:rsidP="00A33366">
      <w:pPr>
        <w:pStyle w:val="Heading1"/>
      </w:pPr>
      <w:bookmarkStart w:id="3" w:name="_Toc483217074"/>
      <w:r w:rsidRPr="007B0235">
        <w:t>COMPANY BACKGROUND AND REFERENCES</w:t>
      </w:r>
      <w:bookmarkEnd w:id="3"/>
    </w:p>
    <w:p w:rsidR="002E02FF" w:rsidRPr="007B0235" w:rsidRDefault="002E02FF" w:rsidP="00FE2D01"/>
    <w:p w:rsidR="002E02FF" w:rsidRPr="007B0235" w:rsidRDefault="002E02FF" w:rsidP="007279F3">
      <w:pPr>
        <w:pStyle w:val="Heading2"/>
      </w:pPr>
      <w:r w:rsidRPr="007B0235">
        <w:t>VENDOR INFORMATION</w:t>
      </w:r>
    </w:p>
    <w:p w:rsidR="002E02FF" w:rsidRPr="007B0235" w:rsidRDefault="002E02FF" w:rsidP="00FE2D01"/>
    <w:p w:rsidR="002E02FF" w:rsidRPr="007B0235" w:rsidRDefault="00967486" w:rsidP="00D26E63">
      <w:pPr>
        <w:pStyle w:val="Heading3"/>
      </w:pPr>
      <w:r>
        <w:t xml:space="preserve">Vendors </w:t>
      </w:r>
      <w:r w:rsidR="00D43113">
        <w:t>shall</w:t>
      </w:r>
      <w:r>
        <w:t xml:space="preserve"> provide a company profile in the table format below.</w:t>
      </w:r>
    </w:p>
    <w:p w:rsidR="00755C22" w:rsidRDefault="00755C22" w:rsidP="00755C22"/>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978"/>
      </w:tblGrid>
      <w:tr w:rsidR="00755C22" w:rsidTr="001E383F">
        <w:trPr>
          <w:tblHeader/>
        </w:trPr>
        <w:tc>
          <w:tcPr>
            <w:tcW w:w="4770" w:type="dxa"/>
          </w:tcPr>
          <w:p w:rsidR="00755C22" w:rsidRPr="00373099" w:rsidRDefault="00755C22" w:rsidP="001E383F">
            <w:pPr>
              <w:jc w:val="center"/>
              <w:rPr>
                <w:b/>
              </w:rPr>
            </w:pPr>
            <w:r w:rsidRPr="00373099">
              <w:rPr>
                <w:b/>
              </w:rPr>
              <w:t>Question</w:t>
            </w:r>
          </w:p>
        </w:tc>
        <w:tc>
          <w:tcPr>
            <w:tcW w:w="3978" w:type="dxa"/>
          </w:tcPr>
          <w:p w:rsidR="00755C22" w:rsidRPr="00373099" w:rsidRDefault="00755C22" w:rsidP="001E383F">
            <w:pPr>
              <w:jc w:val="center"/>
              <w:rPr>
                <w:b/>
              </w:rPr>
            </w:pPr>
            <w:r w:rsidRPr="00373099">
              <w:rPr>
                <w:b/>
              </w:rPr>
              <w:t>Response</w:t>
            </w:r>
          </w:p>
        </w:tc>
      </w:tr>
      <w:tr w:rsidR="00755C22" w:rsidTr="001E383F">
        <w:tc>
          <w:tcPr>
            <w:tcW w:w="4770" w:type="dxa"/>
          </w:tcPr>
          <w:p w:rsidR="00755C22" w:rsidRDefault="00755C22" w:rsidP="001E383F">
            <w:r>
              <w:t>Company name:</w:t>
            </w:r>
          </w:p>
        </w:tc>
        <w:tc>
          <w:tcPr>
            <w:tcW w:w="3978" w:type="dxa"/>
          </w:tcPr>
          <w:p w:rsidR="00755C22" w:rsidRDefault="00755C22" w:rsidP="001E383F"/>
        </w:tc>
      </w:tr>
      <w:tr w:rsidR="00755C22" w:rsidTr="001E383F">
        <w:tc>
          <w:tcPr>
            <w:tcW w:w="4770" w:type="dxa"/>
          </w:tcPr>
          <w:p w:rsidR="00755C22" w:rsidRDefault="00755C22" w:rsidP="001E383F">
            <w:r>
              <w:t>Ownership (sole proprietor, partnership, etc.):</w:t>
            </w:r>
          </w:p>
        </w:tc>
        <w:tc>
          <w:tcPr>
            <w:tcW w:w="3978" w:type="dxa"/>
          </w:tcPr>
          <w:p w:rsidR="00755C22" w:rsidRDefault="00755C22" w:rsidP="001E383F"/>
        </w:tc>
      </w:tr>
      <w:tr w:rsidR="00755C22" w:rsidTr="001E383F">
        <w:tc>
          <w:tcPr>
            <w:tcW w:w="4770" w:type="dxa"/>
          </w:tcPr>
          <w:p w:rsidR="00755C22" w:rsidRDefault="00755C22" w:rsidP="001E383F">
            <w:r>
              <w:lastRenderedPageBreak/>
              <w:t>State of incorporation:</w:t>
            </w:r>
          </w:p>
        </w:tc>
        <w:tc>
          <w:tcPr>
            <w:tcW w:w="3978" w:type="dxa"/>
          </w:tcPr>
          <w:p w:rsidR="00755C22" w:rsidRDefault="00755C22" w:rsidP="001E383F"/>
        </w:tc>
      </w:tr>
      <w:tr w:rsidR="00755C22" w:rsidTr="001E383F">
        <w:tc>
          <w:tcPr>
            <w:tcW w:w="4770" w:type="dxa"/>
          </w:tcPr>
          <w:p w:rsidR="00755C22" w:rsidRDefault="00755C22" w:rsidP="001E383F">
            <w:r>
              <w:t>Date of incorporation:</w:t>
            </w:r>
          </w:p>
        </w:tc>
        <w:tc>
          <w:tcPr>
            <w:tcW w:w="3978" w:type="dxa"/>
          </w:tcPr>
          <w:p w:rsidR="00755C22" w:rsidRDefault="00755C22" w:rsidP="001E383F"/>
        </w:tc>
      </w:tr>
      <w:tr w:rsidR="00755C22" w:rsidTr="001E383F">
        <w:tc>
          <w:tcPr>
            <w:tcW w:w="4770" w:type="dxa"/>
          </w:tcPr>
          <w:p w:rsidR="00755C22" w:rsidRDefault="00755C22" w:rsidP="001E383F">
            <w:r>
              <w:t># of years in business:</w:t>
            </w:r>
          </w:p>
        </w:tc>
        <w:tc>
          <w:tcPr>
            <w:tcW w:w="3978" w:type="dxa"/>
          </w:tcPr>
          <w:p w:rsidR="00755C22" w:rsidRDefault="00755C22" w:rsidP="001E383F"/>
        </w:tc>
      </w:tr>
      <w:tr w:rsidR="00755C22" w:rsidTr="001E383F">
        <w:tc>
          <w:tcPr>
            <w:tcW w:w="4770" w:type="dxa"/>
          </w:tcPr>
          <w:p w:rsidR="00755C22" w:rsidRDefault="00755C22" w:rsidP="001E383F">
            <w:r>
              <w:t>List of top officers:</w:t>
            </w:r>
          </w:p>
        </w:tc>
        <w:tc>
          <w:tcPr>
            <w:tcW w:w="3978" w:type="dxa"/>
          </w:tcPr>
          <w:p w:rsidR="00755C22" w:rsidRDefault="00755C22" w:rsidP="001E383F"/>
        </w:tc>
      </w:tr>
      <w:tr w:rsidR="00755C22" w:rsidTr="001E383F">
        <w:tc>
          <w:tcPr>
            <w:tcW w:w="4770" w:type="dxa"/>
          </w:tcPr>
          <w:p w:rsidR="00755C22" w:rsidRDefault="00755C22" w:rsidP="001E383F">
            <w:r>
              <w:t>Location of company headquarters</w:t>
            </w:r>
            <w:r w:rsidR="008F6393">
              <w:t>, to include City and State</w:t>
            </w:r>
            <w:r>
              <w:t>:</w:t>
            </w:r>
          </w:p>
        </w:tc>
        <w:tc>
          <w:tcPr>
            <w:tcW w:w="3978" w:type="dxa"/>
          </w:tcPr>
          <w:p w:rsidR="00755C22" w:rsidRDefault="00755C22" w:rsidP="001E383F"/>
        </w:tc>
      </w:tr>
      <w:tr w:rsidR="00755C22" w:rsidTr="001E383F">
        <w:tc>
          <w:tcPr>
            <w:tcW w:w="4770" w:type="dxa"/>
          </w:tcPr>
          <w:p w:rsidR="00755C22" w:rsidRDefault="00755C22" w:rsidP="001E383F">
            <w:r>
              <w:t xml:space="preserve">Location(s) of the office that </w:t>
            </w:r>
            <w:r w:rsidR="00D43113">
              <w:t>shall</w:t>
            </w:r>
            <w:r>
              <w:t xml:space="preserve"> provide the services described in this RFP:</w:t>
            </w:r>
          </w:p>
        </w:tc>
        <w:tc>
          <w:tcPr>
            <w:tcW w:w="3978" w:type="dxa"/>
          </w:tcPr>
          <w:p w:rsidR="00755C22" w:rsidRDefault="00755C22" w:rsidP="001E383F"/>
        </w:tc>
      </w:tr>
      <w:tr w:rsidR="00755C22" w:rsidTr="001E383F">
        <w:tc>
          <w:tcPr>
            <w:tcW w:w="4770" w:type="dxa"/>
          </w:tcPr>
          <w:p w:rsidR="00755C22" w:rsidRDefault="00755C22" w:rsidP="001E383F">
            <w:r>
              <w:t>Number of employees locally with the expertise to support the requirements identified in this RFP:</w:t>
            </w:r>
          </w:p>
        </w:tc>
        <w:tc>
          <w:tcPr>
            <w:tcW w:w="3978" w:type="dxa"/>
          </w:tcPr>
          <w:p w:rsidR="00755C22" w:rsidRDefault="00755C22" w:rsidP="001E383F"/>
        </w:tc>
      </w:tr>
      <w:tr w:rsidR="00755C22" w:rsidTr="001E383F">
        <w:tc>
          <w:tcPr>
            <w:tcW w:w="4770" w:type="dxa"/>
          </w:tcPr>
          <w:p w:rsidR="00755C22" w:rsidRDefault="00755C22" w:rsidP="00D402F2">
            <w:r>
              <w:t>Number of employees nationally with the expertise to support the requirements in this RFP:</w:t>
            </w:r>
          </w:p>
        </w:tc>
        <w:tc>
          <w:tcPr>
            <w:tcW w:w="3978" w:type="dxa"/>
          </w:tcPr>
          <w:p w:rsidR="00755C22" w:rsidRDefault="00755C22" w:rsidP="001E383F"/>
        </w:tc>
      </w:tr>
      <w:tr w:rsidR="00755C22" w:rsidTr="001E383F">
        <w:tc>
          <w:tcPr>
            <w:tcW w:w="4770" w:type="dxa"/>
          </w:tcPr>
          <w:p w:rsidR="00755C22" w:rsidRDefault="00755C22" w:rsidP="001E383F">
            <w:r>
              <w:t xml:space="preserve">Location(s) from which employees </w:t>
            </w:r>
            <w:r w:rsidR="00D43113">
              <w:t>shall</w:t>
            </w:r>
            <w:r>
              <w:t xml:space="preserve"> be assigned for this project:</w:t>
            </w:r>
          </w:p>
        </w:tc>
        <w:tc>
          <w:tcPr>
            <w:tcW w:w="3978" w:type="dxa"/>
          </w:tcPr>
          <w:p w:rsidR="00755C22" w:rsidRDefault="00755C22" w:rsidP="001E383F"/>
        </w:tc>
      </w:tr>
    </w:tbl>
    <w:p w:rsidR="00755C22" w:rsidRDefault="00755C22" w:rsidP="00755C22"/>
    <w:p w:rsidR="008F6393" w:rsidRPr="001A20DB" w:rsidRDefault="008F6393" w:rsidP="008F6393">
      <w:pPr>
        <w:pStyle w:val="Heading3"/>
      </w:pPr>
      <w:r w:rsidRPr="001A20DB">
        <w:t>A Nevada-based business may apply for a five percent (5%) preference on its proposal.  This preference may apply if a business has its principal place of business within Nevada.  This preference cannot be combined with any other preference, granted for the award of a contract using federal funds, or granted for the award of a contract procured on a multi-state basis.  To claim this preference a business must submit a letter with its proposal showing that it qualifies for the preference.</w:t>
      </w:r>
    </w:p>
    <w:p w:rsidR="008F6393" w:rsidRDefault="008F6393" w:rsidP="00755C22"/>
    <w:p w:rsidR="00755C22" w:rsidRDefault="00755C22" w:rsidP="00D26E63">
      <w:pPr>
        <w:pStyle w:val="Heading3"/>
      </w:pPr>
      <w:r w:rsidRPr="00642FD0">
        <w:rPr>
          <w:b/>
          <w:u w:val="single"/>
        </w:rPr>
        <w:t>Please be advised</w:t>
      </w:r>
      <w:r w:rsidRPr="007B0235">
        <w:t xml:space="preserve">, pursuant to NRS 80.010, </w:t>
      </w:r>
      <w:r w:rsidR="00200CFB">
        <w:t xml:space="preserve">a corporation organized pursuant to the laws of another state </w:t>
      </w:r>
      <w:r w:rsidR="00D43113">
        <w:t>shall</w:t>
      </w:r>
      <w:r w:rsidRPr="007B0235">
        <w:t xml:space="preserve"> register with the State of Nevada, Secretary of State’s Office as a foreign corporation before a contract can be executed between the State of Nevada and the awarded vendor, unless specifically exempted by NRS 80.015.</w:t>
      </w:r>
    </w:p>
    <w:p w:rsidR="00755C22" w:rsidRPr="00FC74CC" w:rsidRDefault="00755C22" w:rsidP="00755C22">
      <w:pPr>
        <w:rPr>
          <w:rStyle w:val="Strong"/>
        </w:rPr>
      </w:pPr>
    </w:p>
    <w:p w:rsidR="00755C22" w:rsidRDefault="00755C22" w:rsidP="00D26E63">
      <w:pPr>
        <w:pStyle w:val="Heading3"/>
      </w:pPr>
      <w:r w:rsidRPr="007B0235">
        <w:t xml:space="preserve">The selected vendor, prior to doing business in the State of Nevada, </w:t>
      </w:r>
      <w:r w:rsidR="00D43113">
        <w:t>shall</w:t>
      </w:r>
      <w:r w:rsidRPr="007B0235">
        <w:t xml:space="preserve"> be appropriately licensed by the </w:t>
      </w:r>
      <w:r w:rsidR="00507B68">
        <w:t xml:space="preserve">State of Nevada, Secretary of State’s </w:t>
      </w:r>
      <w:r w:rsidR="00642FD0">
        <w:t>Office</w:t>
      </w:r>
      <w:r w:rsidR="00507B68">
        <w:t xml:space="preserve"> </w:t>
      </w:r>
      <w:r w:rsidR="00642FD0">
        <w:t xml:space="preserve">pursuant to </w:t>
      </w:r>
      <w:r w:rsidR="00D402F2">
        <w:t>NRS76</w:t>
      </w:r>
      <w:r w:rsidR="00642FD0">
        <w:t xml:space="preserve">.  Information regarding the Nevada Business License can be located at </w:t>
      </w:r>
      <w:hyperlink r:id="rId15" w:history="1">
        <w:r w:rsidR="00D14A49" w:rsidRPr="0025148D">
          <w:rPr>
            <w:rStyle w:val="Hyperlink"/>
          </w:rPr>
          <w:t>http://nvsos.gov</w:t>
        </w:r>
      </w:hyperlink>
      <w:r w:rsidR="00642FD0">
        <w:t>.</w:t>
      </w:r>
    </w:p>
    <w:p w:rsidR="00DD2923" w:rsidRDefault="00DD2923" w:rsidP="00DD2923"/>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4068"/>
      </w:tblGrid>
      <w:tr w:rsidR="00DD2923" w:rsidTr="00215F14">
        <w:trPr>
          <w:tblHeader/>
        </w:trPr>
        <w:tc>
          <w:tcPr>
            <w:tcW w:w="3600" w:type="dxa"/>
          </w:tcPr>
          <w:p w:rsidR="00DD2923" w:rsidRPr="00373099" w:rsidRDefault="00DD2923" w:rsidP="00B337DE">
            <w:pPr>
              <w:jc w:val="center"/>
              <w:rPr>
                <w:b/>
              </w:rPr>
            </w:pPr>
            <w:r w:rsidRPr="00373099">
              <w:rPr>
                <w:b/>
              </w:rPr>
              <w:t>Question</w:t>
            </w:r>
          </w:p>
        </w:tc>
        <w:tc>
          <w:tcPr>
            <w:tcW w:w="4068" w:type="dxa"/>
          </w:tcPr>
          <w:p w:rsidR="00DD2923" w:rsidRPr="00373099" w:rsidRDefault="00DD2923" w:rsidP="00B337DE">
            <w:pPr>
              <w:jc w:val="center"/>
              <w:rPr>
                <w:b/>
              </w:rPr>
            </w:pPr>
            <w:r w:rsidRPr="00373099">
              <w:rPr>
                <w:b/>
              </w:rPr>
              <w:t>Response</w:t>
            </w:r>
          </w:p>
        </w:tc>
      </w:tr>
      <w:tr w:rsidR="00DD2923" w:rsidTr="00215F14">
        <w:tc>
          <w:tcPr>
            <w:tcW w:w="3600" w:type="dxa"/>
          </w:tcPr>
          <w:p w:rsidR="00DD2923" w:rsidRDefault="00DD2923" w:rsidP="00B337DE">
            <w:r>
              <w:t>Nevada Business License Number:</w:t>
            </w:r>
          </w:p>
        </w:tc>
        <w:tc>
          <w:tcPr>
            <w:tcW w:w="4068" w:type="dxa"/>
          </w:tcPr>
          <w:p w:rsidR="00DD2923" w:rsidRDefault="00DD2923" w:rsidP="00B337DE"/>
        </w:tc>
      </w:tr>
      <w:tr w:rsidR="00DD2923" w:rsidTr="00215F14">
        <w:tc>
          <w:tcPr>
            <w:tcW w:w="3600" w:type="dxa"/>
          </w:tcPr>
          <w:p w:rsidR="00DD2923" w:rsidRDefault="00DD2923" w:rsidP="00B337DE">
            <w:r>
              <w:t>Legal Entity Name:</w:t>
            </w:r>
          </w:p>
        </w:tc>
        <w:tc>
          <w:tcPr>
            <w:tcW w:w="4068" w:type="dxa"/>
          </w:tcPr>
          <w:p w:rsidR="00DD2923" w:rsidRDefault="00DD2923" w:rsidP="00B337DE"/>
        </w:tc>
      </w:tr>
    </w:tbl>
    <w:p w:rsidR="00DD2923" w:rsidRDefault="00DD2923" w:rsidP="00DD2923"/>
    <w:p w:rsidR="00DD2923" w:rsidRDefault="00DD2923" w:rsidP="00D26E63">
      <w:pPr>
        <w:ind w:left="2520"/>
      </w:pPr>
      <w:r>
        <w:t xml:space="preserve">Is </w:t>
      </w:r>
      <w:r w:rsidR="00545CF1">
        <w:t>“</w:t>
      </w:r>
      <w:r>
        <w:t>Legal Entity Name</w:t>
      </w:r>
      <w:r w:rsidR="00545CF1">
        <w:t>” the</w:t>
      </w:r>
      <w:r>
        <w:t xml:space="preserve"> same name as vendor is doing business</w:t>
      </w:r>
      <w:r w:rsidR="00545CF1">
        <w:t xml:space="preserve"> as</w:t>
      </w:r>
      <w:r>
        <w:t>?</w:t>
      </w:r>
    </w:p>
    <w:p w:rsidR="007D1059" w:rsidRDefault="007D1059" w:rsidP="00DD2923"/>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0"/>
        <w:gridCol w:w="540"/>
        <w:gridCol w:w="1080"/>
      </w:tblGrid>
      <w:tr w:rsidR="00DD2923" w:rsidTr="00B337DE">
        <w:trPr>
          <w:trHeight w:val="432"/>
        </w:trPr>
        <w:tc>
          <w:tcPr>
            <w:tcW w:w="630" w:type="dxa"/>
            <w:vAlign w:val="center"/>
          </w:tcPr>
          <w:p w:rsidR="00DD2923" w:rsidRDefault="00DD2923" w:rsidP="00B337DE">
            <w:pPr>
              <w:jc w:val="center"/>
            </w:pPr>
            <w:r>
              <w:t>Yes</w:t>
            </w:r>
          </w:p>
        </w:tc>
        <w:tc>
          <w:tcPr>
            <w:tcW w:w="1170" w:type="dxa"/>
            <w:vAlign w:val="center"/>
          </w:tcPr>
          <w:p w:rsidR="00DD2923" w:rsidRDefault="00DD2923" w:rsidP="00B337DE">
            <w:pPr>
              <w:jc w:val="center"/>
            </w:pPr>
          </w:p>
        </w:tc>
        <w:tc>
          <w:tcPr>
            <w:tcW w:w="540" w:type="dxa"/>
            <w:vAlign w:val="center"/>
          </w:tcPr>
          <w:p w:rsidR="00DD2923" w:rsidRDefault="00DD2923" w:rsidP="00B337DE">
            <w:pPr>
              <w:jc w:val="center"/>
            </w:pPr>
            <w:r>
              <w:t>No</w:t>
            </w:r>
          </w:p>
        </w:tc>
        <w:tc>
          <w:tcPr>
            <w:tcW w:w="1080" w:type="dxa"/>
            <w:vAlign w:val="center"/>
          </w:tcPr>
          <w:p w:rsidR="00DD2923" w:rsidRDefault="00DD2923" w:rsidP="00B337DE">
            <w:pPr>
              <w:jc w:val="center"/>
            </w:pPr>
          </w:p>
        </w:tc>
      </w:tr>
    </w:tbl>
    <w:p w:rsidR="00DD2923" w:rsidRDefault="00DD2923" w:rsidP="00DD2923"/>
    <w:p w:rsidR="00DD2923" w:rsidRDefault="00DD2923" w:rsidP="00D26E63">
      <w:pPr>
        <w:ind w:left="2520"/>
      </w:pPr>
      <w:r>
        <w:t>If “No”, provide explanation.</w:t>
      </w:r>
    </w:p>
    <w:p w:rsidR="00642FD0" w:rsidRDefault="00642FD0" w:rsidP="00C60786">
      <w:pPr>
        <w:tabs>
          <w:tab w:val="left" w:pos="2160"/>
        </w:tabs>
      </w:pPr>
    </w:p>
    <w:p w:rsidR="002E02FF" w:rsidRPr="007B0235" w:rsidRDefault="002E02FF" w:rsidP="00D26E63">
      <w:pPr>
        <w:pStyle w:val="Heading3"/>
      </w:pPr>
      <w:r w:rsidRPr="007B0235">
        <w:t xml:space="preserve">Has the vendor ever been engaged under contract by any State of Nevada agency?  </w:t>
      </w:r>
    </w:p>
    <w:p w:rsidR="002812EC" w:rsidRDefault="002812EC" w:rsidP="007D1059">
      <w:pPr>
        <w:ind w:left="720"/>
      </w:pPr>
    </w:p>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0"/>
        <w:gridCol w:w="540"/>
        <w:gridCol w:w="1080"/>
      </w:tblGrid>
      <w:tr w:rsidR="003D617E" w:rsidTr="007C0E62">
        <w:trPr>
          <w:trHeight w:val="432"/>
        </w:trPr>
        <w:tc>
          <w:tcPr>
            <w:tcW w:w="630" w:type="dxa"/>
            <w:vAlign w:val="center"/>
          </w:tcPr>
          <w:p w:rsidR="003D617E" w:rsidRDefault="009630AA" w:rsidP="007C0E62">
            <w:pPr>
              <w:jc w:val="center"/>
            </w:pPr>
            <w:r>
              <w:t>Yes</w:t>
            </w:r>
          </w:p>
        </w:tc>
        <w:tc>
          <w:tcPr>
            <w:tcW w:w="1170" w:type="dxa"/>
            <w:vAlign w:val="center"/>
          </w:tcPr>
          <w:p w:rsidR="003D617E" w:rsidRDefault="003D617E" w:rsidP="007C0E62">
            <w:pPr>
              <w:jc w:val="center"/>
            </w:pPr>
          </w:p>
        </w:tc>
        <w:tc>
          <w:tcPr>
            <w:tcW w:w="540" w:type="dxa"/>
            <w:vAlign w:val="center"/>
          </w:tcPr>
          <w:p w:rsidR="003D617E" w:rsidRDefault="009630AA" w:rsidP="007C0E62">
            <w:pPr>
              <w:jc w:val="center"/>
            </w:pPr>
            <w:r>
              <w:t>No</w:t>
            </w:r>
          </w:p>
        </w:tc>
        <w:tc>
          <w:tcPr>
            <w:tcW w:w="1080" w:type="dxa"/>
            <w:vAlign w:val="center"/>
          </w:tcPr>
          <w:p w:rsidR="003D617E" w:rsidRDefault="003D617E" w:rsidP="007C0E62">
            <w:pPr>
              <w:jc w:val="center"/>
            </w:pPr>
          </w:p>
        </w:tc>
      </w:tr>
    </w:tbl>
    <w:p w:rsidR="003D617E" w:rsidRDefault="003D617E" w:rsidP="00C60786"/>
    <w:p w:rsidR="003D617E" w:rsidRDefault="003D617E" w:rsidP="00D26E63">
      <w:pPr>
        <w:ind w:left="2520"/>
        <w:jc w:val="both"/>
      </w:pPr>
      <w:r>
        <w:t xml:space="preserve">If “Yes”, </w:t>
      </w:r>
      <w:r w:rsidR="00642FD0">
        <w:t>complete the following table for each State agency for whom the work was performed</w:t>
      </w:r>
      <w:r w:rsidR="00DC6C21">
        <w:t>.  Table can be duplicated for each contract being identified.</w:t>
      </w:r>
    </w:p>
    <w:p w:rsidR="00101D1B" w:rsidRDefault="00101D1B" w:rsidP="00101D1B"/>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08"/>
      </w:tblGrid>
      <w:tr w:rsidR="00101D1B" w:rsidTr="00215F14">
        <w:trPr>
          <w:tblHeader/>
        </w:trPr>
        <w:tc>
          <w:tcPr>
            <w:tcW w:w="3960" w:type="dxa"/>
          </w:tcPr>
          <w:p w:rsidR="00101D1B" w:rsidRPr="00373099" w:rsidRDefault="00101D1B" w:rsidP="001E383F">
            <w:pPr>
              <w:jc w:val="center"/>
              <w:rPr>
                <w:b/>
              </w:rPr>
            </w:pPr>
            <w:r w:rsidRPr="00373099">
              <w:rPr>
                <w:b/>
              </w:rPr>
              <w:t>Question</w:t>
            </w:r>
          </w:p>
        </w:tc>
        <w:tc>
          <w:tcPr>
            <w:tcW w:w="3708" w:type="dxa"/>
          </w:tcPr>
          <w:p w:rsidR="00101D1B" w:rsidRPr="00373099" w:rsidRDefault="00101D1B" w:rsidP="001E383F">
            <w:pPr>
              <w:jc w:val="center"/>
              <w:rPr>
                <w:b/>
              </w:rPr>
            </w:pPr>
            <w:r w:rsidRPr="00373099">
              <w:rPr>
                <w:b/>
              </w:rPr>
              <w:t>Response</w:t>
            </w:r>
          </w:p>
        </w:tc>
      </w:tr>
      <w:tr w:rsidR="00101D1B" w:rsidTr="00215F14">
        <w:tc>
          <w:tcPr>
            <w:tcW w:w="3960" w:type="dxa"/>
          </w:tcPr>
          <w:p w:rsidR="00101D1B" w:rsidRDefault="00101D1B" w:rsidP="001E383F">
            <w:r>
              <w:t>Name of State agency:</w:t>
            </w:r>
          </w:p>
        </w:tc>
        <w:tc>
          <w:tcPr>
            <w:tcW w:w="3708" w:type="dxa"/>
          </w:tcPr>
          <w:p w:rsidR="00101D1B" w:rsidRDefault="00101D1B" w:rsidP="001E383F"/>
        </w:tc>
      </w:tr>
      <w:tr w:rsidR="00DC6C21" w:rsidTr="00215F14">
        <w:tc>
          <w:tcPr>
            <w:tcW w:w="3960" w:type="dxa"/>
          </w:tcPr>
          <w:p w:rsidR="00DC6C21" w:rsidRDefault="00DC6C21" w:rsidP="001E383F">
            <w:r>
              <w:t>State agency contact name:</w:t>
            </w:r>
          </w:p>
        </w:tc>
        <w:tc>
          <w:tcPr>
            <w:tcW w:w="3708" w:type="dxa"/>
          </w:tcPr>
          <w:p w:rsidR="00DC6C21" w:rsidRDefault="00DC6C21" w:rsidP="001E383F"/>
        </w:tc>
      </w:tr>
      <w:tr w:rsidR="00101D1B" w:rsidTr="00215F14">
        <w:tc>
          <w:tcPr>
            <w:tcW w:w="3960" w:type="dxa"/>
          </w:tcPr>
          <w:p w:rsidR="00101D1B" w:rsidRDefault="00101D1B" w:rsidP="001E383F">
            <w:r>
              <w:t>Dates when services were performed:</w:t>
            </w:r>
          </w:p>
        </w:tc>
        <w:tc>
          <w:tcPr>
            <w:tcW w:w="3708" w:type="dxa"/>
          </w:tcPr>
          <w:p w:rsidR="00101D1B" w:rsidRDefault="00101D1B" w:rsidP="001E383F"/>
        </w:tc>
      </w:tr>
      <w:tr w:rsidR="00101D1B" w:rsidTr="00215F14">
        <w:tc>
          <w:tcPr>
            <w:tcW w:w="3960" w:type="dxa"/>
          </w:tcPr>
          <w:p w:rsidR="00101D1B" w:rsidRDefault="00101D1B" w:rsidP="001E383F">
            <w:r>
              <w:t>Type of duties performed:</w:t>
            </w:r>
          </w:p>
        </w:tc>
        <w:tc>
          <w:tcPr>
            <w:tcW w:w="3708" w:type="dxa"/>
          </w:tcPr>
          <w:p w:rsidR="00101D1B" w:rsidRDefault="00101D1B" w:rsidP="001E383F"/>
        </w:tc>
      </w:tr>
      <w:tr w:rsidR="00101D1B" w:rsidTr="00215F14">
        <w:tc>
          <w:tcPr>
            <w:tcW w:w="3960" w:type="dxa"/>
          </w:tcPr>
          <w:p w:rsidR="00101D1B" w:rsidRDefault="00101D1B" w:rsidP="001E383F">
            <w:r>
              <w:t>Total dollar value of the contract:</w:t>
            </w:r>
          </w:p>
        </w:tc>
        <w:tc>
          <w:tcPr>
            <w:tcW w:w="3708" w:type="dxa"/>
          </w:tcPr>
          <w:p w:rsidR="00101D1B" w:rsidRDefault="00101D1B" w:rsidP="001E383F"/>
        </w:tc>
      </w:tr>
    </w:tbl>
    <w:p w:rsidR="00642FD0" w:rsidRPr="007B0235" w:rsidRDefault="00642FD0" w:rsidP="00C60786"/>
    <w:p w:rsidR="002E02FF" w:rsidRPr="007B0235" w:rsidRDefault="00CF68F8" w:rsidP="00D26E63">
      <w:pPr>
        <w:pStyle w:val="Heading3"/>
      </w:pPr>
      <w:r>
        <w:t>Are you now or have you been within the last two (2) years an employee of the State of Nevada, or any of its agencies, departments, or divisions?</w:t>
      </w:r>
    </w:p>
    <w:p w:rsidR="003D617E" w:rsidRDefault="003D617E" w:rsidP="00C60786"/>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0"/>
        <w:gridCol w:w="540"/>
        <w:gridCol w:w="1080"/>
      </w:tblGrid>
      <w:tr w:rsidR="003D617E" w:rsidTr="007C0E62">
        <w:trPr>
          <w:trHeight w:val="432"/>
        </w:trPr>
        <w:tc>
          <w:tcPr>
            <w:tcW w:w="630" w:type="dxa"/>
            <w:vAlign w:val="center"/>
          </w:tcPr>
          <w:p w:rsidR="003D617E" w:rsidRDefault="009630AA" w:rsidP="007C0E62">
            <w:pPr>
              <w:jc w:val="center"/>
            </w:pPr>
            <w:r>
              <w:t>Yes</w:t>
            </w:r>
          </w:p>
        </w:tc>
        <w:tc>
          <w:tcPr>
            <w:tcW w:w="1170" w:type="dxa"/>
            <w:vAlign w:val="center"/>
          </w:tcPr>
          <w:p w:rsidR="003D617E" w:rsidRDefault="003D617E" w:rsidP="007C0E62">
            <w:pPr>
              <w:jc w:val="center"/>
            </w:pPr>
          </w:p>
        </w:tc>
        <w:tc>
          <w:tcPr>
            <w:tcW w:w="540" w:type="dxa"/>
            <w:vAlign w:val="center"/>
          </w:tcPr>
          <w:p w:rsidR="003D617E" w:rsidRDefault="009630AA" w:rsidP="007C0E62">
            <w:pPr>
              <w:jc w:val="center"/>
            </w:pPr>
            <w:r>
              <w:t>No</w:t>
            </w:r>
          </w:p>
        </w:tc>
        <w:tc>
          <w:tcPr>
            <w:tcW w:w="1080" w:type="dxa"/>
            <w:vAlign w:val="center"/>
          </w:tcPr>
          <w:p w:rsidR="003D617E" w:rsidRDefault="003D617E" w:rsidP="007C0E62">
            <w:pPr>
              <w:jc w:val="center"/>
            </w:pPr>
          </w:p>
        </w:tc>
      </w:tr>
    </w:tbl>
    <w:p w:rsidR="003D617E" w:rsidRDefault="003D617E" w:rsidP="00C60786"/>
    <w:p w:rsidR="003D617E" w:rsidRDefault="003D617E" w:rsidP="00D26E63">
      <w:pPr>
        <w:ind w:left="2520"/>
        <w:jc w:val="both"/>
      </w:pPr>
      <w:r>
        <w:t xml:space="preserve">If “Yes”, </w:t>
      </w:r>
      <w:r w:rsidR="00DD7C1A">
        <w:t>please explain when the employee is planning to render services,</w:t>
      </w:r>
      <w:r w:rsidR="00CF68F8">
        <w:t xml:space="preserve"> while on annual leave</w:t>
      </w:r>
      <w:r>
        <w:t xml:space="preserve">, compensatory time, or on </w:t>
      </w:r>
      <w:r w:rsidR="00DD7C1A">
        <w:t>their</w:t>
      </w:r>
      <w:r>
        <w:t xml:space="preserve"> own time?</w:t>
      </w:r>
    </w:p>
    <w:p w:rsidR="00CF68F8" w:rsidRDefault="00CF68F8" w:rsidP="00D26E63">
      <w:pPr>
        <w:ind w:left="2520"/>
        <w:jc w:val="both"/>
      </w:pPr>
    </w:p>
    <w:p w:rsidR="00CF68F8" w:rsidRDefault="00CF68F8" w:rsidP="00D26E63">
      <w:pPr>
        <w:ind w:left="2520"/>
        <w:jc w:val="both"/>
      </w:pPr>
      <w:r>
        <w:t xml:space="preserve">If you employ (a) any person who is a current employee of an agency of the State of Nevada, or (b) any person who has been an employee of an agency of the State of Nevada within the past two (2) years, and if such person </w:t>
      </w:r>
      <w:r w:rsidR="00D43113">
        <w:t>shall</w:t>
      </w:r>
      <w:r>
        <w:t xml:space="preserve"> be performing or producing the services which you </w:t>
      </w:r>
      <w:r w:rsidR="00D43113">
        <w:t>shall</w:t>
      </w:r>
      <w:r>
        <w:t xml:space="preserve"> be contracted to provide under this contract, you </w:t>
      </w:r>
      <w:r w:rsidR="00D43113">
        <w:t>shall</w:t>
      </w:r>
      <w:r>
        <w:t xml:space="preserve"> disclose the identity of each such person in your response to this RFP, and specify the services that each person </w:t>
      </w:r>
      <w:r w:rsidR="00D43113">
        <w:t>shall</w:t>
      </w:r>
      <w:r>
        <w:t xml:space="preserve"> be expected to perform.</w:t>
      </w:r>
    </w:p>
    <w:p w:rsidR="00C60786" w:rsidRPr="007B0235" w:rsidRDefault="00C60786" w:rsidP="00C60786"/>
    <w:p w:rsidR="00065A48" w:rsidRDefault="00C60786" w:rsidP="00D26E63">
      <w:pPr>
        <w:pStyle w:val="Heading3"/>
      </w:pPr>
      <w:r w:rsidRPr="007B0235">
        <w:t xml:space="preserve">Disclosure of </w:t>
      </w:r>
      <w:r w:rsidR="006919FE">
        <w:t xml:space="preserve">any significant </w:t>
      </w:r>
      <w:r w:rsidRPr="007B0235">
        <w:t xml:space="preserve">prior or ongoing contract failures, contract breaches, civil or criminal litigation </w:t>
      </w:r>
      <w:r w:rsidR="006919FE">
        <w:t>in which the vendor has been alleged to be liable or held liable in a matter involving a cont</w:t>
      </w:r>
      <w:r w:rsidR="00C86088">
        <w:t>r</w:t>
      </w:r>
      <w:r w:rsidR="006919FE">
        <w:t xml:space="preserve">act with the State of Nevada or any other governmental entity.  Any pending claim or litigation occurring within the past six (6) years which may adversely affect the vendor’s ability to perform or fulfill its obligations if a contract is awarded as a result of this RFP </w:t>
      </w:r>
      <w:r w:rsidR="00D43113">
        <w:t>shall</w:t>
      </w:r>
      <w:r w:rsidR="006919FE">
        <w:t xml:space="preserve"> also be disclosed.</w:t>
      </w:r>
    </w:p>
    <w:p w:rsidR="00065A48" w:rsidRDefault="00065A48" w:rsidP="00065A48"/>
    <w:p w:rsidR="00CD186F" w:rsidRDefault="00CD186F" w:rsidP="00D26E63">
      <w:pPr>
        <w:ind w:left="2520"/>
      </w:pPr>
      <w:r>
        <w:t>Does any of the above apply to your company?</w:t>
      </w:r>
    </w:p>
    <w:p w:rsidR="00CD186F" w:rsidRDefault="00CD186F" w:rsidP="00065A48"/>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0"/>
        <w:gridCol w:w="540"/>
        <w:gridCol w:w="1080"/>
      </w:tblGrid>
      <w:tr w:rsidR="00065A48" w:rsidTr="007C0E62">
        <w:trPr>
          <w:trHeight w:val="432"/>
        </w:trPr>
        <w:tc>
          <w:tcPr>
            <w:tcW w:w="630" w:type="dxa"/>
            <w:vAlign w:val="center"/>
          </w:tcPr>
          <w:p w:rsidR="00065A48" w:rsidRDefault="00065A48" w:rsidP="007C0E62">
            <w:pPr>
              <w:jc w:val="center"/>
            </w:pPr>
            <w:r>
              <w:t>Yes</w:t>
            </w:r>
          </w:p>
        </w:tc>
        <w:tc>
          <w:tcPr>
            <w:tcW w:w="1170" w:type="dxa"/>
            <w:vAlign w:val="center"/>
          </w:tcPr>
          <w:p w:rsidR="00065A48" w:rsidRDefault="00065A48" w:rsidP="007C0E62">
            <w:pPr>
              <w:jc w:val="center"/>
            </w:pPr>
          </w:p>
        </w:tc>
        <w:tc>
          <w:tcPr>
            <w:tcW w:w="540" w:type="dxa"/>
            <w:vAlign w:val="center"/>
          </w:tcPr>
          <w:p w:rsidR="00065A48" w:rsidRDefault="00065A48" w:rsidP="007C0E62">
            <w:pPr>
              <w:jc w:val="center"/>
            </w:pPr>
            <w:r>
              <w:t>No</w:t>
            </w:r>
          </w:p>
        </w:tc>
        <w:tc>
          <w:tcPr>
            <w:tcW w:w="1080" w:type="dxa"/>
            <w:vAlign w:val="center"/>
          </w:tcPr>
          <w:p w:rsidR="00065A48" w:rsidRDefault="00065A48" w:rsidP="007C0E62">
            <w:pPr>
              <w:jc w:val="center"/>
            </w:pPr>
          </w:p>
        </w:tc>
      </w:tr>
    </w:tbl>
    <w:p w:rsidR="00065A48" w:rsidRDefault="00065A48" w:rsidP="00065A48"/>
    <w:p w:rsidR="005915EC" w:rsidRDefault="00065A48" w:rsidP="00D26E63">
      <w:pPr>
        <w:ind w:left="2520"/>
        <w:jc w:val="both"/>
      </w:pPr>
      <w:r>
        <w:t xml:space="preserve">If “Yes”, please provide </w:t>
      </w:r>
      <w:r w:rsidR="005915EC">
        <w:t>the following information</w:t>
      </w:r>
      <w:r>
        <w:t>.</w:t>
      </w:r>
      <w:r w:rsidR="005915EC">
        <w:t xml:space="preserve">  Table can be duplicated for each issue being identified.</w:t>
      </w:r>
    </w:p>
    <w:p w:rsidR="005915EC" w:rsidRDefault="005915EC" w:rsidP="005915EC"/>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9"/>
        <w:gridCol w:w="2079"/>
      </w:tblGrid>
      <w:tr w:rsidR="005915EC" w:rsidTr="000E649C">
        <w:trPr>
          <w:tblHeader/>
        </w:trPr>
        <w:tc>
          <w:tcPr>
            <w:tcW w:w="3510" w:type="dxa"/>
          </w:tcPr>
          <w:p w:rsidR="005915EC" w:rsidRPr="00373099" w:rsidRDefault="005915EC" w:rsidP="000E649C">
            <w:pPr>
              <w:jc w:val="center"/>
              <w:rPr>
                <w:b/>
              </w:rPr>
            </w:pPr>
            <w:r w:rsidRPr="00373099">
              <w:rPr>
                <w:b/>
              </w:rPr>
              <w:t>Question</w:t>
            </w:r>
          </w:p>
        </w:tc>
        <w:tc>
          <w:tcPr>
            <w:tcW w:w="4158" w:type="dxa"/>
            <w:gridSpan w:val="2"/>
          </w:tcPr>
          <w:p w:rsidR="005915EC" w:rsidRPr="00373099" w:rsidRDefault="005915EC" w:rsidP="000E649C">
            <w:pPr>
              <w:jc w:val="center"/>
              <w:rPr>
                <w:b/>
              </w:rPr>
            </w:pPr>
            <w:r w:rsidRPr="00373099">
              <w:rPr>
                <w:b/>
              </w:rPr>
              <w:t>Response</w:t>
            </w:r>
          </w:p>
        </w:tc>
      </w:tr>
      <w:tr w:rsidR="005915EC" w:rsidTr="000E649C">
        <w:tc>
          <w:tcPr>
            <w:tcW w:w="3510" w:type="dxa"/>
          </w:tcPr>
          <w:p w:rsidR="005915EC" w:rsidRDefault="005915EC" w:rsidP="005915EC">
            <w:r>
              <w:lastRenderedPageBreak/>
              <w:t>Date of alleged contract failure or breach:</w:t>
            </w:r>
          </w:p>
        </w:tc>
        <w:tc>
          <w:tcPr>
            <w:tcW w:w="4158" w:type="dxa"/>
            <w:gridSpan w:val="2"/>
          </w:tcPr>
          <w:p w:rsidR="005915EC" w:rsidRDefault="005915EC" w:rsidP="000E649C"/>
        </w:tc>
      </w:tr>
      <w:tr w:rsidR="005915EC" w:rsidTr="000E649C">
        <w:tc>
          <w:tcPr>
            <w:tcW w:w="3510" w:type="dxa"/>
          </w:tcPr>
          <w:p w:rsidR="005915EC" w:rsidRDefault="005915EC" w:rsidP="005915EC">
            <w:r>
              <w:t>Parties involved:</w:t>
            </w:r>
          </w:p>
        </w:tc>
        <w:tc>
          <w:tcPr>
            <w:tcW w:w="4158" w:type="dxa"/>
            <w:gridSpan w:val="2"/>
          </w:tcPr>
          <w:p w:rsidR="005915EC" w:rsidRDefault="005915EC" w:rsidP="000E649C"/>
        </w:tc>
      </w:tr>
      <w:tr w:rsidR="005915EC" w:rsidTr="000E649C">
        <w:tc>
          <w:tcPr>
            <w:tcW w:w="3510" w:type="dxa"/>
          </w:tcPr>
          <w:p w:rsidR="005915EC" w:rsidRDefault="005915EC" w:rsidP="006919FE">
            <w:r>
              <w:t>Description of the contract failure, contract breach,</w:t>
            </w:r>
            <w:r w:rsidR="006919FE">
              <w:t xml:space="preserve"> or </w:t>
            </w:r>
            <w:r>
              <w:t>litigation, including the products or services involved:</w:t>
            </w:r>
          </w:p>
        </w:tc>
        <w:tc>
          <w:tcPr>
            <w:tcW w:w="4158" w:type="dxa"/>
            <w:gridSpan w:val="2"/>
          </w:tcPr>
          <w:p w:rsidR="005915EC" w:rsidRDefault="005915EC" w:rsidP="000E649C"/>
        </w:tc>
      </w:tr>
      <w:tr w:rsidR="005915EC" w:rsidTr="000E649C">
        <w:tc>
          <w:tcPr>
            <w:tcW w:w="3510" w:type="dxa"/>
          </w:tcPr>
          <w:p w:rsidR="005915EC" w:rsidRDefault="005915EC" w:rsidP="000E649C">
            <w:r>
              <w:t>Amount in controversy:</w:t>
            </w:r>
          </w:p>
        </w:tc>
        <w:tc>
          <w:tcPr>
            <w:tcW w:w="4158" w:type="dxa"/>
            <w:gridSpan w:val="2"/>
          </w:tcPr>
          <w:p w:rsidR="005915EC" w:rsidRDefault="005915EC" w:rsidP="000E649C"/>
        </w:tc>
      </w:tr>
      <w:tr w:rsidR="005915EC" w:rsidTr="000E649C">
        <w:tc>
          <w:tcPr>
            <w:tcW w:w="3510" w:type="dxa"/>
          </w:tcPr>
          <w:p w:rsidR="005915EC" w:rsidRDefault="005915EC" w:rsidP="000E649C">
            <w:r>
              <w:t>Resolution or current status of the dispute:</w:t>
            </w:r>
          </w:p>
        </w:tc>
        <w:tc>
          <w:tcPr>
            <w:tcW w:w="4158" w:type="dxa"/>
            <w:gridSpan w:val="2"/>
          </w:tcPr>
          <w:p w:rsidR="005915EC" w:rsidRDefault="005915EC" w:rsidP="000E649C"/>
        </w:tc>
      </w:tr>
      <w:tr w:rsidR="005915EC" w:rsidTr="000E649C">
        <w:trPr>
          <w:trHeight w:val="278"/>
        </w:trPr>
        <w:tc>
          <w:tcPr>
            <w:tcW w:w="3510" w:type="dxa"/>
            <w:vMerge w:val="restart"/>
          </w:tcPr>
          <w:p w:rsidR="005915EC" w:rsidRDefault="005915EC" w:rsidP="005915EC">
            <w:r>
              <w:t>If the matter has resulted in a court case:</w:t>
            </w:r>
          </w:p>
        </w:tc>
        <w:tc>
          <w:tcPr>
            <w:tcW w:w="2079" w:type="dxa"/>
          </w:tcPr>
          <w:p w:rsidR="005915EC" w:rsidRDefault="005915EC" w:rsidP="005915EC">
            <w:pPr>
              <w:jc w:val="center"/>
            </w:pPr>
            <w:r>
              <w:t>Court</w:t>
            </w:r>
          </w:p>
        </w:tc>
        <w:tc>
          <w:tcPr>
            <w:tcW w:w="2079" w:type="dxa"/>
          </w:tcPr>
          <w:p w:rsidR="005915EC" w:rsidRDefault="005915EC" w:rsidP="005915EC">
            <w:pPr>
              <w:jc w:val="center"/>
            </w:pPr>
            <w:r>
              <w:t>Case Number</w:t>
            </w:r>
          </w:p>
        </w:tc>
      </w:tr>
      <w:tr w:rsidR="005915EC" w:rsidTr="000E649C">
        <w:trPr>
          <w:trHeight w:val="277"/>
        </w:trPr>
        <w:tc>
          <w:tcPr>
            <w:tcW w:w="3510" w:type="dxa"/>
            <w:vMerge/>
          </w:tcPr>
          <w:p w:rsidR="005915EC" w:rsidRDefault="005915EC" w:rsidP="005915EC"/>
        </w:tc>
        <w:tc>
          <w:tcPr>
            <w:tcW w:w="2079" w:type="dxa"/>
          </w:tcPr>
          <w:p w:rsidR="005915EC" w:rsidRDefault="005915EC" w:rsidP="000E649C"/>
        </w:tc>
        <w:tc>
          <w:tcPr>
            <w:tcW w:w="2079" w:type="dxa"/>
          </w:tcPr>
          <w:p w:rsidR="005915EC" w:rsidRDefault="005915EC" w:rsidP="000E649C"/>
        </w:tc>
      </w:tr>
      <w:tr w:rsidR="005915EC" w:rsidTr="000E649C">
        <w:trPr>
          <w:trHeight w:val="277"/>
        </w:trPr>
        <w:tc>
          <w:tcPr>
            <w:tcW w:w="3510" w:type="dxa"/>
          </w:tcPr>
          <w:p w:rsidR="005915EC" w:rsidRDefault="005915EC" w:rsidP="005915EC">
            <w:r>
              <w:t>Status of the litigation:</w:t>
            </w:r>
          </w:p>
        </w:tc>
        <w:tc>
          <w:tcPr>
            <w:tcW w:w="4158" w:type="dxa"/>
            <w:gridSpan w:val="2"/>
          </w:tcPr>
          <w:p w:rsidR="005915EC" w:rsidRDefault="005915EC" w:rsidP="000E649C"/>
        </w:tc>
      </w:tr>
    </w:tbl>
    <w:p w:rsidR="00B62514" w:rsidRDefault="00B62514" w:rsidP="00B62514"/>
    <w:p w:rsidR="00B62514" w:rsidRPr="009F59A9" w:rsidRDefault="00B62514" w:rsidP="00D26E63">
      <w:pPr>
        <w:pStyle w:val="Heading3"/>
      </w:pPr>
      <w:r>
        <w:t xml:space="preserve">Vendors </w:t>
      </w:r>
      <w:r w:rsidR="00D43113">
        <w:t>shall</w:t>
      </w:r>
      <w:r>
        <w:t xml:space="preserve"> review</w:t>
      </w:r>
      <w:r w:rsidR="00215F14">
        <w:t xml:space="preserve"> and provide if awarded a contract</w:t>
      </w:r>
      <w:r>
        <w:t xml:space="preserve"> the insurance </w:t>
      </w:r>
      <w:r w:rsidRPr="009F59A9">
        <w:t xml:space="preserve">requirements </w:t>
      </w:r>
      <w:r w:rsidR="00215F14" w:rsidRPr="009F59A9">
        <w:t xml:space="preserve">as </w:t>
      </w:r>
      <w:r w:rsidRPr="009F59A9">
        <w:t xml:space="preserve">specified in </w:t>
      </w:r>
      <w:r w:rsidRPr="009F59A9">
        <w:rPr>
          <w:b/>
          <w:i/>
        </w:rPr>
        <w:t xml:space="preserve">Attachment </w:t>
      </w:r>
      <w:r w:rsidR="00031122" w:rsidRPr="009F59A9">
        <w:rPr>
          <w:b/>
          <w:i/>
        </w:rPr>
        <w:t>D</w:t>
      </w:r>
      <w:r w:rsidRPr="009F59A9">
        <w:rPr>
          <w:b/>
          <w:i/>
        </w:rPr>
        <w:t xml:space="preserve">, Insurance Schedule for RFP </w:t>
      </w:r>
      <w:r w:rsidR="009F59A9" w:rsidRPr="009F59A9">
        <w:rPr>
          <w:b/>
          <w:i/>
        </w:rPr>
        <w:t>3459</w:t>
      </w:r>
    </w:p>
    <w:p w:rsidR="00B62514" w:rsidRPr="009F59A9" w:rsidRDefault="00B62514" w:rsidP="00B62514"/>
    <w:p w:rsidR="00C60786" w:rsidRPr="009F59A9" w:rsidRDefault="00C60786" w:rsidP="00D26E63">
      <w:pPr>
        <w:pStyle w:val="Heading3"/>
      </w:pPr>
      <w:r w:rsidRPr="009F59A9">
        <w:t>Company background/history and why vendor is qualified to provide the services described in this RFP.  Limit response to no more than five (5) pages.</w:t>
      </w:r>
    </w:p>
    <w:p w:rsidR="00C60786" w:rsidRPr="009F59A9" w:rsidRDefault="00C60786" w:rsidP="00C60786">
      <w:pPr>
        <w:tabs>
          <w:tab w:val="left" w:pos="2160"/>
        </w:tabs>
        <w:ind w:left="2160" w:hanging="720"/>
      </w:pPr>
    </w:p>
    <w:p w:rsidR="00C60786" w:rsidRPr="009F59A9" w:rsidRDefault="00463ACB" w:rsidP="00D26E63">
      <w:pPr>
        <w:pStyle w:val="Heading3"/>
      </w:pPr>
      <w:r w:rsidRPr="009F59A9">
        <w:t xml:space="preserve">Provide a brief description </w:t>
      </w:r>
      <w:r w:rsidR="00C60786" w:rsidRPr="009F59A9">
        <w:t xml:space="preserve">of </w:t>
      </w:r>
      <w:r w:rsidRPr="009F59A9">
        <w:t xml:space="preserve">the length of </w:t>
      </w:r>
      <w:r w:rsidR="00C60786" w:rsidRPr="009F59A9">
        <w:t>time vendor has been providing services described in this RFP to the public and/or private sector.</w:t>
      </w:r>
    </w:p>
    <w:p w:rsidR="00D9388E" w:rsidRPr="009F59A9" w:rsidRDefault="00D9388E" w:rsidP="00FE2D01"/>
    <w:p w:rsidR="002E02FF" w:rsidRPr="009F59A9" w:rsidRDefault="002E02FF" w:rsidP="00D26E63">
      <w:pPr>
        <w:pStyle w:val="Heading3"/>
      </w:pPr>
      <w:proofErr w:type="gramStart"/>
      <w:r w:rsidRPr="009F59A9">
        <w:t xml:space="preserve">Financial information and documentation to be included in accordance with </w:t>
      </w:r>
      <w:r w:rsidR="00C074E9" w:rsidRPr="009F59A9">
        <w:rPr>
          <w:b/>
          <w:i/>
        </w:rPr>
        <w:t xml:space="preserve">Section </w:t>
      </w:r>
      <w:r w:rsidR="00152040" w:rsidRPr="009F59A9">
        <w:rPr>
          <w:b/>
          <w:i/>
        </w:rPr>
        <w:t>8</w:t>
      </w:r>
      <w:r w:rsidR="00C074E9" w:rsidRPr="009F59A9">
        <w:rPr>
          <w:b/>
          <w:i/>
        </w:rPr>
        <w:t>.</w:t>
      </w:r>
      <w:r w:rsidR="009C0BA3" w:rsidRPr="009F59A9">
        <w:rPr>
          <w:b/>
          <w:i/>
        </w:rPr>
        <w:t>5</w:t>
      </w:r>
      <w:r w:rsidR="00C074E9" w:rsidRPr="009F59A9">
        <w:rPr>
          <w:b/>
          <w:i/>
        </w:rPr>
        <w:t xml:space="preserve">, Part </w:t>
      </w:r>
      <w:r w:rsidR="00633D3F" w:rsidRPr="009F59A9">
        <w:rPr>
          <w:b/>
          <w:i/>
        </w:rPr>
        <w:t>III</w:t>
      </w:r>
      <w:r w:rsidR="00C074E9" w:rsidRPr="009F59A9">
        <w:rPr>
          <w:b/>
          <w:i/>
        </w:rPr>
        <w:t xml:space="preserve"> – Confidential</w:t>
      </w:r>
      <w:r w:rsidR="0052776E" w:rsidRPr="009F59A9">
        <w:rPr>
          <w:b/>
          <w:i/>
        </w:rPr>
        <w:t xml:space="preserve"> Financial</w:t>
      </w:r>
      <w:r w:rsidR="00145471" w:rsidRPr="009F59A9">
        <w:rPr>
          <w:b/>
          <w:i/>
        </w:rPr>
        <w:t xml:space="preserve"> Information</w:t>
      </w:r>
      <w:r w:rsidR="00C074E9" w:rsidRPr="009F59A9">
        <w:t>.</w:t>
      </w:r>
      <w:proofErr w:type="gramEnd"/>
      <w:r w:rsidRPr="009F59A9">
        <w:t xml:space="preserve"> </w:t>
      </w:r>
    </w:p>
    <w:p w:rsidR="00D9388E" w:rsidRPr="009F59A9" w:rsidRDefault="00D9388E" w:rsidP="00FE2D01"/>
    <w:p w:rsidR="002E02FF" w:rsidRPr="009F59A9" w:rsidRDefault="002E02FF" w:rsidP="00D26E63">
      <w:pPr>
        <w:pStyle w:val="Heading4"/>
      </w:pPr>
      <w:r w:rsidRPr="009F59A9">
        <w:t xml:space="preserve">Dun and Bradstreet </w:t>
      </w:r>
      <w:r w:rsidR="0040285E" w:rsidRPr="009F59A9">
        <w:t>N</w:t>
      </w:r>
      <w:r w:rsidRPr="009F59A9">
        <w:t xml:space="preserve">umber </w:t>
      </w:r>
    </w:p>
    <w:p w:rsidR="00270F6A" w:rsidRPr="009F59A9" w:rsidRDefault="00270F6A" w:rsidP="00270F6A"/>
    <w:p w:rsidR="002E02FF" w:rsidRPr="009F59A9" w:rsidRDefault="002E02FF" w:rsidP="00D26E63">
      <w:pPr>
        <w:pStyle w:val="Heading4"/>
      </w:pPr>
      <w:r w:rsidRPr="009F59A9">
        <w:t>Federal Tax Identification Number</w:t>
      </w:r>
    </w:p>
    <w:p w:rsidR="00270F6A" w:rsidRPr="009F59A9" w:rsidRDefault="00270F6A" w:rsidP="00270F6A"/>
    <w:p w:rsidR="002E02FF" w:rsidRPr="009F59A9" w:rsidRDefault="002E02FF" w:rsidP="00D26E63">
      <w:pPr>
        <w:pStyle w:val="Heading4"/>
      </w:pPr>
      <w:r w:rsidRPr="009F59A9">
        <w:t>The last two (2) years and current year interim:</w:t>
      </w:r>
    </w:p>
    <w:p w:rsidR="00AA399A" w:rsidRPr="009F59A9" w:rsidRDefault="00AA399A" w:rsidP="00AA399A"/>
    <w:p w:rsidR="002E02FF" w:rsidRPr="009F59A9" w:rsidRDefault="002E02FF" w:rsidP="00D26E63">
      <w:pPr>
        <w:pStyle w:val="Heading5"/>
      </w:pPr>
      <w:r w:rsidRPr="009F59A9">
        <w:t xml:space="preserve">Profit and Loss Statement </w:t>
      </w:r>
    </w:p>
    <w:p w:rsidR="002E02FF" w:rsidRPr="009F59A9" w:rsidRDefault="002E02FF" w:rsidP="00D26E63">
      <w:pPr>
        <w:pStyle w:val="Heading5"/>
      </w:pPr>
      <w:r w:rsidRPr="009F59A9">
        <w:t>Balance Statement</w:t>
      </w:r>
    </w:p>
    <w:p w:rsidR="004D59A4" w:rsidRDefault="004D59A4" w:rsidP="004D59A4"/>
    <w:p w:rsidR="004D59A4" w:rsidRPr="008F5CE9" w:rsidRDefault="004D59A4" w:rsidP="007279F3">
      <w:pPr>
        <w:pStyle w:val="Heading2"/>
        <w:rPr>
          <w:bCs/>
        </w:rPr>
      </w:pPr>
      <w:r w:rsidRPr="00C323E3">
        <w:t>SUBCONTRACTOR</w:t>
      </w:r>
      <w:r w:rsidRPr="008F5CE9">
        <w:t xml:space="preserve"> INFORMATION</w:t>
      </w:r>
    </w:p>
    <w:p w:rsidR="004D59A4" w:rsidRDefault="004D59A4" w:rsidP="004D59A4"/>
    <w:p w:rsidR="008A4DAD" w:rsidRDefault="008A4DAD" w:rsidP="008A4DAD">
      <w:pPr>
        <w:ind w:left="1440"/>
        <w:jc w:val="both"/>
      </w:pPr>
      <w:r>
        <w:t>Subcontractors are defined as a t</w:t>
      </w:r>
      <w:r w:rsidRPr="006B0934">
        <w:t xml:space="preserve">hird party, not directly employed by the </w:t>
      </w:r>
      <w:r>
        <w:t>contractor</w:t>
      </w:r>
      <w:r w:rsidRPr="006B0934">
        <w:t xml:space="preserve">, who </w:t>
      </w:r>
      <w:r w:rsidR="00D43113">
        <w:t>shall</w:t>
      </w:r>
      <w:r w:rsidRPr="006B0934">
        <w:t xml:space="preserve"> provide services identified in this RFP.  This does not include third parties who provide support or incidental services to the </w:t>
      </w:r>
      <w:r>
        <w:t>contractor</w:t>
      </w:r>
      <w:r w:rsidRPr="006B0934">
        <w:t>.</w:t>
      </w:r>
    </w:p>
    <w:p w:rsidR="008A4DAD" w:rsidRPr="008D24D6" w:rsidRDefault="008A4DAD" w:rsidP="004D59A4"/>
    <w:p w:rsidR="004D59A4" w:rsidRPr="008D24D6" w:rsidRDefault="004D59A4" w:rsidP="00D26E63">
      <w:pPr>
        <w:pStyle w:val="Heading3"/>
      </w:pPr>
      <w:r w:rsidRPr="008D24D6">
        <w:t xml:space="preserve">Does this </w:t>
      </w:r>
      <w:r w:rsidRPr="00C323E3">
        <w:t>proposal</w:t>
      </w:r>
      <w:r w:rsidRPr="008D24D6">
        <w:t xml:space="preserve"> include the use of subcontractors?</w:t>
      </w:r>
    </w:p>
    <w:p w:rsidR="004D59A4" w:rsidRDefault="004D59A4" w:rsidP="004D59A4"/>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gridCol w:w="720"/>
        <w:gridCol w:w="1800"/>
      </w:tblGrid>
      <w:tr w:rsidR="004D59A4" w:rsidTr="001F6639">
        <w:trPr>
          <w:trHeight w:val="440"/>
        </w:trPr>
        <w:tc>
          <w:tcPr>
            <w:tcW w:w="720" w:type="dxa"/>
            <w:vAlign w:val="center"/>
          </w:tcPr>
          <w:p w:rsidR="004D59A4" w:rsidRDefault="004D59A4" w:rsidP="001F6639">
            <w:pPr>
              <w:jc w:val="center"/>
            </w:pPr>
            <w:r>
              <w:t>Yes</w:t>
            </w:r>
          </w:p>
        </w:tc>
        <w:tc>
          <w:tcPr>
            <w:tcW w:w="1620" w:type="dxa"/>
            <w:vAlign w:val="center"/>
          </w:tcPr>
          <w:p w:rsidR="004D59A4" w:rsidRDefault="004D59A4" w:rsidP="001F6639">
            <w:pPr>
              <w:jc w:val="center"/>
            </w:pPr>
          </w:p>
        </w:tc>
        <w:tc>
          <w:tcPr>
            <w:tcW w:w="720" w:type="dxa"/>
            <w:vAlign w:val="center"/>
          </w:tcPr>
          <w:p w:rsidR="004D59A4" w:rsidRDefault="004D59A4" w:rsidP="001F6639">
            <w:pPr>
              <w:jc w:val="center"/>
            </w:pPr>
            <w:r>
              <w:t>No</w:t>
            </w:r>
          </w:p>
        </w:tc>
        <w:tc>
          <w:tcPr>
            <w:tcW w:w="1800" w:type="dxa"/>
            <w:vAlign w:val="center"/>
          </w:tcPr>
          <w:p w:rsidR="004D59A4" w:rsidRDefault="004D59A4" w:rsidP="001F6639">
            <w:pPr>
              <w:jc w:val="center"/>
            </w:pPr>
          </w:p>
        </w:tc>
      </w:tr>
    </w:tbl>
    <w:p w:rsidR="004D59A4" w:rsidRPr="008D24D6" w:rsidRDefault="004D59A4" w:rsidP="004D59A4"/>
    <w:p w:rsidR="004D59A4" w:rsidRPr="008D24D6" w:rsidRDefault="004D59A4" w:rsidP="00D26E63">
      <w:pPr>
        <w:ind w:left="2520"/>
      </w:pPr>
      <w:r w:rsidRPr="008D24D6">
        <w:t xml:space="preserve">If “Yes”, vendor </w:t>
      </w:r>
      <w:r w:rsidR="00D43113">
        <w:t>shall</w:t>
      </w:r>
      <w:r w:rsidRPr="008D24D6">
        <w:t>:</w:t>
      </w:r>
    </w:p>
    <w:p w:rsidR="004D59A4" w:rsidRPr="008D24D6" w:rsidRDefault="004D59A4" w:rsidP="004D59A4"/>
    <w:p w:rsidR="004D59A4" w:rsidRDefault="004D59A4" w:rsidP="00D26E63">
      <w:pPr>
        <w:pStyle w:val="Heading4"/>
      </w:pPr>
      <w:r w:rsidRPr="00C323E3">
        <w:lastRenderedPageBreak/>
        <w:t xml:space="preserve">Identify specific subcontractors and the specific requirements of this RFP for which each proposed subcontractor </w:t>
      </w:r>
      <w:r w:rsidR="00D43113">
        <w:t>shall</w:t>
      </w:r>
      <w:r w:rsidRPr="00C323E3">
        <w:t xml:space="preserve"> perform services.</w:t>
      </w:r>
    </w:p>
    <w:p w:rsidR="004D59A4" w:rsidRDefault="004D59A4" w:rsidP="004D59A4">
      <w:pPr>
        <w:tabs>
          <w:tab w:val="num" w:pos="3060"/>
        </w:tabs>
        <w:ind w:left="3060" w:hanging="900"/>
        <w:jc w:val="both"/>
      </w:pPr>
    </w:p>
    <w:p w:rsidR="004D59A4" w:rsidRPr="00955628" w:rsidRDefault="004D59A4" w:rsidP="00D26E63">
      <w:pPr>
        <w:pStyle w:val="Heading4"/>
      </w:pPr>
      <w:r w:rsidRPr="00955628">
        <w:t xml:space="preserve">If any tasks are to be </w:t>
      </w:r>
      <w:r w:rsidRPr="00C323E3">
        <w:t>completed</w:t>
      </w:r>
      <w:r w:rsidRPr="00955628">
        <w:t xml:space="preserve"> by subcontractor(s), </w:t>
      </w:r>
      <w:r>
        <w:t>vendor</w:t>
      </w:r>
      <w:r w:rsidRPr="00955628">
        <w:t xml:space="preserve">s </w:t>
      </w:r>
      <w:r w:rsidR="00D43113">
        <w:t>shall</w:t>
      </w:r>
      <w:r w:rsidRPr="00955628">
        <w:t>:</w:t>
      </w:r>
    </w:p>
    <w:p w:rsidR="004D59A4" w:rsidRPr="00C323E3" w:rsidRDefault="004D59A4" w:rsidP="004D59A4">
      <w:pPr>
        <w:tabs>
          <w:tab w:val="num" w:pos="3060"/>
        </w:tabs>
        <w:ind w:left="3060" w:hanging="540"/>
      </w:pPr>
    </w:p>
    <w:p w:rsidR="004D59A4" w:rsidRDefault="004D59A4" w:rsidP="00D26E63">
      <w:pPr>
        <w:pStyle w:val="Heading5"/>
      </w:pPr>
      <w:r w:rsidRPr="00C323E3">
        <w:t xml:space="preserve">Describe how the work of any subcontractor(s) </w:t>
      </w:r>
      <w:r w:rsidR="00D43113">
        <w:t>shall</w:t>
      </w:r>
      <w:r w:rsidRPr="00C323E3">
        <w:t xml:space="preserve"> be supervised, channels</w:t>
      </w:r>
      <w:r>
        <w:t xml:space="preserve"> of communication </w:t>
      </w:r>
      <w:r w:rsidR="00D43113">
        <w:t>shall</w:t>
      </w:r>
      <w:r>
        <w:t xml:space="preserve"> be maintained and compliance with contract terms assured; and</w:t>
      </w:r>
    </w:p>
    <w:p w:rsidR="004D59A4" w:rsidRDefault="004D59A4" w:rsidP="004D59A4">
      <w:pPr>
        <w:tabs>
          <w:tab w:val="num" w:pos="3060"/>
        </w:tabs>
        <w:ind w:left="3060" w:hanging="540"/>
        <w:jc w:val="both"/>
      </w:pPr>
    </w:p>
    <w:p w:rsidR="004D59A4" w:rsidRDefault="004D59A4" w:rsidP="00D26E63">
      <w:pPr>
        <w:pStyle w:val="Heading5"/>
      </w:pPr>
      <w:r>
        <w:t>Describe your previous experience with subcontractor(s).</w:t>
      </w:r>
    </w:p>
    <w:p w:rsidR="004D59A4" w:rsidRPr="00B81DC5" w:rsidRDefault="004D59A4" w:rsidP="004D59A4"/>
    <w:p w:rsidR="004D59A4" w:rsidRPr="009F59A9" w:rsidRDefault="004D59A4" w:rsidP="00D26E63">
      <w:pPr>
        <w:pStyle w:val="Heading4"/>
      </w:pPr>
      <w:r w:rsidRPr="009F59A9">
        <w:t xml:space="preserve">Provide the same information for any proposed subcontractors as requested in </w:t>
      </w:r>
      <w:r w:rsidRPr="009F59A9">
        <w:rPr>
          <w:b/>
          <w:i/>
        </w:rPr>
        <w:t xml:space="preserve">Section </w:t>
      </w:r>
      <w:r w:rsidR="00152040" w:rsidRPr="009F59A9">
        <w:rPr>
          <w:b/>
          <w:i/>
        </w:rPr>
        <w:t>3</w:t>
      </w:r>
      <w:r w:rsidRPr="009F59A9">
        <w:rPr>
          <w:b/>
          <w:i/>
        </w:rPr>
        <w:t>.1, Vendor Information</w:t>
      </w:r>
      <w:r w:rsidRPr="009F59A9">
        <w:t>.</w:t>
      </w:r>
    </w:p>
    <w:p w:rsidR="004D59A4" w:rsidRPr="009F59A9" w:rsidRDefault="004D59A4" w:rsidP="004D59A4">
      <w:pPr>
        <w:tabs>
          <w:tab w:val="num" w:pos="3060"/>
        </w:tabs>
        <w:ind w:left="3060" w:hanging="900"/>
      </w:pPr>
    </w:p>
    <w:p w:rsidR="004D59A4" w:rsidRPr="009F59A9" w:rsidRDefault="004D59A4" w:rsidP="00D26E63">
      <w:pPr>
        <w:pStyle w:val="Heading4"/>
      </w:pPr>
      <w:r w:rsidRPr="009F59A9">
        <w:t>Vendor shall not allow any subcontractor to commence work until all insurance required of the subcontractor is provided to the vendor.</w:t>
      </w:r>
    </w:p>
    <w:p w:rsidR="004D59A4" w:rsidRPr="009F59A9" w:rsidRDefault="004D59A4" w:rsidP="004D59A4">
      <w:pPr>
        <w:tabs>
          <w:tab w:val="num" w:pos="3060"/>
        </w:tabs>
        <w:ind w:left="3060" w:hanging="900"/>
      </w:pPr>
    </w:p>
    <w:p w:rsidR="004D59A4" w:rsidRPr="009F59A9" w:rsidRDefault="00C70D29" w:rsidP="00D26E63">
      <w:pPr>
        <w:pStyle w:val="Heading4"/>
      </w:pPr>
      <w:r w:rsidRPr="009F59A9">
        <w:t>V</w:t>
      </w:r>
      <w:r w:rsidR="004D59A4" w:rsidRPr="009F59A9">
        <w:t xml:space="preserve">endor </w:t>
      </w:r>
      <w:r w:rsidR="00D43113" w:rsidRPr="009F59A9">
        <w:t>shall</w:t>
      </w:r>
      <w:r w:rsidR="004D59A4" w:rsidRPr="009F59A9">
        <w:t xml:space="preserve"> notify the using agency of the intended use of any subcontractors not identified within their original proposal and provide the information originally requested in the RFP in </w:t>
      </w:r>
      <w:r w:rsidR="004D59A4" w:rsidRPr="009F59A9">
        <w:rPr>
          <w:b/>
          <w:i/>
        </w:rPr>
        <w:t xml:space="preserve">Section </w:t>
      </w:r>
      <w:r w:rsidR="00152040" w:rsidRPr="009F59A9">
        <w:rPr>
          <w:b/>
          <w:i/>
        </w:rPr>
        <w:t>3</w:t>
      </w:r>
      <w:r w:rsidR="004D59A4" w:rsidRPr="009F59A9">
        <w:rPr>
          <w:b/>
          <w:i/>
        </w:rPr>
        <w:t>.</w:t>
      </w:r>
      <w:r w:rsidRPr="009F59A9">
        <w:rPr>
          <w:b/>
          <w:i/>
        </w:rPr>
        <w:t>2</w:t>
      </w:r>
      <w:r w:rsidR="004D59A4" w:rsidRPr="009F59A9">
        <w:rPr>
          <w:b/>
          <w:i/>
        </w:rPr>
        <w:t>, Subcontractor Information</w:t>
      </w:r>
      <w:r w:rsidR="004D59A4" w:rsidRPr="009F59A9">
        <w:t xml:space="preserve">.  The vendor </w:t>
      </w:r>
      <w:r w:rsidR="00D43113" w:rsidRPr="009F59A9">
        <w:t>shall</w:t>
      </w:r>
      <w:r w:rsidR="004D59A4" w:rsidRPr="009F59A9">
        <w:t xml:space="preserve"> receive agency approval prior to subcontractor commencing work.</w:t>
      </w:r>
    </w:p>
    <w:p w:rsidR="004D59A4" w:rsidRPr="007B0235" w:rsidRDefault="004D59A4" w:rsidP="00FE2D01"/>
    <w:p w:rsidR="002E02FF" w:rsidRPr="00F76BDC" w:rsidRDefault="00B860E9" w:rsidP="007279F3">
      <w:pPr>
        <w:pStyle w:val="Heading2"/>
      </w:pPr>
      <w:r>
        <w:t xml:space="preserve">BUSINESS </w:t>
      </w:r>
      <w:r w:rsidR="002E02FF" w:rsidRPr="00F76BDC">
        <w:t>REFERENCES</w:t>
      </w:r>
    </w:p>
    <w:p w:rsidR="00445232" w:rsidRDefault="00445232" w:rsidP="00445232"/>
    <w:p w:rsidR="00C561FB" w:rsidRPr="005A7892" w:rsidRDefault="002E02FF" w:rsidP="00D26E63">
      <w:pPr>
        <w:pStyle w:val="Heading3"/>
      </w:pPr>
      <w:r w:rsidRPr="005A7892">
        <w:t>Vendors sh</w:t>
      </w:r>
      <w:r w:rsidR="007344F3" w:rsidRPr="005A7892">
        <w:t>all</w:t>
      </w:r>
      <w:r w:rsidRPr="005A7892">
        <w:t xml:space="preserve"> provide a minimum of </w:t>
      </w:r>
      <w:r w:rsidR="009802F2" w:rsidRPr="005A7892">
        <w:t>three (3)</w:t>
      </w:r>
      <w:r w:rsidRPr="005A7892">
        <w:t xml:space="preserve"> </w:t>
      </w:r>
      <w:r w:rsidR="00B860E9" w:rsidRPr="005A7892">
        <w:t xml:space="preserve">business </w:t>
      </w:r>
      <w:r w:rsidRPr="005A7892">
        <w:t>references from similar projects performed for private</w:t>
      </w:r>
      <w:r w:rsidR="00463ACB" w:rsidRPr="005A7892">
        <w:t xml:space="preserve"> and/or public sector clients wit</w:t>
      </w:r>
      <w:r w:rsidRPr="005A7892">
        <w:t xml:space="preserve">hin the last </w:t>
      </w:r>
      <w:r w:rsidR="009802F2" w:rsidRPr="005A7892">
        <w:t>three (3)</w:t>
      </w:r>
      <w:r w:rsidR="00E41AF5" w:rsidRPr="005A7892">
        <w:t xml:space="preserve"> </w:t>
      </w:r>
      <w:r w:rsidRPr="005A7892">
        <w:t>years.</w:t>
      </w:r>
    </w:p>
    <w:p w:rsidR="00C561FB" w:rsidRPr="005A7892" w:rsidRDefault="00C561FB" w:rsidP="00B21A4A">
      <w:pPr>
        <w:jc w:val="both"/>
      </w:pPr>
    </w:p>
    <w:p w:rsidR="00A117E5" w:rsidRPr="005A7892" w:rsidRDefault="002E02FF" w:rsidP="00D26E63">
      <w:pPr>
        <w:pStyle w:val="Heading3"/>
      </w:pPr>
      <w:r w:rsidRPr="005A7892">
        <w:t xml:space="preserve">Vendors </w:t>
      </w:r>
      <w:r w:rsidR="00D43113" w:rsidRPr="005A7892">
        <w:t>shall</w:t>
      </w:r>
      <w:r w:rsidR="00A117E5" w:rsidRPr="005A7892">
        <w:t xml:space="preserve"> </w:t>
      </w:r>
      <w:r w:rsidRPr="005A7892">
        <w:t xml:space="preserve">submit </w:t>
      </w:r>
      <w:r w:rsidRPr="005A7892">
        <w:rPr>
          <w:b/>
          <w:i/>
        </w:rPr>
        <w:t xml:space="preserve">Attachment </w:t>
      </w:r>
      <w:r w:rsidR="00031122" w:rsidRPr="005A7892">
        <w:rPr>
          <w:b/>
          <w:i/>
        </w:rPr>
        <w:t>E</w:t>
      </w:r>
      <w:r w:rsidRPr="005A7892">
        <w:rPr>
          <w:b/>
          <w:i/>
        </w:rPr>
        <w:t xml:space="preserve">, Reference </w:t>
      </w:r>
      <w:r w:rsidR="00D9388E" w:rsidRPr="005A7892">
        <w:rPr>
          <w:b/>
          <w:i/>
        </w:rPr>
        <w:t>Questionnaire</w:t>
      </w:r>
      <w:r w:rsidRPr="005A7892">
        <w:t xml:space="preserve"> to the</w:t>
      </w:r>
      <w:r w:rsidR="00E97B94" w:rsidRPr="005A7892">
        <w:t>ir</w:t>
      </w:r>
      <w:r w:rsidRPr="005A7892">
        <w:t xml:space="preserve"> business references</w:t>
      </w:r>
      <w:r w:rsidR="00E97B94" w:rsidRPr="005A7892">
        <w:t>.</w:t>
      </w:r>
    </w:p>
    <w:p w:rsidR="00A117E5" w:rsidRPr="005A7892" w:rsidRDefault="00A117E5" w:rsidP="00A117E5"/>
    <w:p w:rsidR="00C561FB" w:rsidRDefault="002E02FF" w:rsidP="00D26E63">
      <w:pPr>
        <w:pStyle w:val="Heading3"/>
      </w:pPr>
      <w:r w:rsidRPr="005A7892">
        <w:t xml:space="preserve">It is the vendor’s responsibility to ensure that completed forms are received by the Purchasing Division on or before the </w:t>
      </w:r>
      <w:r w:rsidR="00A117E5" w:rsidRPr="005A7892">
        <w:t xml:space="preserve">deadline as specified in </w:t>
      </w:r>
      <w:r w:rsidR="00A117E5" w:rsidRPr="005A7892">
        <w:rPr>
          <w:b/>
          <w:i/>
        </w:rPr>
        <w:t xml:space="preserve">Section </w:t>
      </w:r>
      <w:r w:rsidR="00152040" w:rsidRPr="005A7892">
        <w:rPr>
          <w:b/>
          <w:i/>
        </w:rPr>
        <w:t>7</w:t>
      </w:r>
      <w:r w:rsidR="00A117E5" w:rsidRPr="005A7892">
        <w:rPr>
          <w:b/>
          <w:i/>
        </w:rPr>
        <w:t>, RFP Timeline</w:t>
      </w:r>
      <w:r w:rsidRPr="005A7892">
        <w:t xml:space="preserve"> for inclusion in the evaluation process.  </w:t>
      </w:r>
      <w:r w:rsidR="00C05C4B" w:rsidRPr="005A7892">
        <w:t>Reference</w:t>
      </w:r>
      <w:r w:rsidR="00C05C4B">
        <w:t xml:space="preserve"> Questionnaires</w:t>
      </w:r>
      <w:r w:rsidRPr="00A117E5">
        <w:t xml:space="preserve"> not received, or not complete, may adversely affect the vendor’s score in the evaluation process.  </w:t>
      </w:r>
    </w:p>
    <w:p w:rsidR="00A117E5" w:rsidRPr="00A117E5" w:rsidRDefault="00A117E5" w:rsidP="00A117E5"/>
    <w:p w:rsidR="00E40395" w:rsidRPr="00A117E5" w:rsidRDefault="00E40395" w:rsidP="00D26E63">
      <w:pPr>
        <w:pStyle w:val="Heading3"/>
      </w:pPr>
      <w:r w:rsidRPr="00A117E5">
        <w:t>The State reserves the right to contact and verify</w:t>
      </w:r>
      <w:r w:rsidR="00072693">
        <w:t xml:space="preserve"> any and all </w:t>
      </w:r>
      <w:r w:rsidRPr="00A117E5">
        <w:t>references listed</w:t>
      </w:r>
      <w:r w:rsidR="00072693">
        <w:t xml:space="preserve"> regarding</w:t>
      </w:r>
      <w:r w:rsidRPr="00A117E5">
        <w:t xml:space="preserve"> the quality and degree of satisfaction for such performance.</w:t>
      </w:r>
    </w:p>
    <w:p w:rsidR="00E40395" w:rsidRDefault="00E40395" w:rsidP="00FE2D01"/>
    <w:p w:rsidR="00C323E3" w:rsidRDefault="00E40395" w:rsidP="007279F3">
      <w:pPr>
        <w:pStyle w:val="Heading2"/>
      </w:pPr>
      <w:bookmarkStart w:id="4" w:name="_Toc163539200"/>
      <w:r>
        <w:t xml:space="preserve">VENDOR STAFF </w:t>
      </w:r>
      <w:r w:rsidR="009802F2">
        <w:t>RESUMES</w:t>
      </w:r>
      <w:bookmarkEnd w:id="4"/>
      <w:r>
        <w:t xml:space="preserve"> </w:t>
      </w:r>
    </w:p>
    <w:p w:rsidR="00E934CA" w:rsidRDefault="00E934CA" w:rsidP="00E934CA"/>
    <w:p w:rsidR="00E40395" w:rsidRDefault="009802F2" w:rsidP="00FE2D01">
      <w:pPr>
        <w:ind w:left="1440"/>
        <w:jc w:val="both"/>
      </w:pPr>
      <w:r>
        <w:t xml:space="preserve">A resume </w:t>
      </w:r>
      <w:r w:rsidR="00D43113">
        <w:t>shall</w:t>
      </w:r>
      <w:r>
        <w:t xml:space="preserve"> be completed for each proposed </w:t>
      </w:r>
      <w:r w:rsidR="000B7BB9">
        <w:t xml:space="preserve">key personnel responsible for performance </w:t>
      </w:r>
      <w:r w:rsidR="000B7BB9" w:rsidRPr="005A7892">
        <w:t xml:space="preserve">under any contract resulting from this RFP per </w:t>
      </w:r>
      <w:r w:rsidRPr="005A7892">
        <w:rPr>
          <w:b/>
          <w:i/>
        </w:rPr>
        <w:t xml:space="preserve">Attachment </w:t>
      </w:r>
      <w:r w:rsidR="00031122" w:rsidRPr="005A7892">
        <w:rPr>
          <w:b/>
          <w:i/>
        </w:rPr>
        <w:t>F</w:t>
      </w:r>
      <w:r w:rsidR="000B7BB9" w:rsidRPr="005A7892">
        <w:rPr>
          <w:b/>
          <w:i/>
        </w:rPr>
        <w:t>, Proposed Staff Resume.</w:t>
      </w:r>
    </w:p>
    <w:p w:rsidR="00342980" w:rsidRDefault="00342980" w:rsidP="00286B28"/>
    <w:p w:rsidR="00286B28" w:rsidRPr="000F62EE" w:rsidRDefault="00286B28" w:rsidP="00286B28">
      <w:pPr>
        <w:pStyle w:val="Heading1"/>
        <w:keepNext w:val="0"/>
      </w:pPr>
      <w:bookmarkStart w:id="5" w:name="_Toc483217075"/>
      <w:r>
        <w:t>COST</w:t>
      </w:r>
      <w:bookmarkEnd w:id="5"/>
      <w:r w:rsidRPr="000F62EE">
        <w:t xml:space="preserve"> </w:t>
      </w:r>
    </w:p>
    <w:p w:rsidR="00286B28" w:rsidRDefault="00286B28" w:rsidP="00286B28">
      <w:pPr>
        <w:jc w:val="both"/>
      </w:pPr>
    </w:p>
    <w:p w:rsidR="005A7892" w:rsidRPr="00D70700" w:rsidRDefault="005A7892" w:rsidP="00D70700">
      <w:pPr>
        <w:ind w:left="720"/>
        <w:jc w:val="both"/>
      </w:pPr>
      <w:r w:rsidRPr="00D70700">
        <w:t xml:space="preserve">Vendors are required to submit a proposed rate or a fee schedule for FMS services.  The actual service rate charged to the participant will be agreed upon and documented in the service </w:t>
      </w:r>
      <w:r w:rsidRPr="00D70700">
        <w:lastRenderedPageBreak/>
        <w:t xml:space="preserve">agreement between the participant and the FMS. Clearly specify the nature of all expenses anticipated (refer </w:t>
      </w:r>
      <w:r w:rsidRPr="00D70700">
        <w:rPr>
          <w:b/>
          <w:i/>
        </w:rPr>
        <w:t>to Attachment</w:t>
      </w:r>
      <w:r w:rsidR="00D70700">
        <w:rPr>
          <w:b/>
          <w:i/>
        </w:rPr>
        <w:t xml:space="preserve"> G</w:t>
      </w:r>
      <w:r w:rsidRPr="00D70700">
        <w:rPr>
          <w:b/>
          <w:i/>
        </w:rPr>
        <w:t>, Cost Schedule</w:t>
      </w:r>
      <w:r w:rsidRPr="00D70700">
        <w:t xml:space="preserve">).  </w:t>
      </w:r>
    </w:p>
    <w:p w:rsidR="005A7892" w:rsidRPr="00D70700" w:rsidRDefault="005A7892" w:rsidP="005A7892"/>
    <w:p w:rsidR="00E40395" w:rsidRPr="000F62EE" w:rsidRDefault="00052E81" w:rsidP="00FE2D01">
      <w:pPr>
        <w:pStyle w:val="Heading1"/>
        <w:keepNext w:val="0"/>
      </w:pPr>
      <w:bookmarkStart w:id="6" w:name="_Toc180917196"/>
      <w:bookmarkStart w:id="7" w:name="_Toc483217076"/>
      <w:r>
        <w:t>FINANCIAL</w:t>
      </w:r>
      <w:bookmarkEnd w:id="6"/>
      <w:bookmarkEnd w:id="7"/>
      <w:r w:rsidR="00E40395" w:rsidRPr="000F62EE">
        <w:t xml:space="preserve"> </w:t>
      </w:r>
    </w:p>
    <w:p w:rsidR="00E40395" w:rsidRDefault="00E40395" w:rsidP="00FE2D01">
      <w:pPr>
        <w:jc w:val="both"/>
      </w:pPr>
    </w:p>
    <w:p w:rsidR="00052E81" w:rsidRDefault="00052E81" w:rsidP="007279F3">
      <w:pPr>
        <w:pStyle w:val="Heading2"/>
      </w:pPr>
      <w:r>
        <w:t>PAYMENT</w:t>
      </w:r>
    </w:p>
    <w:p w:rsidR="00052E81" w:rsidRPr="008D24D6" w:rsidRDefault="00052E81" w:rsidP="00FE2D01">
      <w:pPr>
        <w:jc w:val="both"/>
      </w:pPr>
    </w:p>
    <w:p w:rsidR="00E40395" w:rsidRDefault="00E40395" w:rsidP="00D26E63">
      <w:pPr>
        <w:pStyle w:val="Heading3"/>
      </w:pPr>
      <w:r>
        <w:t>Upon review and acceptance by the State, payments for invoices are normally made within 45 – 60 days of receipt, providing all required information, documents and/or attachments have been received.</w:t>
      </w:r>
    </w:p>
    <w:p w:rsidR="00281377" w:rsidRDefault="00281377" w:rsidP="00281377"/>
    <w:p w:rsidR="00281377" w:rsidRPr="00281377" w:rsidRDefault="00281377" w:rsidP="00D26E63">
      <w:pPr>
        <w:pStyle w:val="Heading3"/>
      </w:pPr>
      <w:r>
        <w:t>Pursuant to NRS 227.185 and NRS 333.450, the State shall pay claims for supplies, materials, equipment and services purchased under the provisions of this RFP electronically, unless determined by the State Controller that the electronic payment would cause the payee to suffer undue hardship or extreme inconvenience.</w:t>
      </w:r>
    </w:p>
    <w:p w:rsidR="00E40395" w:rsidRDefault="00E40395" w:rsidP="00FE2D01">
      <w:pPr>
        <w:jc w:val="both"/>
      </w:pPr>
    </w:p>
    <w:p w:rsidR="00E40395" w:rsidRDefault="00E40395" w:rsidP="007279F3">
      <w:pPr>
        <w:pStyle w:val="Heading2"/>
      </w:pPr>
      <w:r w:rsidRPr="003A6105">
        <w:t>BILLING</w:t>
      </w:r>
    </w:p>
    <w:p w:rsidR="003A6105" w:rsidRPr="003A6105" w:rsidRDefault="003A6105" w:rsidP="00FE2D01"/>
    <w:p w:rsidR="00E40395" w:rsidRPr="003A6105" w:rsidRDefault="002326E3" w:rsidP="00D26E63">
      <w:pPr>
        <w:pStyle w:val="Heading3"/>
      </w:pPr>
      <w:r>
        <w:t>The State does not issue payment prior to receipt of goods or services.</w:t>
      </w:r>
    </w:p>
    <w:p w:rsidR="00E40395" w:rsidRPr="003A6105" w:rsidRDefault="00E40395" w:rsidP="00FD7F56">
      <w:pPr>
        <w:tabs>
          <w:tab w:val="num" w:pos="2160"/>
        </w:tabs>
        <w:ind w:left="2160" w:hanging="720"/>
      </w:pPr>
    </w:p>
    <w:p w:rsidR="00E40395" w:rsidRDefault="00E40395" w:rsidP="00D26E63">
      <w:pPr>
        <w:pStyle w:val="Heading3"/>
      </w:pPr>
      <w:r w:rsidRPr="003A6105">
        <w:t xml:space="preserve">The </w:t>
      </w:r>
      <w:r w:rsidR="001B597F">
        <w:t>vendor</w:t>
      </w:r>
      <w:r w:rsidRPr="003A6105">
        <w:t xml:space="preserve"> </w:t>
      </w:r>
      <w:r w:rsidR="00D43113">
        <w:t>shall</w:t>
      </w:r>
      <w:r w:rsidRPr="003A6105">
        <w:t xml:space="preserve"> bill the State as outlined in the approved contract and/or payment schedule.</w:t>
      </w:r>
    </w:p>
    <w:p w:rsidR="009E6B2E" w:rsidRPr="006A5561" w:rsidRDefault="009E6B2E" w:rsidP="009E6B2E"/>
    <w:p w:rsidR="009E6B2E" w:rsidRPr="006A5561" w:rsidRDefault="009E6B2E" w:rsidP="009E6B2E">
      <w:pPr>
        <w:pStyle w:val="Heading3"/>
      </w:pPr>
      <w:r w:rsidRPr="006A5561">
        <w:t xml:space="preserve">The State presently has a Procurement Card Program that participating State agencies may use to pay for some of their purchases.  The Program is issued through a major financial institution and is treated like any other major credit card.  Using agencies may desire to use the card as a method of payment.  No additional charges or fees shall be imposed for using the card.  Please indicate in your proposal response if you will accept </w:t>
      </w:r>
    </w:p>
    <w:p w:rsidR="009E6B2E" w:rsidRDefault="009E6B2E" w:rsidP="00445232">
      <w:pPr>
        <w:jc w:val="both"/>
      </w:pPr>
    </w:p>
    <w:p w:rsidR="00445232" w:rsidRDefault="00445232" w:rsidP="007279F3">
      <w:pPr>
        <w:pStyle w:val="Heading2"/>
      </w:pPr>
      <w:r>
        <w:t>TIMELINESS OF BILLING</w:t>
      </w:r>
    </w:p>
    <w:p w:rsidR="00445232" w:rsidRDefault="00445232" w:rsidP="00445232"/>
    <w:p w:rsidR="00445232" w:rsidRPr="003A6105" w:rsidRDefault="00445232" w:rsidP="00445232">
      <w:pPr>
        <w:ind w:left="1440"/>
        <w:jc w:val="both"/>
      </w:pPr>
      <w:r>
        <w:t xml:space="preserve">The State is on a fiscal year calendar.  All billings for dates of service prior to July 1 shall be submitted to the State no later than the first Friday in August of the same year.  A billing submitted after the first Friday in August that forces the State to process the billing as a stale claim pursuant to NRS </w:t>
      </w:r>
      <w:r w:rsidRPr="00BF2504">
        <w:t xml:space="preserve">353.097, </w:t>
      </w:r>
      <w:r>
        <w:t>shall</w:t>
      </w:r>
      <w:r w:rsidRPr="00BF2504">
        <w:t xml:space="preserve"> subject the contractor to an administrative fee not to exceed $100.00.  This is the estimate of the additional costs to the State for processing the billing as a stale claim and this amount </w:t>
      </w:r>
      <w:r>
        <w:t>shall</w:t>
      </w:r>
      <w:r w:rsidRPr="00BF2504">
        <w:t xml:space="preserve"> be deducted from the stale claims payment due the contractor.</w:t>
      </w:r>
    </w:p>
    <w:p w:rsidR="00445232" w:rsidRPr="003A6105" w:rsidRDefault="00445232" w:rsidP="00445232">
      <w:pPr>
        <w:jc w:val="both"/>
      </w:pPr>
    </w:p>
    <w:p w:rsidR="002E02FF" w:rsidRPr="000F62EE" w:rsidRDefault="005B7AFF" w:rsidP="00FE2D01">
      <w:pPr>
        <w:pStyle w:val="Heading1"/>
        <w:keepNext w:val="0"/>
      </w:pPr>
      <w:bookmarkStart w:id="8" w:name="_Toc483217077"/>
      <w:r>
        <w:t>WRITTEN QUESTIONS AND ANSWERS</w:t>
      </w:r>
      <w:bookmarkEnd w:id="8"/>
    </w:p>
    <w:p w:rsidR="005B3871" w:rsidRDefault="005B3871" w:rsidP="00FE2D01"/>
    <w:p w:rsidR="005B7AFF" w:rsidRPr="00025648" w:rsidRDefault="00445232" w:rsidP="00F557CA">
      <w:pPr>
        <w:ind w:left="720"/>
        <w:jc w:val="both"/>
        <w:rPr>
          <w:bCs/>
        </w:rPr>
      </w:pPr>
      <w:r>
        <w:t>T</w:t>
      </w:r>
      <w:r w:rsidR="005B7AFF" w:rsidRPr="00025648">
        <w:t xml:space="preserve">he Purchasing Division </w:t>
      </w:r>
      <w:r w:rsidR="00D43113">
        <w:t>shall</w:t>
      </w:r>
      <w:r w:rsidR="005B7AFF" w:rsidRPr="00025648">
        <w:t xml:space="preserve"> accept questions and/or comments in writing regarding this RFP</w:t>
      </w:r>
      <w:r w:rsidR="00F0647F">
        <w:t xml:space="preserve"> as noted below:</w:t>
      </w:r>
    </w:p>
    <w:p w:rsidR="005B7AFF" w:rsidRDefault="005B7AFF" w:rsidP="00FE2D01"/>
    <w:p w:rsidR="00717865" w:rsidRDefault="00717865" w:rsidP="007279F3">
      <w:pPr>
        <w:pStyle w:val="Heading2"/>
      </w:pPr>
      <w:r>
        <w:t>QUESTIONS AND ANSWERS</w:t>
      </w:r>
    </w:p>
    <w:p w:rsidR="00717865" w:rsidRDefault="00717865" w:rsidP="00717865"/>
    <w:p w:rsidR="00717865" w:rsidRPr="005A7892" w:rsidRDefault="00A6599B" w:rsidP="00D26E63">
      <w:pPr>
        <w:pStyle w:val="Heading3"/>
      </w:pPr>
      <w:r>
        <w:lastRenderedPageBreak/>
        <w:t xml:space="preserve">The RFP Question Submittal Form is located on the </w:t>
      </w:r>
      <w:r w:rsidR="007C41A4">
        <w:t xml:space="preserve">Solicitation Opportunities webpage at </w:t>
      </w:r>
      <w:hyperlink r:id="rId16" w:history="1">
        <w:r w:rsidR="007C41A4" w:rsidRPr="0025148D">
          <w:rPr>
            <w:rStyle w:val="Hyperlink"/>
          </w:rPr>
          <w:t>http://purchasing.nv.gov</w:t>
        </w:r>
      </w:hyperlink>
      <w:r w:rsidR="007C41A4">
        <w:t xml:space="preserve">.  Select the Solicitation Status, Questions dropdown and then scroll to the RFP </w:t>
      </w:r>
      <w:r w:rsidR="007C41A4" w:rsidRPr="005A7892">
        <w:t>number and the “Question” link.</w:t>
      </w:r>
    </w:p>
    <w:p w:rsidR="00717865" w:rsidRPr="005A7892" w:rsidRDefault="00717865" w:rsidP="00717865"/>
    <w:p w:rsidR="00717865" w:rsidRPr="005A7892" w:rsidRDefault="00717865" w:rsidP="00D26E63">
      <w:pPr>
        <w:pStyle w:val="Heading3"/>
      </w:pPr>
      <w:r w:rsidRPr="005A7892">
        <w:t xml:space="preserve">The deadline for submitting questions is as specified in </w:t>
      </w:r>
      <w:r w:rsidRPr="005A7892">
        <w:rPr>
          <w:b/>
          <w:i/>
        </w:rPr>
        <w:t xml:space="preserve">Section </w:t>
      </w:r>
      <w:r w:rsidR="00152040" w:rsidRPr="005A7892">
        <w:rPr>
          <w:b/>
          <w:i/>
        </w:rPr>
        <w:t>7</w:t>
      </w:r>
      <w:r w:rsidRPr="005A7892">
        <w:rPr>
          <w:b/>
          <w:i/>
        </w:rPr>
        <w:t>, RFP Timeline</w:t>
      </w:r>
      <w:r w:rsidRPr="005A7892">
        <w:t>.</w:t>
      </w:r>
    </w:p>
    <w:p w:rsidR="00717865" w:rsidRPr="005A7892" w:rsidRDefault="00717865" w:rsidP="00717865">
      <w:pPr>
        <w:ind w:left="2160" w:hanging="720"/>
      </w:pPr>
    </w:p>
    <w:p w:rsidR="00717865" w:rsidRPr="005A7892" w:rsidRDefault="00717865" w:rsidP="00D26E63">
      <w:pPr>
        <w:pStyle w:val="Heading3"/>
      </w:pPr>
      <w:r w:rsidRPr="005A7892">
        <w:t xml:space="preserve">All questions and/or comments </w:t>
      </w:r>
      <w:r w:rsidR="00D43113" w:rsidRPr="005A7892">
        <w:t>shall</w:t>
      </w:r>
      <w:r w:rsidRPr="005A7892">
        <w:t xml:space="preserve"> be addressed in writing</w:t>
      </w:r>
      <w:r w:rsidR="00E36642" w:rsidRPr="005A7892">
        <w:t xml:space="preserve">.  An email notification that the amendment has been posted to the Purchasing website </w:t>
      </w:r>
      <w:r w:rsidR="00D43113" w:rsidRPr="005A7892">
        <w:t>shall</w:t>
      </w:r>
      <w:r w:rsidR="00E36642" w:rsidRPr="005A7892">
        <w:t xml:space="preserve"> be issued on or about </w:t>
      </w:r>
      <w:r w:rsidRPr="005A7892">
        <w:t xml:space="preserve">the date specified in </w:t>
      </w:r>
      <w:r w:rsidRPr="005A7892">
        <w:rPr>
          <w:b/>
          <w:i/>
        </w:rPr>
        <w:t xml:space="preserve">Section </w:t>
      </w:r>
      <w:r w:rsidR="00152040" w:rsidRPr="005A7892">
        <w:rPr>
          <w:b/>
          <w:i/>
        </w:rPr>
        <w:t>7</w:t>
      </w:r>
      <w:r w:rsidRPr="005A7892">
        <w:rPr>
          <w:b/>
          <w:i/>
        </w:rPr>
        <w:t>, RFP Timeline</w:t>
      </w:r>
      <w:r w:rsidRPr="005A7892">
        <w:t>.</w:t>
      </w:r>
    </w:p>
    <w:p w:rsidR="00717865" w:rsidRPr="00371363" w:rsidRDefault="00717865" w:rsidP="00717865"/>
    <w:p w:rsidR="002E02FF" w:rsidRPr="008F5CE9" w:rsidRDefault="008F5CE9" w:rsidP="005A0347">
      <w:pPr>
        <w:pStyle w:val="Heading1"/>
        <w:rPr>
          <w:bCs/>
        </w:rPr>
      </w:pPr>
      <w:bookmarkStart w:id="9" w:name="_Toc483217078"/>
      <w:r w:rsidRPr="008F5CE9">
        <w:t xml:space="preserve">RFP </w:t>
      </w:r>
      <w:r w:rsidRPr="00025648">
        <w:t>TIMELINE</w:t>
      </w:r>
      <w:bookmarkEnd w:id="9"/>
    </w:p>
    <w:p w:rsidR="002E02FF" w:rsidRDefault="002E02FF" w:rsidP="00FE2D01"/>
    <w:p w:rsidR="00690F1D" w:rsidRDefault="00690F1D" w:rsidP="002945AE">
      <w:pPr>
        <w:ind w:left="720"/>
        <w:jc w:val="both"/>
      </w:pPr>
      <w:r>
        <w:t xml:space="preserve">The following represents the proposed timeline for this project.  </w:t>
      </w:r>
      <w:r w:rsidR="00855B74">
        <w:t xml:space="preserve">All times stated </w:t>
      </w:r>
      <w:proofErr w:type="gramStart"/>
      <w:r w:rsidR="00855B74">
        <w:t>are</w:t>
      </w:r>
      <w:proofErr w:type="gramEnd"/>
      <w:r w:rsidR="00855B74">
        <w:t xml:space="preserve"> Pacific Time (PT).</w:t>
      </w:r>
      <w:r w:rsidR="002945AE">
        <w:t xml:space="preserve">  These dates represent a tentative schedule of events.  The State reserves the right to modify these dates at any time.  </w:t>
      </w:r>
    </w:p>
    <w:p w:rsidR="00690F1D" w:rsidRPr="008D24D6" w:rsidRDefault="00690F1D" w:rsidP="00FE2D01"/>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5490"/>
        <w:gridCol w:w="4140"/>
      </w:tblGrid>
      <w:tr w:rsidR="008F5CE9" w:rsidRPr="008D24D6" w:rsidTr="004A653F">
        <w:trPr>
          <w:trHeight w:val="432"/>
          <w:tblHeader/>
        </w:trPr>
        <w:tc>
          <w:tcPr>
            <w:tcW w:w="5490" w:type="dxa"/>
            <w:tcBorders>
              <w:top w:val="single" w:sz="2" w:space="0" w:color="auto"/>
              <w:bottom w:val="single" w:sz="12" w:space="0" w:color="auto"/>
              <w:right w:val="single" w:sz="4" w:space="0" w:color="auto"/>
            </w:tcBorders>
            <w:shd w:val="clear" w:color="auto" w:fill="auto"/>
            <w:vAlign w:val="center"/>
          </w:tcPr>
          <w:p w:rsidR="008F5CE9" w:rsidRPr="00CA3303" w:rsidRDefault="008F5CE9" w:rsidP="00CA3303">
            <w:pPr>
              <w:jc w:val="center"/>
              <w:rPr>
                <w:b/>
              </w:rPr>
            </w:pPr>
            <w:r w:rsidRPr="00CA3303">
              <w:rPr>
                <w:b/>
              </w:rPr>
              <w:t>T</w:t>
            </w:r>
            <w:r w:rsidR="00CA3303" w:rsidRPr="00CA3303">
              <w:rPr>
                <w:b/>
              </w:rPr>
              <w:t>ask</w:t>
            </w:r>
          </w:p>
        </w:tc>
        <w:tc>
          <w:tcPr>
            <w:tcW w:w="4140" w:type="dxa"/>
            <w:tcBorders>
              <w:top w:val="single" w:sz="2" w:space="0" w:color="auto"/>
              <w:left w:val="single" w:sz="4" w:space="0" w:color="auto"/>
              <w:bottom w:val="single" w:sz="12" w:space="0" w:color="auto"/>
            </w:tcBorders>
            <w:shd w:val="clear" w:color="auto" w:fill="auto"/>
            <w:vAlign w:val="center"/>
          </w:tcPr>
          <w:p w:rsidR="008F5CE9" w:rsidRPr="00CA3303" w:rsidRDefault="00CA3303" w:rsidP="00477090">
            <w:pPr>
              <w:jc w:val="center"/>
              <w:rPr>
                <w:b/>
              </w:rPr>
            </w:pPr>
            <w:r w:rsidRPr="00CA3303">
              <w:rPr>
                <w:b/>
              </w:rPr>
              <w:t>Date/Time</w:t>
            </w:r>
          </w:p>
        </w:tc>
      </w:tr>
      <w:tr w:rsidR="000C3511" w:rsidRPr="00BD2C70" w:rsidTr="004A653F">
        <w:trPr>
          <w:trHeight w:val="432"/>
        </w:trPr>
        <w:tc>
          <w:tcPr>
            <w:tcW w:w="5490" w:type="dxa"/>
            <w:tcBorders>
              <w:top w:val="single" w:sz="12" w:space="0" w:color="auto"/>
              <w:right w:val="single" w:sz="4" w:space="0" w:color="auto"/>
            </w:tcBorders>
            <w:shd w:val="clear" w:color="auto" w:fill="auto"/>
            <w:vAlign w:val="center"/>
          </w:tcPr>
          <w:p w:rsidR="00E351E6" w:rsidRPr="008D24D6" w:rsidRDefault="000C3511" w:rsidP="005A7892">
            <w:r w:rsidRPr="008D24D6">
              <w:t xml:space="preserve">Deadline for submitting </w:t>
            </w:r>
            <w:r w:rsidR="00EF3B64">
              <w:t xml:space="preserve"> </w:t>
            </w:r>
            <w:r w:rsidRPr="008D24D6">
              <w:t>questions</w:t>
            </w:r>
          </w:p>
        </w:tc>
        <w:tc>
          <w:tcPr>
            <w:tcW w:w="4140" w:type="dxa"/>
            <w:tcBorders>
              <w:top w:val="single" w:sz="12" w:space="0" w:color="auto"/>
              <w:left w:val="single" w:sz="4" w:space="0" w:color="auto"/>
            </w:tcBorders>
            <w:shd w:val="clear" w:color="auto" w:fill="auto"/>
            <w:vAlign w:val="center"/>
          </w:tcPr>
          <w:p w:rsidR="000C3511" w:rsidRPr="00BD2C70" w:rsidRDefault="00BD2C70" w:rsidP="00EF3148">
            <w:pPr>
              <w:jc w:val="right"/>
            </w:pPr>
            <w:r w:rsidRPr="00BD2C70">
              <w:t>7/18/17</w:t>
            </w:r>
            <w:r w:rsidR="00A37214" w:rsidRPr="00BD2C70">
              <w:t xml:space="preserve"> @ </w:t>
            </w:r>
            <w:r w:rsidR="00EF3148" w:rsidRPr="00BD2C70">
              <w:t>12</w:t>
            </w:r>
            <w:r w:rsidR="00574921" w:rsidRPr="00BD2C70">
              <w:t>:00 PM</w:t>
            </w:r>
          </w:p>
        </w:tc>
      </w:tr>
      <w:tr w:rsidR="00E04498" w:rsidRPr="00BD2C70" w:rsidTr="004A653F">
        <w:trPr>
          <w:trHeight w:val="432"/>
        </w:trPr>
        <w:tc>
          <w:tcPr>
            <w:tcW w:w="5490" w:type="dxa"/>
            <w:tcBorders>
              <w:right w:val="single" w:sz="4" w:space="0" w:color="auto"/>
            </w:tcBorders>
            <w:shd w:val="clear" w:color="auto" w:fill="auto"/>
            <w:vAlign w:val="center"/>
          </w:tcPr>
          <w:p w:rsidR="00E351E6" w:rsidRPr="008D24D6" w:rsidRDefault="00220230" w:rsidP="00EF3B64">
            <w:r w:rsidRPr="008D24D6">
              <w:t xml:space="preserve">Answers </w:t>
            </w:r>
            <w:r w:rsidR="00EF3B64">
              <w:t>posted to website</w:t>
            </w:r>
            <w:r w:rsidRPr="008D24D6">
              <w:t xml:space="preserve"> </w:t>
            </w:r>
          </w:p>
        </w:tc>
        <w:tc>
          <w:tcPr>
            <w:tcW w:w="4140" w:type="dxa"/>
            <w:tcBorders>
              <w:left w:val="single" w:sz="4" w:space="0" w:color="auto"/>
            </w:tcBorders>
            <w:shd w:val="clear" w:color="auto" w:fill="auto"/>
            <w:vAlign w:val="center"/>
          </w:tcPr>
          <w:p w:rsidR="005853E2" w:rsidRPr="00BD2C70" w:rsidRDefault="00751815" w:rsidP="00BD2C70">
            <w:pPr>
              <w:jc w:val="right"/>
            </w:pPr>
            <w:r w:rsidRPr="00BD2C70">
              <w:t xml:space="preserve">On or </w:t>
            </w:r>
            <w:r w:rsidR="002B1D34" w:rsidRPr="00BD2C70">
              <w:t>a</w:t>
            </w:r>
            <w:r w:rsidRPr="00BD2C70">
              <w:t>bout</w:t>
            </w:r>
            <w:r w:rsidR="00BD2C70" w:rsidRPr="00BD2C70">
              <w:t xml:space="preserve"> 7/24/17</w:t>
            </w:r>
            <w:r w:rsidR="00831BA7" w:rsidRPr="00BD2C70">
              <w:t xml:space="preserve"> </w:t>
            </w:r>
          </w:p>
        </w:tc>
      </w:tr>
      <w:tr w:rsidR="00E04498" w:rsidRPr="00BD2C70" w:rsidTr="004A653F">
        <w:trPr>
          <w:trHeight w:val="432"/>
        </w:trPr>
        <w:tc>
          <w:tcPr>
            <w:tcW w:w="5490" w:type="dxa"/>
            <w:tcBorders>
              <w:right w:val="single" w:sz="4" w:space="0" w:color="auto"/>
            </w:tcBorders>
            <w:shd w:val="clear" w:color="auto" w:fill="auto"/>
            <w:vAlign w:val="center"/>
          </w:tcPr>
          <w:p w:rsidR="00E351E6" w:rsidRPr="008D24D6" w:rsidRDefault="00220230" w:rsidP="00FE2D01">
            <w:r w:rsidRPr="008D24D6">
              <w:t>Deadline for submittal of Reference Questionnaires</w:t>
            </w:r>
          </w:p>
        </w:tc>
        <w:tc>
          <w:tcPr>
            <w:tcW w:w="4140" w:type="dxa"/>
            <w:tcBorders>
              <w:left w:val="single" w:sz="4" w:space="0" w:color="auto"/>
            </w:tcBorders>
            <w:shd w:val="clear" w:color="auto" w:fill="auto"/>
            <w:vAlign w:val="center"/>
          </w:tcPr>
          <w:p w:rsidR="005853E2" w:rsidRPr="00BD2C70" w:rsidRDefault="002B1D34" w:rsidP="004A653F">
            <w:pPr>
              <w:jc w:val="right"/>
            </w:pPr>
            <w:r w:rsidRPr="00BD2C70">
              <w:t xml:space="preserve">No later than 4:30 PM on </w:t>
            </w:r>
            <w:r w:rsidR="00BD2C70" w:rsidRPr="00BD2C70">
              <w:t>8/9/17</w:t>
            </w:r>
            <w:r w:rsidR="00831BA7" w:rsidRPr="00BD2C70">
              <w:t xml:space="preserve"> </w:t>
            </w:r>
          </w:p>
        </w:tc>
      </w:tr>
      <w:tr w:rsidR="00E04498" w:rsidRPr="00BD2C70" w:rsidTr="004A653F">
        <w:trPr>
          <w:trHeight w:val="432"/>
        </w:trPr>
        <w:tc>
          <w:tcPr>
            <w:tcW w:w="5490" w:type="dxa"/>
            <w:tcBorders>
              <w:right w:val="single" w:sz="4" w:space="0" w:color="auto"/>
            </w:tcBorders>
            <w:shd w:val="clear" w:color="auto" w:fill="auto"/>
            <w:vAlign w:val="center"/>
          </w:tcPr>
          <w:p w:rsidR="00A37214" w:rsidRPr="000B7BB9" w:rsidRDefault="00220230" w:rsidP="00FE2D01">
            <w:r w:rsidRPr="000B7BB9">
              <w:t>Deadline for submission and opening of proposals</w:t>
            </w:r>
          </w:p>
        </w:tc>
        <w:tc>
          <w:tcPr>
            <w:tcW w:w="4140" w:type="dxa"/>
            <w:tcBorders>
              <w:left w:val="single" w:sz="4" w:space="0" w:color="auto"/>
            </w:tcBorders>
            <w:shd w:val="clear" w:color="auto" w:fill="auto"/>
            <w:vAlign w:val="center"/>
          </w:tcPr>
          <w:p w:rsidR="005853E2" w:rsidRPr="00BD2C70" w:rsidRDefault="002B1D34" w:rsidP="004A653F">
            <w:pPr>
              <w:jc w:val="right"/>
            </w:pPr>
            <w:r w:rsidRPr="00BD2C70">
              <w:t xml:space="preserve">No later than 2:00 PM on </w:t>
            </w:r>
            <w:r w:rsidR="00BD2C70" w:rsidRPr="00BD2C70">
              <w:t>8/10/17</w:t>
            </w:r>
            <w:r w:rsidR="00A37214" w:rsidRPr="00BD2C70">
              <w:t xml:space="preserve"> </w:t>
            </w:r>
          </w:p>
        </w:tc>
      </w:tr>
      <w:tr w:rsidR="00E04498" w:rsidRPr="008D24D6" w:rsidTr="004A653F">
        <w:trPr>
          <w:trHeight w:val="432"/>
        </w:trPr>
        <w:tc>
          <w:tcPr>
            <w:tcW w:w="5490" w:type="dxa"/>
            <w:tcBorders>
              <w:right w:val="single" w:sz="4" w:space="0" w:color="auto"/>
            </w:tcBorders>
            <w:shd w:val="clear" w:color="auto" w:fill="auto"/>
            <w:vAlign w:val="center"/>
          </w:tcPr>
          <w:p w:rsidR="00683E95" w:rsidRPr="008D24D6" w:rsidRDefault="00FA2714" w:rsidP="00FE2D01">
            <w:r w:rsidRPr="008D24D6">
              <w:t>Evaluation period</w:t>
            </w:r>
            <w:r w:rsidR="00477090">
              <w:t xml:space="preserve"> (approximate time frame)</w:t>
            </w:r>
          </w:p>
        </w:tc>
        <w:tc>
          <w:tcPr>
            <w:tcW w:w="4140" w:type="dxa"/>
            <w:tcBorders>
              <w:left w:val="single" w:sz="4" w:space="0" w:color="auto"/>
            </w:tcBorders>
            <w:shd w:val="clear" w:color="auto" w:fill="auto"/>
            <w:vAlign w:val="center"/>
          </w:tcPr>
          <w:p w:rsidR="005853E2" w:rsidRPr="008D24D6" w:rsidRDefault="00BD2C70" w:rsidP="004A653F">
            <w:pPr>
              <w:jc w:val="right"/>
            </w:pPr>
            <w:r>
              <w:t>8/11 ~ 8/23</w:t>
            </w:r>
          </w:p>
        </w:tc>
      </w:tr>
      <w:tr w:rsidR="00E04498" w:rsidRPr="008D24D6" w:rsidTr="004A653F">
        <w:trPr>
          <w:trHeight w:val="432"/>
        </w:trPr>
        <w:tc>
          <w:tcPr>
            <w:tcW w:w="5490" w:type="dxa"/>
            <w:tcBorders>
              <w:right w:val="single" w:sz="4" w:space="0" w:color="auto"/>
            </w:tcBorders>
            <w:shd w:val="clear" w:color="auto" w:fill="auto"/>
            <w:vAlign w:val="center"/>
          </w:tcPr>
          <w:p w:rsidR="00683E95" w:rsidRPr="008D24D6" w:rsidRDefault="000C3511" w:rsidP="00FE2D01">
            <w:r w:rsidRPr="008D24D6">
              <w:t xml:space="preserve">Selection of vendor </w:t>
            </w:r>
          </w:p>
        </w:tc>
        <w:tc>
          <w:tcPr>
            <w:tcW w:w="4140" w:type="dxa"/>
            <w:tcBorders>
              <w:left w:val="single" w:sz="4" w:space="0" w:color="auto"/>
            </w:tcBorders>
            <w:shd w:val="clear" w:color="auto" w:fill="auto"/>
            <w:vAlign w:val="center"/>
          </w:tcPr>
          <w:p w:rsidR="005853E2" w:rsidRPr="008D24D6" w:rsidRDefault="00A37214" w:rsidP="004A653F">
            <w:pPr>
              <w:jc w:val="right"/>
            </w:pPr>
            <w:r w:rsidRPr="00574921">
              <w:t xml:space="preserve">On or about </w:t>
            </w:r>
            <w:r w:rsidR="00BD2C70">
              <w:t>8/23/17</w:t>
            </w:r>
          </w:p>
        </w:tc>
      </w:tr>
      <w:tr w:rsidR="00F25898" w:rsidRPr="008D24D6" w:rsidTr="004A653F">
        <w:trPr>
          <w:trHeight w:val="432"/>
        </w:trPr>
        <w:tc>
          <w:tcPr>
            <w:tcW w:w="5490" w:type="dxa"/>
            <w:tcBorders>
              <w:right w:val="single" w:sz="4" w:space="0" w:color="auto"/>
            </w:tcBorders>
            <w:shd w:val="clear" w:color="auto" w:fill="auto"/>
            <w:vAlign w:val="center"/>
          </w:tcPr>
          <w:p w:rsidR="00F25898" w:rsidRPr="008D24D6" w:rsidRDefault="00F25898" w:rsidP="00FE2D01">
            <w:r>
              <w:t>Anticipated BOE approval</w:t>
            </w:r>
          </w:p>
        </w:tc>
        <w:tc>
          <w:tcPr>
            <w:tcW w:w="4140" w:type="dxa"/>
            <w:tcBorders>
              <w:left w:val="single" w:sz="4" w:space="0" w:color="auto"/>
            </w:tcBorders>
            <w:shd w:val="clear" w:color="auto" w:fill="auto"/>
            <w:vAlign w:val="center"/>
          </w:tcPr>
          <w:p w:rsidR="00F25898" w:rsidRPr="00574921" w:rsidRDefault="00BD2C70" w:rsidP="00BD2C70">
            <w:pPr>
              <w:jc w:val="right"/>
            </w:pPr>
            <w:r>
              <w:t>10/10/17</w:t>
            </w:r>
          </w:p>
        </w:tc>
      </w:tr>
      <w:tr w:rsidR="00F25898" w:rsidRPr="008D24D6" w:rsidTr="004A653F">
        <w:trPr>
          <w:trHeight w:val="432"/>
        </w:trPr>
        <w:tc>
          <w:tcPr>
            <w:tcW w:w="5490" w:type="dxa"/>
            <w:tcBorders>
              <w:right w:val="single" w:sz="4" w:space="0" w:color="auto"/>
            </w:tcBorders>
            <w:shd w:val="clear" w:color="auto" w:fill="auto"/>
            <w:vAlign w:val="center"/>
          </w:tcPr>
          <w:p w:rsidR="00F25898" w:rsidRDefault="00F25898" w:rsidP="00FE2D01">
            <w:r>
              <w:t>Contract start date (contingent upon BOE approval)</w:t>
            </w:r>
          </w:p>
        </w:tc>
        <w:tc>
          <w:tcPr>
            <w:tcW w:w="4140" w:type="dxa"/>
            <w:tcBorders>
              <w:left w:val="single" w:sz="4" w:space="0" w:color="auto"/>
            </w:tcBorders>
            <w:shd w:val="clear" w:color="auto" w:fill="auto"/>
            <w:vAlign w:val="center"/>
          </w:tcPr>
          <w:p w:rsidR="00F25898" w:rsidRDefault="00BD2C70" w:rsidP="004A653F">
            <w:pPr>
              <w:jc w:val="right"/>
            </w:pPr>
            <w:r>
              <w:t>4/1/18</w:t>
            </w:r>
          </w:p>
        </w:tc>
      </w:tr>
    </w:tbl>
    <w:p w:rsidR="00852E93" w:rsidRDefault="00852E93" w:rsidP="00E23FCE"/>
    <w:p w:rsidR="002E02FF" w:rsidRPr="00F24EA2" w:rsidRDefault="00F24EA2" w:rsidP="004628AC">
      <w:pPr>
        <w:pStyle w:val="Heading1"/>
        <w:rPr>
          <w:bCs/>
        </w:rPr>
      </w:pPr>
      <w:bookmarkStart w:id="10" w:name="_Toc483217079"/>
      <w:r w:rsidRPr="00F24EA2">
        <w:t xml:space="preserve">PROPOSAL </w:t>
      </w:r>
      <w:r w:rsidR="003A188E">
        <w:t xml:space="preserve">SUBMISSION REQUIREMENTS, </w:t>
      </w:r>
      <w:r w:rsidR="00935EAD">
        <w:t>FORMAT</w:t>
      </w:r>
      <w:r w:rsidR="003A188E">
        <w:t xml:space="preserve"> AND CONTENT</w:t>
      </w:r>
      <w:bookmarkEnd w:id="10"/>
    </w:p>
    <w:p w:rsidR="00DA2120" w:rsidRDefault="00DA2120" w:rsidP="00DA2120"/>
    <w:p w:rsidR="00DA2120" w:rsidRDefault="00DA2120" w:rsidP="007279F3">
      <w:pPr>
        <w:pStyle w:val="Heading2"/>
      </w:pPr>
      <w:r>
        <w:t xml:space="preserve">GENERAL SUBMISSION REQUIREMENTS </w:t>
      </w:r>
    </w:p>
    <w:p w:rsidR="00DA2120" w:rsidRDefault="00DA2120" w:rsidP="00DA2120"/>
    <w:p w:rsidR="001246C5" w:rsidRDefault="0065453A" w:rsidP="00D26E63">
      <w:pPr>
        <w:pStyle w:val="Heading3"/>
      </w:pPr>
      <w:r>
        <w:t>Vendo</w:t>
      </w:r>
      <w:r w:rsidR="001246C5">
        <w:t xml:space="preserve">rs </w:t>
      </w:r>
      <w:r w:rsidR="00D43113">
        <w:t>shall</w:t>
      </w:r>
      <w:r w:rsidR="001246C5">
        <w:t xml:space="preserve"> submit their </w:t>
      </w:r>
      <w:r w:rsidR="00D26E63">
        <w:t>p</w:t>
      </w:r>
      <w:r w:rsidR="001246C5">
        <w:t>roposals on one (1) CD or flash drive</w:t>
      </w:r>
      <w:r w:rsidR="00D26E63">
        <w:t xml:space="preserve"> appropriately labeled with </w:t>
      </w:r>
      <w:r w:rsidR="00C719F3">
        <w:t xml:space="preserve">the RFP # and </w:t>
      </w:r>
      <w:r w:rsidR="00D26E63">
        <w:t>vendor’s name</w:t>
      </w:r>
      <w:r w:rsidR="001246C5">
        <w:t xml:space="preserve"> in accordance with the instructions below.</w:t>
      </w:r>
    </w:p>
    <w:p w:rsidR="001246C5" w:rsidRDefault="001246C5" w:rsidP="00D26E63">
      <w:pPr>
        <w:pStyle w:val="Heading3"/>
        <w:numPr>
          <w:ilvl w:val="0"/>
          <w:numId w:val="0"/>
        </w:numPr>
        <w:ind w:left="2070"/>
      </w:pPr>
    </w:p>
    <w:p w:rsidR="002865E8" w:rsidRDefault="002865E8" w:rsidP="00D26E63">
      <w:pPr>
        <w:pStyle w:val="Heading3"/>
      </w:pPr>
      <w:r>
        <w:t xml:space="preserve">The one (1) CD or flash drive shall contain a maximum of four (4) PDF files which may include: </w:t>
      </w:r>
    </w:p>
    <w:p w:rsidR="00D26E63" w:rsidRPr="00D26E63" w:rsidRDefault="00D26E63" w:rsidP="00D26E63"/>
    <w:p w:rsidR="002865E8" w:rsidRDefault="002865E8" w:rsidP="00D26E63">
      <w:pPr>
        <w:pStyle w:val="Heading4"/>
      </w:pPr>
      <w:r>
        <w:t>Technical Proposal</w:t>
      </w:r>
    </w:p>
    <w:p w:rsidR="002865E8" w:rsidRDefault="002865E8" w:rsidP="00D26E63">
      <w:pPr>
        <w:pStyle w:val="Heading4"/>
      </w:pPr>
      <w:r>
        <w:t>Confide</w:t>
      </w:r>
      <w:r w:rsidR="00D26E63">
        <w:t>ntial Technical (if applicable)</w:t>
      </w:r>
    </w:p>
    <w:p w:rsidR="002865E8" w:rsidRDefault="00D26E63" w:rsidP="00D26E63">
      <w:pPr>
        <w:pStyle w:val="Heading4"/>
      </w:pPr>
      <w:r>
        <w:t>Cost Proposal</w:t>
      </w:r>
    </w:p>
    <w:p w:rsidR="002865E8" w:rsidRDefault="00D26E63" w:rsidP="00D26E63">
      <w:pPr>
        <w:pStyle w:val="Heading4"/>
      </w:pPr>
      <w:r>
        <w:t>Confidential Financial</w:t>
      </w:r>
    </w:p>
    <w:p w:rsidR="00DD6EA3" w:rsidRPr="00DD6EA3" w:rsidRDefault="00DD6EA3" w:rsidP="00DD6EA3"/>
    <w:p w:rsidR="00DA74D1" w:rsidRPr="00DA74D1" w:rsidRDefault="00DA2120" w:rsidP="00D26E63">
      <w:pPr>
        <w:pStyle w:val="Heading3"/>
      </w:pPr>
      <w:r>
        <w:lastRenderedPageBreak/>
        <w:t xml:space="preserve">Proposals </w:t>
      </w:r>
      <w:r w:rsidR="00D43113">
        <w:t>shall</w:t>
      </w:r>
      <w:r>
        <w:t xml:space="preserve"> have a technical response, which may be composed of two (2) parts in the event a vendor determines that a portion of their technical response qualifies as “confidential” </w:t>
      </w:r>
      <w:r w:rsidR="00D26E63">
        <w:t>per NRS 333.020 (5) (b).</w:t>
      </w:r>
    </w:p>
    <w:p w:rsidR="005740EC" w:rsidRDefault="005740EC" w:rsidP="000B7BB9"/>
    <w:p w:rsidR="00DD6EA3" w:rsidRPr="00F108F2" w:rsidRDefault="00DA2120" w:rsidP="00D26E63">
      <w:pPr>
        <w:pStyle w:val="Heading3"/>
        <w:rPr>
          <w:b/>
          <w:i/>
        </w:rPr>
      </w:pPr>
      <w:r>
        <w:t xml:space="preserve">If complete responses cannot be provided without referencing confidential </w:t>
      </w:r>
      <w:r w:rsidRPr="00F108F2">
        <w:t xml:space="preserve">information, such confidential information </w:t>
      </w:r>
      <w:r w:rsidR="00D43113" w:rsidRPr="00F108F2">
        <w:t>shall</w:t>
      </w:r>
      <w:r w:rsidRPr="00F108F2">
        <w:t xml:space="preserve"> be provided in accordance with </w:t>
      </w:r>
      <w:r w:rsidRPr="00F108F2">
        <w:rPr>
          <w:b/>
          <w:i/>
        </w:rPr>
        <w:t xml:space="preserve">Section </w:t>
      </w:r>
      <w:r w:rsidR="00152040" w:rsidRPr="00F108F2">
        <w:rPr>
          <w:b/>
          <w:i/>
        </w:rPr>
        <w:t>8</w:t>
      </w:r>
      <w:r w:rsidRPr="00F108F2">
        <w:rPr>
          <w:b/>
          <w:i/>
        </w:rPr>
        <w:t>.3, Part IB – Confidential Technical</w:t>
      </w:r>
      <w:r w:rsidR="00031122" w:rsidRPr="00F108F2">
        <w:rPr>
          <w:b/>
          <w:i/>
        </w:rPr>
        <w:t xml:space="preserve"> Proposal</w:t>
      </w:r>
      <w:r w:rsidRPr="00F108F2">
        <w:rPr>
          <w:b/>
          <w:i/>
        </w:rPr>
        <w:t xml:space="preserve"> and Section</w:t>
      </w:r>
      <w:r w:rsidR="0026544A" w:rsidRPr="00F108F2">
        <w:rPr>
          <w:b/>
          <w:i/>
        </w:rPr>
        <w:t xml:space="preserve"> </w:t>
      </w:r>
      <w:r w:rsidR="00152040" w:rsidRPr="00F108F2">
        <w:rPr>
          <w:b/>
          <w:i/>
        </w:rPr>
        <w:t>8</w:t>
      </w:r>
      <w:r w:rsidRPr="00F108F2">
        <w:rPr>
          <w:b/>
          <w:i/>
        </w:rPr>
        <w:t>.5, Part III Confidential Financi</w:t>
      </w:r>
      <w:r w:rsidR="000B7BB9" w:rsidRPr="00F108F2">
        <w:rPr>
          <w:b/>
          <w:i/>
        </w:rPr>
        <w:t>al Information</w:t>
      </w:r>
      <w:r w:rsidRPr="00F108F2">
        <w:rPr>
          <w:b/>
          <w:i/>
        </w:rPr>
        <w:t>.</w:t>
      </w:r>
    </w:p>
    <w:p w:rsidR="00DD6EA3" w:rsidRPr="00F108F2" w:rsidRDefault="00DD6EA3" w:rsidP="00DD6EA3"/>
    <w:p w:rsidR="00DA2120" w:rsidRPr="00F108F2" w:rsidRDefault="00DA2120" w:rsidP="00D26E63">
      <w:pPr>
        <w:pStyle w:val="Heading3"/>
      </w:pPr>
      <w:r w:rsidRPr="00F108F2">
        <w:t xml:space="preserve">Specific references made to the </w:t>
      </w:r>
      <w:r w:rsidR="007F0B1D" w:rsidRPr="00F108F2">
        <w:t xml:space="preserve">section, page, </w:t>
      </w:r>
      <w:r w:rsidRPr="00F108F2">
        <w:t xml:space="preserve">and paragraph where the confidential information can be located </w:t>
      </w:r>
      <w:r w:rsidR="00D43113" w:rsidRPr="00F108F2">
        <w:t>shall</w:t>
      </w:r>
      <w:r w:rsidRPr="00F108F2">
        <w:t xml:space="preserve"> be identified on </w:t>
      </w:r>
      <w:r w:rsidRPr="00F108F2">
        <w:rPr>
          <w:b/>
          <w:i/>
        </w:rPr>
        <w:t>Attachment A, Confidentiality and Certification of Indemnification</w:t>
      </w:r>
      <w:r w:rsidR="003F45D5" w:rsidRPr="00F108F2">
        <w:t xml:space="preserve"> and comply with the requirements stated in </w:t>
      </w:r>
      <w:r w:rsidR="003F45D5" w:rsidRPr="00F108F2">
        <w:rPr>
          <w:b/>
          <w:i/>
        </w:rPr>
        <w:t xml:space="preserve">Section </w:t>
      </w:r>
      <w:r w:rsidR="00152040" w:rsidRPr="00F108F2">
        <w:rPr>
          <w:b/>
          <w:i/>
        </w:rPr>
        <w:t>8</w:t>
      </w:r>
      <w:r w:rsidR="00634684" w:rsidRPr="00F108F2">
        <w:rPr>
          <w:b/>
          <w:i/>
        </w:rPr>
        <w:t>.6</w:t>
      </w:r>
      <w:r w:rsidR="003F45D5" w:rsidRPr="00F108F2">
        <w:rPr>
          <w:b/>
          <w:i/>
        </w:rPr>
        <w:t>, Confidentiality of Proposals</w:t>
      </w:r>
      <w:r w:rsidRPr="00F108F2">
        <w:rPr>
          <w:b/>
          <w:i/>
        </w:rPr>
        <w:t>.</w:t>
      </w:r>
    </w:p>
    <w:p w:rsidR="00DA2120" w:rsidRPr="00F108F2" w:rsidRDefault="00DA2120" w:rsidP="00DA2120">
      <w:pPr>
        <w:jc w:val="both"/>
      </w:pPr>
    </w:p>
    <w:p w:rsidR="00DD6EA3" w:rsidRPr="00F108F2" w:rsidRDefault="00DA2120" w:rsidP="00D26E63">
      <w:pPr>
        <w:pStyle w:val="Heading3"/>
      </w:pPr>
      <w:r w:rsidRPr="00F108F2">
        <w:t>The remaining section</w:t>
      </w:r>
      <w:r w:rsidR="00634684" w:rsidRPr="00F108F2">
        <w:t xml:space="preserve"> </w:t>
      </w:r>
      <w:r w:rsidR="00B4779C" w:rsidRPr="00F108F2">
        <w:t xml:space="preserve">to be submitted </w:t>
      </w:r>
      <w:r w:rsidR="00634684" w:rsidRPr="00F108F2">
        <w:t>is the</w:t>
      </w:r>
      <w:r w:rsidRPr="00F108F2">
        <w:t xml:space="preserve"> </w:t>
      </w:r>
      <w:r w:rsidR="005740EC" w:rsidRPr="00F108F2">
        <w:t>c</w:t>
      </w:r>
      <w:r w:rsidRPr="00F108F2">
        <w:t xml:space="preserve">ost </w:t>
      </w:r>
      <w:r w:rsidR="005740EC" w:rsidRPr="00F108F2">
        <w:t>p</w:t>
      </w:r>
      <w:r w:rsidRPr="00F108F2">
        <w:t>roposal.</w:t>
      </w:r>
    </w:p>
    <w:p w:rsidR="00DD6EA3" w:rsidRPr="00F108F2" w:rsidRDefault="00DD6EA3" w:rsidP="00DD6EA3"/>
    <w:p w:rsidR="00DA2120" w:rsidRPr="00F108F2" w:rsidRDefault="00DA2120" w:rsidP="00D26E63">
      <w:pPr>
        <w:pStyle w:val="Heading3"/>
      </w:pPr>
      <w:r w:rsidRPr="00F108F2">
        <w:t>Proposals that do not comply with the requirements may be deemed non-responsive and rejected at the State’s discretion.</w:t>
      </w:r>
    </w:p>
    <w:p w:rsidR="00DA2120" w:rsidRPr="00F108F2" w:rsidRDefault="00DA2120" w:rsidP="00DA2120">
      <w:pPr>
        <w:tabs>
          <w:tab w:val="num" w:pos="2340"/>
        </w:tabs>
        <w:ind w:left="2340" w:hanging="900"/>
      </w:pPr>
    </w:p>
    <w:p w:rsidR="005740EC" w:rsidRPr="00F108F2" w:rsidRDefault="00DA2120" w:rsidP="00D26E63">
      <w:pPr>
        <w:pStyle w:val="Heading3"/>
      </w:pPr>
      <w:r w:rsidRPr="00F108F2">
        <w:t xml:space="preserve">Although it is a public opening, only the names of the vendors submitting proposals </w:t>
      </w:r>
      <w:r w:rsidR="00D43113" w:rsidRPr="00F108F2">
        <w:t>shall</w:t>
      </w:r>
      <w:r w:rsidRPr="00F108F2">
        <w:t xml:space="preserve"> be announced per NRS 333.335(6).  Technical and cost details about proposals submitted </w:t>
      </w:r>
      <w:r w:rsidR="00D43113" w:rsidRPr="00F108F2">
        <w:t>shall</w:t>
      </w:r>
      <w:r w:rsidRPr="00F108F2">
        <w:t xml:space="preserve"> not be disclosed.</w:t>
      </w:r>
    </w:p>
    <w:p w:rsidR="005740EC" w:rsidRPr="00F108F2" w:rsidRDefault="005740EC" w:rsidP="005740EC"/>
    <w:p w:rsidR="00DA2120" w:rsidRPr="00F108F2" w:rsidRDefault="00DA2120" w:rsidP="00D26E63">
      <w:pPr>
        <w:pStyle w:val="Heading3"/>
      </w:pPr>
      <w:r w:rsidRPr="00F108F2">
        <w:t xml:space="preserve">Assistance for handicapped, blind or hearing-impaired persons who wish to attend the RFP opening is available.  If special arrangements are necessary, please notify the Purchasing Division designee as soon as possible and at least two </w:t>
      </w:r>
      <w:r w:rsidR="008E5497" w:rsidRPr="00F108F2">
        <w:t xml:space="preserve">(2) </w:t>
      </w:r>
      <w:r w:rsidRPr="00F108F2">
        <w:t>days in advance of the opening.</w:t>
      </w:r>
    </w:p>
    <w:p w:rsidR="00DA2120" w:rsidRPr="00F108F2" w:rsidRDefault="00DA2120" w:rsidP="00DA2120">
      <w:pPr>
        <w:tabs>
          <w:tab w:val="num" w:pos="2340"/>
        </w:tabs>
        <w:ind w:left="2340" w:hanging="900"/>
      </w:pPr>
    </w:p>
    <w:p w:rsidR="00DA2120" w:rsidRPr="00F108F2" w:rsidRDefault="00DA2120" w:rsidP="00D26E63">
      <w:pPr>
        <w:pStyle w:val="Heading3"/>
      </w:pPr>
      <w:r w:rsidRPr="00F108F2">
        <w:t xml:space="preserve">For ease of evaluation, the </w:t>
      </w:r>
      <w:r w:rsidR="005740EC" w:rsidRPr="00F108F2">
        <w:t xml:space="preserve">technical and cost </w:t>
      </w:r>
      <w:r w:rsidRPr="00F108F2">
        <w:t>proposal</w:t>
      </w:r>
      <w:r w:rsidR="005740EC" w:rsidRPr="00F108F2">
        <w:t>s</w:t>
      </w:r>
      <w:r w:rsidRPr="00F108F2">
        <w:t xml:space="preserve"> </w:t>
      </w:r>
      <w:r w:rsidR="00D43113" w:rsidRPr="00F108F2">
        <w:t>shall</w:t>
      </w:r>
      <w:r w:rsidRPr="00F108F2">
        <w:t xml:space="preserve"> be presented in a format that corresponds to and references sections outlined within this RFP and </w:t>
      </w:r>
      <w:r w:rsidR="00D43113" w:rsidRPr="00F108F2">
        <w:t>shall</w:t>
      </w:r>
      <w:r w:rsidRPr="00F108F2">
        <w:t xml:space="preserve"> be presented in the same order.  Written responses </w:t>
      </w:r>
      <w:r w:rsidR="00D43113" w:rsidRPr="00F108F2">
        <w:t>shall</w:t>
      </w:r>
      <w:r w:rsidRPr="00F108F2">
        <w:t xml:space="preserve"> be </w:t>
      </w:r>
      <w:r w:rsidR="00B62514" w:rsidRPr="00F108F2">
        <w:t xml:space="preserve">in </w:t>
      </w:r>
      <w:r w:rsidR="00B62514" w:rsidRPr="00F108F2">
        <w:rPr>
          <w:b/>
          <w:i/>
        </w:rPr>
        <w:t xml:space="preserve">bold/italics </w:t>
      </w:r>
      <w:r w:rsidR="00B62514" w:rsidRPr="00F108F2">
        <w:t>and placed</w:t>
      </w:r>
      <w:r w:rsidRPr="00F108F2">
        <w:t xml:space="preserve"> immediately following the applicable RFP question, statement and/or section</w:t>
      </w:r>
      <w:r w:rsidR="00B4779C" w:rsidRPr="00F108F2">
        <w:t>.</w:t>
      </w:r>
    </w:p>
    <w:p w:rsidR="00DA2120" w:rsidRPr="00F108F2" w:rsidRDefault="00DA2120" w:rsidP="00DA2120">
      <w:pPr>
        <w:tabs>
          <w:tab w:val="num" w:pos="2340"/>
        </w:tabs>
        <w:ind w:left="2340" w:hanging="900"/>
      </w:pPr>
    </w:p>
    <w:p w:rsidR="00DA2120" w:rsidRPr="00F108F2" w:rsidRDefault="00DA2120" w:rsidP="00D26E63">
      <w:pPr>
        <w:pStyle w:val="Heading3"/>
      </w:pPr>
      <w:r w:rsidRPr="00F108F2">
        <w:t xml:space="preserve">Proposals are to be prepared in such a way as to provide a straightforward, concise delineation of capabilities to satisfy the requirements of this RFP.  Expensive color displays, promotional materials, etc., are not necessary or desired.  Emphasis </w:t>
      </w:r>
      <w:r w:rsidR="007344F3" w:rsidRPr="00F108F2">
        <w:t>shall</w:t>
      </w:r>
      <w:r w:rsidRPr="00F108F2">
        <w:t xml:space="preserve"> be concentrated on conformance to the RFP instructions, responsiveness to the RFP requirements, and on completeness and clarity of content.</w:t>
      </w:r>
    </w:p>
    <w:p w:rsidR="00DA2120" w:rsidRPr="00F108F2" w:rsidRDefault="00DA2120" w:rsidP="00DA2120"/>
    <w:p w:rsidR="00DA2120" w:rsidRPr="00F108F2" w:rsidRDefault="00DA2120" w:rsidP="00D26E63">
      <w:pPr>
        <w:pStyle w:val="Heading3"/>
      </w:pPr>
      <w:r w:rsidRPr="00F108F2">
        <w:lastRenderedPageBreak/>
        <w:t xml:space="preserve">For purposes of addressing questions concerning this RFP, the sole contact </w:t>
      </w:r>
      <w:r w:rsidR="00D43113" w:rsidRPr="00F108F2">
        <w:t>shall</w:t>
      </w:r>
      <w:r w:rsidRPr="00F108F2">
        <w:t xml:space="preserve"> be the Purchasing Division as specified on Page 1 of this RFP.  Upon issuance of this RFP, other employees and representatives of the agencies identified in the RFP </w:t>
      </w:r>
      <w:r w:rsidR="00D43113" w:rsidRPr="00F108F2">
        <w:t>shall</w:t>
      </w:r>
      <w:r w:rsidRPr="00F108F2">
        <w:t xml:space="preserve"> not answer questions or otherwise discuss the contents of this RFP with any prospective vendors or their representatives.  Failure to observe this restriction may result in disqualification of any subsequent proposal per NAC 333.155(3).  This restriction does not preclude discussions between affected parties for the purpose of conducting business unrelated to this procurement.</w:t>
      </w:r>
    </w:p>
    <w:p w:rsidR="00DA2120" w:rsidRPr="00F108F2" w:rsidRDefault="00DA2120" w:rsidP="00DA2120"/>
    <w:p w:rsidR="00DA2120" w:rsidRPr="00F108F2" w:rsidRDefault="00B67853" w:rsidP="00D26E63">
      <w:pPr>
        <w:pStyle w:val="Heading3"/>
      </w:pPr>
      <w:r w:rsidRPr="00F108F2">
        <w:t>Any v</w:t>
      </w:r>
      <w:r w:rsidR="00DA2120" w:rsidRPr="00F108F2">
        <w:t>endor who believes</w:t>
      </w:r>
      <w:r w:rsidR="00703F0F" w:rsidRPr="00F108F2">
        <w:t xml:space="preserve"> there are irregularities or lack of clarity in the RFP or</w:t>
      </w:r>
      <w:r w:rsidR="00DA2120" w:rsidRPr="00F108F2">
        <w:t xml:space="preserve"> proposal requirements or specifications are unnecessarily restrictive or limit competition </w:t>
      </w:r>
      <w:r w:rsidR="00D43113" w:rsidRPr="00F108F2">
        <w:t>shall</w:t>
      </w:r>
      <w:r w:rsidR="00DA74D1" w:rsidRPr="00F108F2">
        <w:t xml:space="preserve"> notify the Purchasing Division</w:t>
      </w:r>
      <w:r w:rsidR="00703F0F" w:rsidRPr="00F108F2">
        <w:t>,</w:t>
      </w:r>
      <w:r w:rsidR="00DA74D1" w:rsidRPr="00F108F2">
        <w:t xml:space="preserve"> </w:t>
      </w:r>
      <w:r w:rsidR="00DA2120" w:rsidRPr="00F108F2">
        <w:t>in writing,</w:t>
      </w:r>
      <w:r w:rsidR="00703F0F" w:rsidRPr="00F108F2">
        <w:t xml:space="preserve"> as soon as possible, so that corrective addenda may be furnished by the Purchasing Division in a timely manner to all </w:t>
      </w:r>
      <w:r w:rsidR="00031122" w:rsidRPr="00F108F2">
        <w:t>vendors</w:t>
      </w:r>
      <w:r w:rsidR="00703F0F" w:rsidRPr="00F108F2">
        <w:t>.</w:t>
      </w:r>
    </w:p>
    <w:p w:rsidR="00DA2120" w:rsidRPr="00F108F2" w:rsidRDefault="00DA2120" w:rsidP="00DA2120"/>
    <w:p w:rsidR="00DA2120" w:rsidRPr="00F108F2" w:rsidRDefault="00DA2120" w:rsidP="00D26E63">
      <w:pPr>
        <w:pStyle w:val="Heading3"/>
      </w:pPr>
      <w:r w:rsidRPr="00F108F2">
        <w:t>If a vendor changes any material RFP language, vendor’s response may be deemed non-responsive per NRS 333.311.</w:t>
      </w:r>
    </w:p>
    <w:p w:rsidR="00703F0F" w:rsidRPr="00F108F2" w:rsidRDefault="00703F0F" w:rsidP="00AE0FB1"/>
    <w:p w:rsidR="00DA2120" w:rsidRPr="00F108F2" w:rsidRDefault="00703F0F" w:rsidP="00D26E63">
      <w:pPr>
        <w:pStyle w:val="Heading3"/>
      </w:pPr>
      <w:r w:rsidRPr="00F108F2">
        <w:t xml:space="preserve">The vendor understands and acknowledges that the representations made in its proposal are material and important, and </w:t>
      </w:r>
      <w:r w:rsidR="00D43113" w:rsidRPr="00F108F2">
        <w:t>shall</w:t>
      </w:r>
      <w:r w:rsidRPr="00F108F2">
        <w:t xml:space="preserve"> be relied on by the </w:t>
      </w:r>
      <w:r w:rsidR="005740EC" w:rsidRPr="00F108F2">
        <w:t xml:space="preserve">State </w:t>
      </w:r>
      <w:r w:rsidRPr="00F108F2">
        <w:t xml:space="preserve">in its evaluation of a </w:t>
      </w:r>
      <w:r w:rsidR="005740EC" w:rsidRPr="00F108F2">
        <w:t>p</w:t>
      </w:r>
      <w:r w:rsidRPr="00F108F2">
        <w:t xml:space="preserve">roposal. </w:t>
      </w:r>
      <w:r w:rsidR="005740EC" w:rsidRPr="00F108F2">
        <w:t xml:space="preserve"> </w:t>
      </w:r>
      <w:r w:rsidRPr="00F108F2">
        <w:t xml:space="preserve">Any misrepresentation by a vendor shall be treated as fraudulent concealment from the </w:t>
      </w:r>
      <w:r w:rsidR="005740EC" w:rsidRPr="00F108F2">
        <w:t>State</w:t>
      </w:r>
      <w:r w:rsidRPr="00F108F2">
        <w:t xml:space="preserve"> of the true facts relating to the </w:t>
      </w:r>
      <w:r w:rsidR="005740EC" w:rsidRPr="00F108F2">
        <w:t>p</w:t>
      </w:r>
      <w:r w:rsidRPr="00F108F2">
        <w:t>roposal.</w:t>
      </w:r>
    </w:p>
    <w:p w:rsidR="00703F0F" w:rsidRPr="00F108F2" w:rsidRDefault="00703F0F" w:rsidP="00DA2120">
      <w:pPr>
        <w:ind w:left="720"/>
        <w:jc w:val="both"/>
      </w:pPr>
    </w:p>
    <w:p w:rsidR="00DA2120" w:rsidRPr="00F108F2" w:rsidRDefault="00DA2120" w:rsidP="007279F3">
      <w:pPr>
        <w:pStyle w:val="Heading2"/>
      </w:pPr>
      <w:r w:rsidRPr="00F108F2">
        <w:t>PART IA – TECHNICAL PROPOSAL</w:t>
      </w:r>
    </w:p>
    <w:p w:rsidR="00DA2120" w:rsidRPr="00F108F2" w:rsidRDefault="00DA2120" w:rsidP="003315E9"/>
    <w:p w:rsidR="001246C5" w:rsidRPr="00F108F2" w:rsidRDefault="001246C5" w:rsidP="00D26E63">
      <w:pPr>
        <w:pStyle w:val="Heading3"/>
      </w:pPr>
      <w:r w:rsidRPr="00F108F2">
        <w:t xml:space="preserve">The Technical Proposal </w:t>
      </w:r>
      <w:r w:rsidR="00D43113" w:rsidRPr="00F108F2">
        <w:rPr>
          <w:b/>
          <w:i/>
        </w:rPr>
        <w:t>shall</w:t>
      </w:r>
      <w:r w:rsidRPr="00F108F2">
        <w:rPr>
          <w:b/>
          <w:i/>
        </w:rPr>
        <w:t xml:space="preserve"> not include</w:t>
      </w:r>
      <w:r w:rsidRPr="00F108F2">
        <w:t xml:space="preserve"> cost and/or pricing information.  Cost and/or pricing information contained in the technical proposal may cause the proposal to be rejected.</w:t>
      </w:r>
    </w:p>
    <w:p w:rsidR="001246C5" w:rsidRPr="00F108F2" w:rsidRDefault="001246C5" w:rsidP="001246C5"/>
    <w:p w:rsidR="001246C5" w:rsidRDefault="001246C5" w:rsidP="00D26E63">
      <w:pPr>
        <w:pStyle w:val="Heading3"/>
      </w:pPr>
      <w:r w:rsidRPr="00F108F2">
        <w:t xml:space="preserve">Vendors </w:t>
      </w:r>
      <w:r w:rsidR="00D43113" w:rsidRPr="00F108F2">
        <w:t>shall</w:t>
      </w:r>
      <w:r w:rsidRPr="00F108F2">
        <w:t xml:space="preserve"> provide one (1) PDF Technical Proposal file that includes the</w:t>
      </w:r>
      <w:r>
        <w:t xml:space="preserve"> following:</w:t>
      </w:r>
    </w:p>
    <w:p w:rsidR="002341E2" w:rsidRPr="002341E2" w:rsidRDefault="002341E2" w:rsidP="002341E2"/>
    <w:p w:rsidR="00DA2120" w:rsidRDefault="001246C5" w:rsidP="00D26E63">
      <w:pPr>
        <w:pStyle w:val="Heading4"/>
      </w:pPr>
      <w:r>
        <w:t xml:space="preserve">Section </w:t>
      </w:r>
      <w:r w:rsidR="00DA2120">
        <w:t>I – Title Page</w:t>
      </w:r>
      <w:r w:rsidR="00B4779C">
        <w:t xml:space="preserve"> with the following information:</w:t>
      </w:r>
    </w:p>
    <w:p w:rsidR="00D53318" w:rsidRDefault="00D53318" w:rsidP="00D53318">
      <w:pPr>
        <w:jc w:val="both"/>
      </w:pPr>
    </w:p>
    <w:tbl>
      <w:tblPr>
        <w:tblStyle w:val="TableGrid"/>
        <w:tblW w:w="0" w:type="auto"/>
        <w:tblInd w:w="3708" w:type="dxa"/>
        <w:tblLook w:val="04A0" w:firstRow="1" w:lastRow="0" w:firstColumn="1" w:lastColumn="0" w:noHBand="0" w:noVBand="1"/>
      </w:tblPr>
      <w:tblGrid>
        <w:gridCol w:w="1890"/>
        <w:gridCol w:w="4842"/>
      </w:tblGrid>
      <w:tr w:rsidR="00D53318" w:rsidTr="00EA74C3">
        <w:trPr>
          <w:tblHeader/>
        </w:trPr>
        <w:tc>
          <w:tcPr>
            <w:tcW w:w="6732" w:type="dxa"/>
            <w:gridSpan w:val="2"/>
          </w:tcPr>
          <w:p w:rsidR="00D53318" w:rsidRPr="00CC7B58" w:rsidRDefault="00D53318" w:rsidP="00DD6EA3">
            <w:pPr>
              <w:jc w:val="center"/>
              <w:rPr>
                <w:b/>
              </w:rPr>
            </w:pPr>
            <w:r w:rsidRPr="00CC7B58">
              <w:rPr>
                <w:b/>
              </w:rPr>
              <w:t>Part IA – Technical Proposal</w:t>
            </w:r>
          </w:p>
        </w:tc>
      </w:tr>
      <w:tr w:rsidR="00D53318" w:rsidTr="00DA0B79">
        <w:tc>
          <w:tcPr>
            <w:tcW w:w="1890" w:type="dxa"/>
          </w:tcPr>
          <w:p w:rsidR="00D53318" w:rsidRDefault="00D53318" w:rsidP="00E61082">
            <w:pPr>
              <w:jc w:val="both"/>
            </w:pPr>
            <w:r>
              <w:t>RFP Title:</w:t>
            </w:r>
          </w:p>
        </w:tc>
        <w:tc>
          <w:tcPr>
            <w:tcW w:w="4842" w:type="dxa"/>
          </w:tcPr>
          <w:p w:rsidR="00D53318" w:rsidRPr="00F108F2" w:rsidRDefault="00F108F2" w:rsidP="00E61082">
            <w:pPr>
              <w:jc w:val="both"/>
              <w:rPr>
                <w:highlight w:val="yellow"/>
              </w:rPr>
            </w:pPr>
            <w:r w:rsidRPr="00F108F2">
              <w:t>Self-Directed Financial Management Services</w:t>
            </w:r>
          </w:p>
        </w:tc>
      </w:tr>
      <w:tr w:rsidR="00D53318" w:rsidTr="00DA0B79">
        <w:tc>
          <w:tcPr>
            <w:tcW w:w="1890" w:type="dxa"/>
          </w:tcPr>
          <w:p w:rsidR="00D53318" w:rsidRDefault="00D53318" w:rsidP="00E61082">
            <w:pPr>
              <w:jc w:val="both"/>
            </w:pPr>
            <w:r>
              <w:t>RFP:</w:t>
            </w:r>
          </w:p>
        </w:tc>
        <w:tc>
          <w:tcPr>
            <w:tcW w:w="4842" w:type="dxa"/>
          </w:tcPr>
          <w:p w:rsidR="00D53318" w:rsidRPr="00252602" w:rsidRDefault="00F108F2" w:rsidP="00F724DB">
            <w:pPr>
              <w:jc w:val="both"/>
              <w:rPr>
                <w:highlight w:val="yellow"/>
              </w:rPr>
            </w:pPr>
            <w:r w:rsidRPr="00F108F2">
              <w:t>3</w:t>
            </w:r>
            <w:r w:rsidR="00F724DB">
              <w:t>459</w:t>
            </w:r>
          </w:p>
        </w:tc>
      </w:tr>
      <w:tr w:rsidR="00D53318" w:rsidTr="00DA0B79">
        <w:tc>
          <w:tcPr>
            <w:tcW w:w="1890" w:type="dxa"/>
          </w:tcPr>
          <w:p w:rsidR="00D53318" w:rsidRDefault="00D53318" w:rsidP="00E61082">
            <w:pPr>
              <w:jc w:val="both"/>
            </w:pPr>
            <w:r>
              <w:t>Vendor Name:</w:t>
            </w:r>
          </w:p>
        </w:tc>
        <w:tc>
          <w:tcPr>
            <w:tcW w:w="4842" w:type="dxa"/>
          </w:tcPr>
          <w:p w:rsidR="00D53318" w:rsidRDefault="00D53318" w:rsidP="00E61082">
            <w:pPr>
              <w:jc w:val="both"/>
            </w:pPr>
          </w:p>
        </w:tc>
      </w:tr>
      <w:tr w:rsidR="00D53318" w:rsidTr="00DA0B79">
        <w:tc>
          <w:tcPr>
            <w:tcW w:w="1890" w:type="dxa"/>
          </w:tcPr>
          <w:p w:rsidR="00D53318" w:rsidRDefault="00D53318" w:rsidP="00E61082">
            <w:pPr>
              <w:jc w:val="both"/>
            </w:pPr>
            <w:r>
              <w:t>Address:</w:t>
            </w:r>
          </w:p>
        </w:tc>
        <w:tc>
          <w:tcPr>
            <w:tcW w:w="4842" w:type="dxa"/>
          </w:tcPr>
          <w:p w:rsidR="00D53318" w:rsidRDefault="00D53318" w:rsidP="00E61082">
            <w:pPr>
              <w:jc w:val="both"/>
            </w:pPr>
          </w:p>
        </w:tc>
      </w:tr>
      <w:tr w:rsidR="00D53318" w:rsidTr="00DA0B79">
        <w:tc>
          <w:tcPr>
            <w:tcW w:w="1890" w:type="dxa"/>
          </w:tcPr>
          <w:p w:rsidR="00D53318" w:rsidRDefault="00D53318" w:rsidP="00E61082">
            <w:pPr>
              <w:jc w:val="both"/>
            </w:pPr>
            <w:r>
              <w:t>Opening Date:</w:t>
            </w:r>
          </w:p>
        </w:tc>
        <w:tc>
          <w:tcPr>
            <w:tcW w:w="4842" w:type="dxa"/>
          </w:tcPr>
          <w:p w:rsidR="00D53318" w:rsidRPr="00252602" w:rsidRDefault="001E531B" w:rsidP="00E61082">
            <w:pPr>
              <w:jc w:val="both"/>
              <w:rPr>
                <w:highlight w:val="yellow"/>
              </w:rPr>
            </w:pPr>
            <w:r w:rsidRPr="001E531B">
              <w:t>8/10/17</w:t>
            </w:r>
          </w:p>
        </w:tc>
      </w:tr>
      <w:tr w:rsidR="00D53318" w:rsidTr="00DA0B79">
        <w:tc>
          <w:tcPr>
            <w:tcW w:w="1890" w:type="dxa"/>
          </w:tcPr>
          <w:p w:rsidR="00D53318" w:rsidRDefault="00D53318" w:rsidP="00E61082">
            <w:pPr>
              <w:jc w:val="both"/>
            </w:pPr>
            <w:r>
              <w:t>Opening Time:</w:t>
            </w:r>
          </w:p>
        </w:tc>
        <w:tc>
          <w:tcPr>
            <w:tcW w:w="4842" w:type="dxa"/>
          </w:tcPr>
          <w:p w:rsidR="00D53318" w:rsidRDefault="00D53318" w:rsidP="00E61082">
            <w:pPr>
              <w:jc w:val="both"/>
            </w:pPr>
            <w:r>
              <w:t>2:00 PM</w:t>
            </w:r>
          </w:p>
        </w:tc>
      </w:tr>
    </w:tbl>
    <w:p w:rsidR="00D53318" w:rsidRPr="00703F50" w:rsidRDefault="00D53318" w:rsidP="00DA2120">
      <w:pPr>
        <w:jc w:val="both"/>
      </w:pPr>
    </w:p>
    <w:p w:rsidR="00DA2120" w:rsidRDefault="001246C5" w:rsidP="00D26E63">
      <w:pPr>
        <w:pStyle w:val="Heading4"/>
      </w:pPr>
      <w:r>
        <w:t xml:space="preserve">Section </w:t>
      </w:r>
      <w:r w:rsidR="00DA2120">
        <w:t>II – Table of Contents</w:t>
      </w:r>
    </w:p>
    <w:p w:rsidR="00DA2120" w:rsidRDefault="00DA2120" w:rsidP="00DA2120">
      <w:pPr>
        <w:jc w:val="both"/>
      </w:pPr>
    </w:p>
    <w:p w:rsidR="00DA2120" w:rsidRDefault="00DA2120" w:rsidP="00DA2120">
      <w:pPr>
        <w:ind w:left="3600"/>
        <w:jc w:val="both"/>
      </w:pPr>
      <w:r>
        <w:t xml:space="preserve">An accurate and updated table of contents </w:t>
      </w:r>
      <w:r w:rsidR="00D43113">
        <w:t>shall</w:t>
      </w:r>
      <w:r>
        <w:t xml:space="preserve"> be provided.</w:t>
      </w:r>
    </w:p>
    <w:p w:rsidR="00DA2120" w:rsidRDefault="00DA2120" w:rsidP="00DA2120">
      <w:pPr>
        <w:jc w:val="both"/>
      </w:pPr>
    </w:p>
    <w:p w:rsidR="00DA2120" w:rsidRDefault="001246C5" w:rsidP="00D26E63">
      <w:pPr>
        <w:pStyle w:val="Heading4"/>
      </w:pPr>
      <w:r>
        <w:t xml:space="preserve">Section </w:t>
      </w:r>
      <w:r w:rsidR="00DA2120">
        <w:t>III – Vendor Information Sheet</w:t>
      </w:r>
    </w:p>
    <w:p w:rsidR="00DA2120" w:rsidRDefault="00DA2120" w:rsidP="00DA2120">
      <w:pPr>
        <w:jc w:val="both"/>
      </w:pPr>
    </w:p>
    <w:p w:rsidR="00DA2120" w:rsidRDefault="00DA2120" w:rsidP="00DA2120">
      <w:pPr>
        <w:ind w:left="3600"/>
        <w:jc w:val="both"/>
      </w:pPr>
      <w:r>
        <w:lastRenderedPageBreak/>
        <w:t xml:space="preserve">The vendor information </w:t>
      </w:r>
      <w:r w:rsidR="00B4779C">
        <w:t xml:space="preserve">sheet shall be </w:t>
      </w:r>
      <w:r>
        <w:t xml:space="preserve">completed </w:t>
      </w:r>
      <w:r w:rsidR="00B4779C">
        <w:t xml:space="preserve">and signed </w:t>
      </w:r>
      <w:r>
        <w:t>by an individual authorized to bind the organization</w:t>
      </w:r>
      <w:r w:rsidR="00B4779C">
        <w:t>.</w:t>
      </w:r>
    </w:p>
    <w:p w:rsidR="00DA2120" w:rsidRPr="00703F50" w:rsidRDefault="00DA2120" w:rsidP="00DA2120">
      <w:pPr>
        <w:jc w:val="both"/>
      </w:pPr>
    </w:p>
    <w:p w:rsidR="00DA2120" w:rsidRDefault="001246C5" w:rsidP="00D26E63">
      <w:pPr>
        <w:pStyle w:val="Heading4"/>
      </w:pPr>
      <w:r>
        <w:t xml:space="preserve">Section </w:t>
      </w:r>
      <w:r w:rsidR="00DA2120">
        <w:t>IV – State Documents</w:t>
      </w:r>
    </w:p>
    <w:p w:rsidR="00DA2120" w:rsidRDefault="00DA2120" w:rsidP="00DA2120">
      <w:pPr>
        <w:jc w:val="both"/>
      </w:pPr>
    </w:p>
    <w:p w:rsidR="00DA2120" w:rsidRDefault="00DA2120" w:rsidP="00DA2120">
      <w:pPr>
        <w:ind w:left="3600"/>
        <w:jc w:val="both"/>
      </w:pPr>
      <w:r>
        <w:t xml:space="preserve">The State documents </w:t>
      </w:r>
      <w:r w:rsidR="00B4779C">
        <w:t>section s</w:t>
      </w:r>
      <w:r w:rsidR="00D43113">
        <w:t>hall</w:t>
      </w:r>
      <w:r>
        <w:t xml:space="preserve"> include the following:</w:t>
      </w:r>
    </w:p>
    <w:p w:rsidR="00DA2120" w:rsidRDefault="00DA2120" w:rsidP="00DA2120"/>
    <w:p w:rsidR="00DA2120" w:rsidRPr="00F108F2" w:rsidRDefault="00DA2120" w:rsidP="00D26E63">
      <w:pPr>
        <w:pStyle w:val="Heading5"/>
      </w:pPr>
      <w:r>
        <w:t xml:space="preserve">The signature page from all amendments </w:t>
      </w:r>
      <w:r w:rsidR="00B4779C">
        <w:t xml:space="preserve">signed </w:t>
      </w:r>
      <w:r>
        <w:t xml:space="preserve">by an </w:t>
      </w:r>
      <w:r w:rsidRPr="00F108F2">
        <w:t>individual authorized to bind the organization.</w:t>
      </w:r>
    </w:p>
    <w:p w:rsidR="00DA2120" w:rsidRPr="00F108F2" w:rsidRDefault="00DA2120" w:rsidP="00DA2120">
      <w:pPr>
        <w:tabs>
          <w:tab w:val="left" w:pos="3060"/>
        </w:tabs>
        <w:ind w:left="3060" w:hanging="360"/>
      </w:pPr>
    </w:p>
    <w:p w:rsidR="00DA2120" w:rsidRPr="00F108F2" w:rsidRDefault="00DA2120" w:rsidP="00D26E63">
      <w:pPr>
        <w:pStyle w:val="Heading5"/>
      </w:pPr>
      <w:r w:rsidRPr="00F108F2">
        <w:t xml:space="preserve">Attachment A – Confidentiality and Certification of Indemnification </w:t>
      </w:r>
      <w:r w:rsidR="00B4779C" w:rsidRPr="00F108F2">
        <w:t xml:space="preserve">signed </w:t>
      </w:r>
      <w:r w:rsidRPr="00F108F2">
        <w:t>by an individual authorized to bind the organization.</w:t>
      </w:r>
    </w:p>
    <w:p w:rsidR="00DA2120" w:rsidRPr="00F108F2" w:rsidRDefault="00DA2120" w:rsidP="00DA2120">
      <w:pPr>
        <w:tabs>
          <w:tab w:val="left" w:pos="3060"/>
        </w:tabs>
        <w:ind w:left="3060" w:hanging="360"/>
        <w:jc w:val="both"/>
      </w:pPr>
    </w:p>
    <w:p w:rsidR="00DA2120" w:rsidRPr="00F108F2" w:rsidRDefault="00DA2120" w:rsidP="00D26E63">
      <w:pPr>
        <w:pStyle w:val="Heading5"/>
      </w:pPr>
      <w:r w:rsidRPr="00F108F2">
        <w:t xml:space="preserve">Attachment </w:t>
      </w:r>
      <w:r w:rsidR="00031122" w:rsidRPr="00F108F2">
        <w:t>B</w:t>
      </w:r>
      <w:r w:rsidRPr="00F108F2">
        <w:t xml:space="preserve"> – Vendor Certifications </w:t>
      </w:r>
      <w:r w:rsidR="00B4779C" w:rsidRPr="00F108F2">
        <w:t>signed</w:t>
      </w:r>
      <w:r w:rsidRPr="00F108F2">
        <w:t xml:space="preserve"> by an individual authorized to bind the organization.</w:t>
      </w:r>
    </w:p>
    <w:p w:rsidR="00DA2120" w:rsidRPr="00F108F2" w:rsidRDefault="00DA2120" w:rsidP="00DA2120"/>
    <w:p w:rsidR="00DA2120" w:rsidRPr="00F108F2" w:rsidRDefault="00DA2120" w:rsidP="00D26E63">
      <w:pPr>
        <w:pStyle w:val="Heading5"/>
      </w:pPr>
      <w:r w:rsidRPr="00F108F2">
        <w:t xml:space="preserve">Attachment </w:t>
      </w:r>
      <w:r w:rsidR="00031122" w:rsidRPr="00F108F2">
        <w:t>H</w:t>
      </w:r>
      <w:r w:rsidRPr="00F108F2">
        <w:t xml:space="preserve"> – Certification </w:t>
      </w:r>
      <w:r w:rsidR="000E29DB" w:rsidRPr="00F108F2">
        <w:t>R</w:t>
      </w:r>
      <w:r w:rsidRPr="00F108F2">
        <w:t xml:space="preserve">egarding </w:t>
      </w:r>
      <w:r w:rsidR="000E29DB" w:rsidRPr="00F108F2">
        <w:t>L</w:t>
      </w:r>
      <w:r w:rsidRPr="00F108F2">
        <w:t xml:space="preserve">obbying </w:t>
      </w:r>
      <w:r w:rsidR="00B4779C" w:rsidRPr="00F108F2">
        <w:t xml:space="preserve">signed </w:t>
      </w:r>
      <w:r w:rsidRPr="00F108F2">
        <w:t>by an individual authorized to bind the organization.</w:t>
      </w:r>
    </w:p>
    <w:p w:rsidR="00DA2120" w:rsidRPr="00F108F2" w:rsidRDefault="00DA2120" w:rsidP="00DA2120">
      <w:pPr>
        <w:tabs>
          <w:tab w:val="left" w:pos="3060"/>
        </w:tabs>
        <w:ind w:left="3060" w:hanging="360"/>
      </w:pPr>
    </w:p>
    <w:p w:rsidR="00DA2120" w:rsidRPr="00F108F2" w:rsidRDefault="00DA2120" w:rsidP="00D26E63">
      <w:pPr>
        <w:pStyle w:val="Heading5"/>
      </w:pPr>
      <w:proofErr w:type="gramStart"/>
      <w:r w:rsidRPr="00F108F2">
        <w:t>Copies of any vendor licensing agreements and/or hardware and software maintenance agreements.</w:t>
      </w:r>
      <w:proofErr w:type="gramEnd"/>
    </w:p>
    <w:p w:rsidR="00DA2120" w:rsidRPr="00F108F2" w:rsidRDefault="00DA2120" w:rsidP="00DA2120">
      <w:pPr>
        <w:tabs>
          <w:tab w:val="left" w:pos="3060"/>
        </w:tabs>
        <w:ind w:left="3060" w:hanging="360"/>
      </w:pPr>
    </w:p>
    <w:p w:rsidR="00DA2120" w:rsidRPr="00F108F2" w:rsidRDefault="00DA2120" w:rsidP="00D26E63">
      <w:pPr>
        <w:pStyle w:val="Heading5"/>
      </w:pPr>
      <w:proofErr w:type="gramStart"/>
      <w:r w:rsidRPr="00F108F2">
        <w:t>Copies of applicable certifications and/or licenses.</w:t>
      </w:r>
      <w:proofErr w:type="gramEnd"/>
    </w:p>
    <w:p w:rsidR="00DA2120" w:rsidRPr="00F108F2" w:rsidRDefault="00DA2120" w:rsidP="0099186B"/>
    <w:p w:rsidR="00DA2120" w:rsidRPr="00F108F2" w:rsidRDefault="001246C5" w:rsidP="00D26E63">
      <w:pPr>
        <w:pStyle w:val="Heading4"/>
      </w:pPr>
      <w:r w:rsidRPr="00F108F2">
        <w:t xml:space="preserve">Section </w:t>
      </w:r>
      <w:r w:rsidR="00DA2120" w:rsidRPr="00F108F2">
        <w:t>V – Scope of Work</w:t>
      </w:r>
    </w:p>
    <w:p w:rsidR="00DA2120" w:rsidRPr="00F108F2" w:rsidRDefault="00DA2120" w:rsidP="00DA2120">
      <w:pPr>
        <w:jc w:val="both"/>
      </w:pPr>
    </w:p>
    <w:p w:rsidR="00DA2120" w:rsidRPr="00F108F2" w:rsidRDefault="00DA2120" w:rsidP="00DA2120">
      <w:pPr>
        <w:ind w:left="3600"/>
        <w:jc w:val="both"/>
      </w:pPr>
      <w:r w:rsidRPr="00F108F2">
        <w:t xml:space="preserve">Vendors </w:t>
      </w:r>
      <w:r w:rsidR="00D43113" w:rsidRPr="00F108F2">
        <w:t>shall</w:t>
      </w:r>
      <w:r w:rsidRPr="00F108F2">
        <w:t xml:space="preserve"> place their written response(s) </w:t>
      </w:r>
      <w:r w:rsidR="001F45C7" w:rsidRPr="00F108F2">
        <w:t xml:space="preserve">to </w:t>
      </w:r>
      <w:r w:rsidR="001F45C7" w:rsidRPr="00F108F2">
        <w:rPr>
          <w:b/>
          <w:i/>
        </w:rPr>
        <w:t xml:space="preserve">Section </w:t>
      </w:r>
      <w:r w:rsidR="005C287D" w:rsidRPr="00F108F2">
        <w:rPr>
          <w:b/>
          <w:i/>
        </w:rPr>
        <w:t>2</w:t>
      </w:r>
      <w:r w:rsidR="001F45C7" w:rsidRPr="00F108F2">
        <w:rPr>
          <w:b/>
          <w:i/>
        </w:rPr>
        <w:t xml:space="preserve">, Scope of Work </w:t>
      </w:r>
      <w:r w:rsidRPr="00F108F2">
        <w:t xml:space="preserve">in </w:t>
      </w:r>
      <w:r w:rsidRPr="00F108F2">
        <w:rPr>
          <w:b/>
          <w:i/>
        </w:rPr>
        <w:t xml:space="preserve">bold/italics </w:t>
      </w:r>
      <w:r w:rsidRPr="00F108F2">
        <w:t>immediately following the applicable RFP question, statement and/or section.</w:t>
      </w:r>
    </w:p>
    <w:p w:rsidR="00DA2120" w:rsidRPr="00F108F2" w:rsidRDefault="00DA2120" w:rsidP="00DA2120">
      <w:pPr>
        <w:jc w:val="both"/>
      </w:pPr>
    </w:p>
    <w:p w:rsidR="00DA2120" w:rsidRPr="00F108F2" w:rsidRDefault="001246C5" w:rsidP="00D26E63">
      <w:pPr>
        <w:pStyle w:val="Heading4"/>
      </w:pPr>
      <w:r w:rsidRPr="00F108F2">
        <w:t xml:space="preserve">Section </w:t>
      </w:r>
      <w:r w:rsidR="00580F09" w:rsidRPr="00F108F2">
        <w:t>V</w:t>
      </w:r>
      <w:r w:rsidR="00DA2120" w:rsidRPr="00F108F2">
        <w:t>I– Company Background and References</w:t>
      </w:r>
    </w:p>
    <w:p w:rsidR="00DA2120" w:rsidRPr="00F108F2" w:rsidRDefault="00DA2120" w:rsidP="00DA2120">
      <w:pPr>
        <w:jc w:val="both"/>
      </w:pPr>
    </w:p>
    <w:p w:rsidR="00DA2120" w:rsidRPr="00F108F2" w:rsidRDefault="00DA2120" w:rsidP="00DA2120">
      <w:pPr>
        <w:ind w:left="3600"/>
        <w:jc w:val="both"/>
      </w:pPr>
      <w:r w:rsidRPr="00F108F2">
        <w:t xml:space="preserve">Vendors </w:t>
      </w:r>
      <w:r w:rsidR="00D43113" w:rsidRPr="00F108F2">
        <w:t>shall</w:t>
      </w:r>
      <w:r w:rsidRPr="00F108F2">
        <w:t xml:space="preserve"> place their written response(s) </w:t>
      </w:r>
      <w:r w:rsidR="001F45C7" w:rsidRPr="00F108F2">
        <w:t xml:space="preserve">to </w:t>
      </w:r>
      <w:r w:rsidR="001F45C7" w:rsidRPr="00F108F2">
        <w:rPr>
          <w:b/>
          <w:i/>
        </w:rPr>
        <w:t xml:space="preserve">Section </w:t>
      </w:r>
      <w:r w:rsidR="005C287D" w:rsidRPr="00F108F2">
        <w:rPr>
          <w:b/>
          <w:i/>
        </w:rPr>
        <w:t>3</w:t>
      </w:r>
      <w:r w:rsidR="001F45C7" w:rsidRPr="00F108F2">
        <w:rPr>
          <w:b/>
          <w:i/>
        </w:rPr>
        <w:t xml:space="preserve">, Company Background and References </w:t>
      </w:r>
      <w:r w:rsidRPr="00F108F2">
        <w:t xml:space="preserve">in </w:t>
      </w:r>
      <w:r w:rsidRPr="00F108F2">
        <w:rPr>
          <w:b/>
          <w:i/>
        </w:rPr>
        <w:t>bold/italics</w:t>
      </w:r>
      <w:r w:rsidRPr="00F108F2">
        <w:t xml:space="preserve"> immediately following the applicable RFP question, statement and/or section.  This section </w:t>
      </w:r>
      <w:r w:rsidR="00D43113" w:rsidRPr="00F108F2">
        <w:t>shall</w:t>
      </w:r>
      <w:r w:rsidRPr="00F108F2">
        <w:t xml:space="preserve"> also include the requested information in </w:t>
      </w:r>
      <w:r w:rsidRPr="00F108F2">
        <w:rPr>
          <w:b/>
          <w:i/>
        </w:rPr>
        <w:t xml:space="preserve">Section </w:t>
      </w:r>
      <w:r w:rsidR="005C287D" w:rsidRPr="00F108F2">
        <w:rPr>
          <w:b/>
          <w:i/>
        </w:rPr>
        <w:t>3</w:t>
      </w:r>
      <w:r w:rsidRPr="00F108F2">
        <w:rPr>
          <w:b/>
          <w:i/>
        </w:rPr>
        <w:t>.</w:t>
      </w:r>
      <w:r w:rsidR="00920EAF" w:rsidRPr="00F108F2">
        <w:rPr>
          <w:b/>
          <w:i/>
        </w:rPr>
        <w:t>2</w:t>
      </w:r>
      <w:r w:rsidRPr="00F108F2">
        <w:rPr>
          <w:b/>
          <w:i/>
        </w:rPr>
        <w:t>, Subcontractor Information</w:t>
      </w:r>
      <w:r w:rsidRPr="00F108F2">
        <w:t>, if applicable.</w:t>
      </w:r>
    </w:p>
    <w:p w:rsidR="00DA2120" w:rsidRPr="00F108F2" w:rsidRDefault="00DA2120" w:rsidP="00DA2120"/>
    <w:p w:rsidR="00DA2120" w:rsidRPr="00F108F2" w:rsidRDefault="001246C5" w:rsidP="00D26E63">
      <w:pPr>
        <w:pStyle w:val="Heading4"/>
      </w:pPr>
      <w:r w:rsidRPr="00F108F2">
        <w:t xml:space="preserve">Section </w:t>
      </w:r>
      <w:r w:rsidR="0026544A" w:rsidRPr="00F108F2">
        <w:t>VII</w:t>
      </w:r>
      <w:r w:rsidR="00DA2120" w:rsidRPr="00F108F2">
        <w:t xml:space="preserve"> – Attachment </w:t>
      </w:r>
      <w:r w:rsidR="00031122" w:rsidRPr="00F108F2">
        <w:t>F</w:t>
      </w:r>
      <w:r w:rsidR="00DA2120" w:rsidRPr="00F108F2">
        <w:t xml:space="preserve"> – Proposed Staff Resume</w:t>
      </w:r>
    </w:p>
    <w:p w:rsidR="00DA2120" w:rsidRPr="00F108F2" w:rsidRDefault="00DA2120" w:rsidP="00DA2120">
      <w:pPr>
        <w:jc w:val="both"/>
      </w:pPr>
    </w:p>
    <w:p w:rsidR="000E29DB" w:rsidRPr="00F108F2" w:rsidRDefault="00DA2120" w:rsidP="00D26E63">
      <w:pPr>
        <w:pStyle w:val="Heading5"/>
      </w:pPr>
      <w:r w:rsidRPr="00F108F2">
        <w:t xml:space="preserve">Vendors </w:t>
      </w:r>
      <w:r w:rsidR="00D43113" w:rsidRPr="00F108F2">
        <w:t>shall</w:t>
      </w:r>
      <w:r w:rsidRPr="00F108F2">
        <w:t xml:space="preserve"> include all proposed staff resumes per </w:t>
      </w:r>
      <w:r w:rsidRPr="00F108F2">
        <w:rPr>
          <w:b/>
          <w:i/>
        </w:rPr>
        <w:t xml:space="preserve">Section </w:t>
      </w:r>
      <w:r w:rsidR="005C287D" w:rsidRPr="00F108F2">
        <w:rPr>
          <w:b/>
          <w:i/>
        </w:rPr>
        <w:t>3</w:t>
      </w:r>
      <w:r w:rsidR="0026544A" w:rsidRPr="00F108F2">
        <w:rPr>
          <w:b/>
          <w:i/>
        </w:rPr>
        <w:t>.4</w:t>
      </w:r>
      <w:r w:rsidRPr="00F108F2">
        <w:rPr>
          <w:b/>
          <w:i/>
        </w:rPr>
        <w:t>, Vendor Staff Resumes</w:t>
      </w:r>
      <w:r w:rsidRPr="00F108F2">
        <w:t xml:space="preserve"> in this section.  </w:t>
      </w:r>
    </w:p>
    <w:p w:rsidR="000E29DB" w:rsidRPr="00F108F2" w:rsidRDefault="000E29DB" w:rsidP="000E29DB"/>
    <w:p w:rsidR="00DA2120" w:rsidRPr="00F108F2" w:rsidRDefault="00DA2120" w:rsidP="00D26E63">
      <w:pPr>
        <w:pStyle w:val="Heading5"/>
      </w:pPr>
      <w:r w:rsidRPr="00F108F2">
        <w:t xml:space="preserve">This section </w:t>
      </w:r>
      <w:r w:rsidR="007344F3" w:rsidRPr="00F108F2">
        <w:t>shall</w:t>
      </w:r>
      <w:r w:rsidRPr="00F108F2">
        <w:t xml:space="preserve"> also include any subcontractor proposed staff resumes, if applicable.</w:t>
      </w:r>
    </w:p>
    <w:p w:rsidR="00DA2120" w:rsidRPr="00F108F2" w:rsidRDefault="00DA2120" w:rsidP="00DA2120">
      <w:pPr>
        <w:jc w:val="both"/>
      </w:pPr>
    </w:p>
    <w:p w:rsidR="00DA2120" w:rsidRPr="00F108F2" w:rsidRDefault="001246C5" w:rsidP="00D26E63">
      <w:pPr>
        <w:pStyle w:val="Heading4"/>
      </w:pPr>
      <w:r w:rsidRPr="00F108F2">
        <w:t xml:space="preserve">Section </w:t>
      </w:r>
      <w:r w:rsidR="00031122" w:rsidRPr="00F108F2">
        <w:t>VIII</w:t>
      </w:r>
      <w:r w:rsidR="00DA2120" w:rsidRPr="00F108F2">
        <w:t xml:space="preserve"> – Other Informational Material</w:t>
      </w:r>
    </w:p>
    <w:p w:rsidR="00DA2120" w:rsidRPr="00F108F2" w:rsidRDefault="00DA2120" w:rsidP="00DA2120">
      <w:pPr>
        <w:jc w:val="both"/>
      </w:pPr>
    </w:p>
    <w:p w:rsidR="00DA2120" w:rsidRPr="00F108F2" w:rsidRDefault="00DA2120" w:rsidP="00DA2120">
      <w:pPr>
        <w:ind w:left="3600"/>
        <w:jc w:val="both"/>
      </w:pPr>
      <w:r w:rsidRPr="00F108F2">
        <w:lastRenderedPageBreak/>
        <w:t xml:space="preserve">Vendors </w:t>
      </w:r>
      <w:r w:rsidR="00D43113" w:rsidRPr="00F108F2">
        <w:t>shall</w:t>
      </w:r>
      <w:r w:rsidRPr="00F108F2">
        <w:t xml:space="preserve"> include any other applicable reference material in this section clearly cross referenced with the proposal.</w:t>
      </w:r>
    </w:p>
    <w:p w:rsidR="00DA2120" w:rsidRPr="00F108F2" w:rsidRDefault="00DA2120" w:rsidP="00DA2120"/>
    <w:p w:rsidR="00DA2120" w:rsidRPr="00F108F2" w:rsidRDefault="00DA2120" w:rsidP="007279F3">
      <w:pPr>
        <w:pStyle w:val="Heading2"/>
      </w:pPr>
      <w:r w:rsidRPr="00F108F2">
        <w:t>PART IB – CONFIDENTIAL TECHNICAL</w:t>
      </w:r>
      <w:r w:rsidR="000E29DB" w:rsidRPr="00F108F2">
        <w:t xml:space="preserve"> PROPOSAL</w:t>
      </w:r>
      <w:r w:rsidRPr="00F108F2">
        <w:t xml:space="preserve"> </w:t>
      </w:r>
    </w:p>
    <w:p w:rsidR="00DA2120" w:rsidRPr="00F108F2" w:rsidRDefault="00DA2120" w:rsidP="00DA2120">
      <w:pPr>
        <w:jc w:val="both"/>
      </w:pPr>
    </w:p>
    <w:p w:rsidR="00DA2120" w:rsidRPr="00F108F2" w:rsidRDefault="00DA2120" w:rsidP="00D26E63">
      <w:pPr>
        <w:pStyle w:val="Heading3"/>
      </w:pPr>
      <w:r w:rsidRPr="00F108F2">
        <w:t xml:space="preserve">Vendors only need to submit Part IB if the proposal includes any confidential technical information </w:t>
      </w:r>
      <w:r w:rsidRPr="00F108F2">
        <w:rPr>
          <w:b/>
          <w:i/>
        </w:rPr>
        <w:t>(Refer to Attachment A, Confidentiality and Certification of Indemnification)</w:t>
      </w:r>
      <w:r w:rsidRPr="00F108F2">
        <w:t>.</w:t>
      </w:r>
    </w:p>
    <w:p w:rsidR="00DA2120" w:rsidRPr="00F108F2" w:rsidRDefault="00DA2120" w:rsidP="00DA2120">
      <w:pPr>
        <w:jc w:val="both"/>
      </w:pPr>
    </w:p>
    <w:p w:rsidR="001246C5" w:rsidRPr="00F108F2" w:rsidRDefault="001246C5" w:rsidP="00D26E63">
      <w:pPr>
        <w:pStyle w:val="Heading3"/>
      </w:pPr>
      <w:r w:rsidRPr="00F108F2">
        <w:t xml:space="preserve">If needed, </w:t>
      </w:r>
      <w:r w:rsidR="002341E2" w:rsidRPr="00F108F2">
        <w:t>v</w:t>
      </w:r>
      <w:r w:rsidRPr="00F108F2">
        <w:t xml:space="preserve">endors </w:t>
      </w:r>
      <w:r w:rsidR="00D43113" w:rsidRPr="00F108F2">
        <w:t>shall</w:t>
      </w:r>
      <w:r w:rsidRPr="00F108F2">
        <w:t xml:space="preserve"> provide one (1) PDF Confidential Technical Proposal file </w:t>
      </w:r>
      <w:r w:rsidR="002D2ACC" w:rsidRPr="00F108F2">
        <w:t>that</w:t>
      </w:r>
      <w:r w:rsidRPr="00F108F2">
        <w:t xml:space="preserve"> includes the following:</w:t>
      </w:r>
    </w:p>
    <w:p w:rsidR="00DA2120" w:rsidRDefault="00DA2120" w:rsidP="00DA2120"/>
    <w:p w:rsidR="00DA2120" w:rsidRDefault="00540F16" w:rsidP="00D26E63">
      <w:pPr>
        <w:pStyle w:val="Heading4"/>
      </w:pPr>
      <w:r>
        <w:t>Section</w:t>
      </w:r>
      <w:r w:rsidR="00DA2120">
        <w:t xml:space="preserve"> I – Title Page</w:t>
      </w:r>
      <w:r w:rsidR="00B4779C">
        <w:t xml:space="preserve"> with the following information:</w:t>
      </w:r>
    </w:p>
    <w:p w:rsidR="00D53318" w:rsidRDefault="00D53318" w:rsidP="00D53318">
      <w:pPr>
        <w:jc w:val="both"/>
      </w:pPr>
    </w:p>
    <w:tbl>
      <w:tblPr>
        <w:tblStyle w:val="TableGrid"/>
        <w:tblW w:w="0" w:type="auto"/>
        <w:tblInd w:w="3708" w:type="dxa"/>
        <w:tblLook w:val="04A0" w:firstRow="1" w:lastRow="0" w:firstColumn="1" w:lastColumn="0" w:noHBand="0" w:noVBand="1"/>
      </w:tblPr>
      <w:tblGrid>
        <w:gridCol w:w="1980"/>
        <w:gridCol w:w="4752"/>
      </w:tblGrid>
      <w:tr w:rsidR="00D53318" w:rsidTr="00EA74C3">
        <w:trPr>
          <w:tblHeader/>
        </w:trPr>
        <w:tc>
          <w:tcPr>
            <w:tcW w:w="6732" w:type="dxa"/>
            <w:gridSpan w:val="2"/>
          </w:tcPr>
          <w:p w:rsidR="00D53318" w:rsidRPr="00CC7B58" w:rsidRDefault="00D53318" w:rsidP="00DD6EA3">
            <w:pPr>
              <w:jc w:val="center"/>
              <w:rPr>
                <w:b/>
              </w:rPr>
            </w:pPr>
            <w:r w:rsidRPr="00CC7B58">
              <w:rPr>
                <w:b/>
              </w:rPr>
              <w:t>Part IB – Confidential Technical Proposal</w:t>
            </w:r>
          </w:p>
        </w:tc>
      </w:tr>
      <w:tr w:rsidR="00F108F2" w:rsidTr="00DA0B79">
        <w:tc>
          <w:tcPr>
            <w:tcW w:w="1980" w:type="dxa"/>
          </w:tcPr>
          <w:p w:rsidR="00F108F2" w:rsidRDefault="00F108F2" w:rsidP="00E61082">
            <w:pPr>
              <w:jc w:val="both"/>
            </w:pPr>
            <w:r>
              <w:t>RFP Title:</w:t>
            </w:r>
          </w:p>
        </w:tc>
        <w:tc>
          <w:tcPr>
            <w:tcW w:w="4752" w:type="dxa"/>
          </w:tcPr>
          <w:p w:rsidR="00F108F2" w:rsidRPr="00F108F2" w:rsidRDefault="00F108F2" w:rsidP="002B50E2">
            <w:pPr>
              <w:jc w:val="both"/>
              <w:rPr>
                <w:highlight w:val="yellow"/>
              </w:rPr>
            </w:pPr>
            <w:r w:rsidRPr="00F108F2">
              <w:t>Self-Directed Financial Management Services</w:t>
            </w:r>
          </w:p>
        </w:tc>
      </w:tr>
      <w:tr w:rsidR="00F724DB" w:rsidTr="00DA0B79">
        <w:tc>
          <w:tcPr>
            <w:tcW w:w="1980" w:type="dxa"/>
          </w:tcPr>
          <w:p w:rsidR="00F724DB" w:rsidRDefault="00F724DB" w:rsidP="00E61082">
            <w:pPr>
              <w:jc w:val="both"/>
            </w:pPr>
            <w:r>
              <w:t>RFP:</w:t>
            </w:r>
          </w:p>
        </w:tc>
        <w:tc>
          <w:tcPr>
            <w:tcW w:w="4752" w:type="dxa"/>
          </w:tcPr>
          <w:p w:rsidR="00F724DB" w:rsidRPr="00252602" w:rsidRDefault="00F724DB" w:rsidP="00EF64B7">
            <w:pPr>
              <w:jc w:val="both"/>
              <w:rPr>
                <w:highlight w:val="yellow"/>
              </w:rPr>
            </w:pPr>
            <w:r w:rsidRPr="00F108F2">
              <w:t>3</w:t>
            </w:r>
            <w:r>
              <w:t>459</w:t>
            </w:r>
          </w:p>
        </w:tc>
      </w:tr>
      <w:tr w:rsidR="00D53318" w:rsidTr="00DA0B79">
        <w:tc>
          <w:tcPr>
            <w:tcW w:w="1980" w:type="dxa"/>
          </w:tcPr>
          <w:p w:rsidR="00D53318" w:rsidRDefault="00D53318" w:rsidP="00E61082">
            <w:pPr>
              <w:jc w:val="both"/>
            </w:pPr>
            <w:r>
              <w:t>Vendor Name:</w:t>
            </w:r>
          </w:p>
        </w:tc>
        <w:tc>
          <w:tcPr>
            <w:tcW w:w="4752" w:type="dxa"/>
          </w:tcPr>
          <w:p w:rsidR="00D53318" w:rsidRDefault="00D53318" w:rsidP="00E61082">
            <w:pPr>
              <w:jc w:val="both"/>
            </w:pPr>
          </w:p>
        </w:tc>
      </w:tr>
      <w:tr w:rsidR="00D53318" w:rsidTr="00DA0B79">
        <w:tc>
          <w:tcPr>
            <w:tcW w:w="1980" w:type="dxa"/>
          </w:tcPr>
          <w:p w:rsidR="00D53318" w:rsidRDefault="00D53318" w:rsidP="00E61082">
            <w:pPr>
              <w:jc w:val="both"/>
            </w:pPr>
            <w:r>
              <w:t>Address:</w:t>
            </w:r>
          </w:p>
        </w:tc>
        <w:tc>
          <w:tcPr>
            <w:tcW w:w="4752" w:type="dxa"/>
          </w:tcPr>
          <w:p w:rsidR="00D53318" w:rsidRDefault="00D53318" w:rsidP="00E61082">
            <w:pPr>
              <w:jc w:val="both"/>
            </w:pPr>
          </w:p>
        </w:tc>
      </w:tr>
      <w:tr w:rsidR="001E531B" w:rsidTr="00DA0B79">
        <w:tc>
          <w:tcPr>
            <w:tcW w:w="1980" w:type="dxa"/>
          </w:tcPr>
          <w:p w:rsidR="001E531B" w:rsidRDefault="001E531B" w:rsidP="00E61082">
            <w:pPr>
              <w:jc w:val="both"/>
            </w:pPr>
            <w:r>
              <w:t>Opening Date:</w:t>
            </w:r>
          </w:p>
        </w:tc>
        <w:tc>
          <w:tcPr>
            <w:tcW w:w="4752" w:type="dxa"/>
          </w:tcPr>
          <w:p w:rsidR="001E531B" w:rsidRPr="00252602" w:rsidRDefault="001E531B" w:rsidP="00EF64B7">
            <w:pPr>
              <w:jc w:val="both"/>
              <w:rPr>
                <w:highlight w:val="yellow"/>
              </w:rPr>
            </w:pPr>
            <w:r w:rsidRPr="001E531B">
              <w:t>8/10/17</w:t>
            </w:r>
          </w:p>
        </w:tc>
      </w:tr>
      <w:tr w:rsidR="00D53318" w:rsidTr="00DA0B79">
        <w:tc>
          <w:tcPr>
            <w:tcW w:w="1980" w:type="dxa"/>
          </w:tcPr>
          <w:p w:rsidR="00D53318" w:rsidRDefault="00D53318" w:rsidP="00E61082">
            <w:pPr>
              <w:jc w:val="both"/>
            </w:pPr>
            <w:r>
              <w:t>Opening Time:</w:t>
            </w:r>
          </w:p>
        </w:tc>
        <w:tc>
          <w:tcPr>
            <w:tcW w:w="4752" w:type="dxa"/>
          </w:tcPr>
          <w:p w:rsidR="00D53318" w:rsidRDefault="00D53318" w:rsidP="00E61082">
            <w:pPr>
              <w:jc w:val="both"/>
            </w:pPr>
            <w:r>
              <w:t>2:00 PM</w:t>
            </w:r>
          </w:p>
        </w:tc>
      </w:tr>
    </w:tbl>
    <w:p w:rsidR="00DA2120" w:rsidRPr="00703F50" w:rsidRDefault="00DA2120" w:rsidP="00DA2120">
      <w:pPr>
        <w:jc w:val="both"/>
      </w:pPr>
    </w:p>
    <w:p w:rsidR="00DA2120" w:rsidRDefault="00540F16" w:rsidP="00D26E63">
      <w:pPr>
        <w:pStyle w:val="Heading4"/>
      </w:pPr>
      <w:r>
        <w:t xml:space="preserve">Section II </w:t>
      </w:r>
      <w:r w:rsidR="00DA2120">
        <w:t>– Confidential Technical</w:t>
      </w:r>
    </w:p>
    <w:p w:rsidR="00DA2120" w:rsidRDefault="00DA2120" w:rsidP="00DA2120">
      <w:pPr>
        <w:jc w:val="both"/>
      </w:pPr>
    </w:p>
    <w:p w:rsidR="00DA2120" w:rsidRDefault="00DA2120" w:rsidP="000E29DB">
      <w:pPr>
        <w:ind w:left="3600"/>
        <w:jc w:val="both"/>
      </w:pPr>
      <w:r>
        <w:t xml:space="preserve">Vendors </w:t>
      </w:r>
      <w:r w:rsidR="00D43113">
        <w:t>shall</w:t>
      </w:r>
      <w:r>
        <w:t xml:space="preserve"> cross reference</w:t>
      </w:r>
      <w:r w:rsidR="00B4779C">
        <w:t xml:space="preserve"> the confidential technical information</w:t>
      </w:r>
      <w:r>
        <w:t xml:space="preserve"> back to the technical proposal, as applicable.</w:t>
      </w:r>
    </w:p>
    <w:p w:rsidR="009E1915" w:rsidRPr="00703F50" w:rsidRDefault="009E1915" w:rsidP="00DA2120"/>
    <w:p w:rsidR="00DA2120" w:rsidRDefault="00DA2120" w:rsidP="007279F3">
      <w:pPr>
        <w:pStyle w:val="Heading2"/>
      </w:pPr>
      <w:r>
        <w:t>PART II – COST PROPOSAL</w:t>
      </w:r>
    </w:p>
    <w:p w:rsidR="002341E2" w:rsidRPr="008C46E7" w:rsidRDefault="002341E2" w:rsidP="002341E2"/>
    <w:p w:rsidR="002341E2" w:rsidRDefault="002341E2" w:rsidP="002341E2">
      <w:pPr>
        <w:pStyle w:val="Heading3"/>
      </w:pPr>
      <w:r>
        <w:t xml:space="preserve">The cost proposal </w:t>
      </w:r>
      <w:r w:rsidR="00D43113">
        <w:t>shall</w:t>
      </w:r>
      <w:r>
        <w:t xml:space="preserve"> not be marked “confidential”.  Only information that is deemed proprietary per NRS 333.020 (5) (a) may be marked as “confidential”.</w:t>
      </w:r>
    </w:p>
    <w:p w:rsidR="00EE2804" w:rsidRDefault="00EE2804" w:rsidP="000E29DB"/>
    <w:p w:rsidR="00540F16" w:rsidRDefault="00540F16" w:rsidP="00D26E63">
      <w:pPr>
        <w:pStyle w:val="Heading3"/>
      </w:pPr>
      <w:r>
        <w:t xml:space="preserve">Vendors </w:t>
      </w:r>
      <w:r w:rsidR="00D43113">
        <w:t>shall</w:t>
      </w:r>
      <w:r>
        <w:t xml:space="preserve"> provide one (1) PDF Cost Proposal file that includes the following:</w:t>
      </w:r>
    </w:p>
    <w:p w:rsidR="00DA2120" w:rsidRPr="00703F50" w:rsidRDefault="00DA2120" w:rsidP="00DA2120">
      <w:pPr>
        <w:jc w:val="both"/>
      </w:pPr>
    </w:p>
    <w:p w:rsidR="00DA2120" w:rsidRDefault="00540F16" w:rsidP="00D26E63">
      <w:pPr>
        <w:pStyle w:val="Heading4"/>
      </w:pPr>
      <w:r>
        <w:t xml:space="preserve">Section </w:t>
      </w:r>
      <w:r w:rsidR="00DA2120">
        <w:t>I – Title Page</w:t>
      </w:r>
      <w:r w:rsidR="00B4779C">
        <w:t xml:space="preserve"> with the following information:</w:t>
      </w:r>
    </w:p>
    <w:p w:rsidR="00E61082" w:rsidRDefault="00E61082" w:rsidP="00D53318">
      <w:pPr>
        <w:jc w:val="both"/>
      </w:pPr>
    </w:p>
    <w:tbl>
      <w:tblPr>
        <w:tblStyle w:val="TableGrid"/>
        <w:tblW w:w="0" w:type="auto"/>
        <w:tblInd w:w="3708" w:type="dxa"/>
        <w:tblLook w:val="04A0" w:firstRow="1" w:lastRow="0" w:firstColumn="1" w:lastColumn="0" w:noHBand="0" w:noVBand="1"/>
      </w:tblPr>
      <w:tblGrid>
        <w:gridCol w:w="1890"/>
        <w:gridCol w:w="4842"/>
      </w:tblGrid>
      <w:tr w:rsidR="00D53318" w:rsidTr="00EA74C3">
        <w:trPr>
          <w:tblHeader/>
        </w:trPr>
        <w:tc>
          <w:tcPr>
            <w:tcW w:w="6732" w:type="dxa"/>
            <w:gridSpan w:val="2"/>
          </w:tcPr>
          <w:p w:rsidR="00D53318" w:rsidRPr="00CC7B58" w:rsidRDefault="00D53318" w:rsidP="00E61082">
            <w:pPr>
              <w:jc w:val="center"/>
              <w:rPr>
                <w:b/>
              </w:rPr>
            </w:pPr>
            <w:r w:rsidRPr="00CC7B58">
              <w:rPr>
                <w:b/>
              </w:rPr>
              <w:t>Part II – Cost Proposal</w:t>
            </w:r>
          </w:p>
        </w:tc>
      </w:tr>
      <w:tr w:rsidR="00F108F2" w:rsidTr="00DA0B79">
        <w:tc>
          <w:tcPr>
            <w:tcW w:w="1890" w:type="dxa"/>
          </w:tcPr>
          <w:p w:rsidR="00F108F2" w:rsidRDefault="00F108F2" w:rsidP="00E61082">
            <w:pPr>
              <w:jc w:val="both"/>
            </w:pPr>
            <w:r>
              <w:t>RFP Title:</w:t>
            </w:r>
          </w:p>
        </w:tc>
        <w:tc>
          <w:tcPr>
            <w:tcW w:w="4842" w:type="dxa"/>
          </w:tcPr>
          <w:p w:rsidR="00F108F2" w:rsidRPr="00F108F2" w:rsidRDefault="00F108F2" w:rsidP="002B50E2">
            <w:pPr>
              <w:jc w:val="both"/>
              <w:rPr>
                <w:highlight w:val="yellow"/>
              </w:rPr>
            </w:pPr>
            <w:r w:rsidRPr="00F108F2">
              <w:t>Self-Directed Financial Management Services</w:t>
            </w:r>
          </w:p>
        </w:tc>
      </w:tr>
      <w:tr w:rsidR="00F724DB" w:rsidTr="00DA0B79">
        <w:tc>
          <w:tcPr>
            <w:tcW w:w="1890" w:type="dxa"/>
          </w:tcPr>
          <w:p w:rsidR="00F724DB" w:rsidRDefault="00F724DB" w:rsidP="00E61082">
            <w:pPr>
              <w:jc w:val="both"/>
            </w:pPr>
            <w:r>
              <w:t>RFP:</w:t>
            </w:r>
          </w:p>
        </w:tc>
        <w:tc>
          <w:tcPr>
            <w:tcW w:w="4842" w:type="dxa"/>
          </w:tcPr>
          <w:p w:rsidR="00F724DB" w:rsidRPr="00252602" w:rsidRDefault="00F724DB" w:rsidP="00EF64B7">
            <w:pPr>
              <w:jc w:val="both"/>
              <w:rPr>
                <w:highlight w:val="yellow"/>
              </w:rPr>
            </w:pPr>
            <w:r w:rsidRPr="00F108F2">
              <w:t>3</w:t>
            </w:r>
            <w:r>
              <w:t>459</w:t>
            </w:r>
          </w:p>
        </w:tc>
      </w:tr>
      <w:tr w:rsidR="00D53318" w:rsidTr="00DA0B79">
        <w:tc>
          <w:tcPr>
            <w:tcW w:w="1890" w:type="dxa"/>
          </w:tcPr>
          <w:p w:rsidR="00D53318" w:rsidRDefault="00D53318" w:rsidP="00E61082">
            <w:pPr>
              <w:jc w:val="both"/>
            </w:pPr>
            <w:r>
              <w:t>Vendor Name:</w:t>
            </w:r>
          </w:p>
        </w:tc>
        <w:tc>
          <w:tcPr>
            <w:tcW w:w="4842" w:type="dxa"/>
          </w:tcPr>
          <w:p w:rsidR="00D53318" w:rsidRDefault="00D53318" w:rsidP="00E61082">
            <w:pPr>
              <w:jc w:val="both"/>
            </w:pPr>
          </w:p>
        </w:tc>
      </w:tr>
      <w:tr w:rsidR="00D53318" w:rsidTr="00DA0B79">
        <w:tc>
          <w:tcPr>
            <w:tcW w:w="1890" w:type="dxa"/>
          </w:tcPr>
          <w:p w:rsidR="00D53318" w:rsidRDefault="00D53318" w:rsidP="00E61082">
            <w:pPr>
              <w:jc w:val="both"/>
            </w:pPr>
            <w:r>
              <w:t>Address:</w:t>
            </w:r>
          </w:p>
        </w:tc>
        <w:tc>
          <w:tcPr>
            <w:tcW w:w="4842" w:type="dxa"/>
          </w:tcPr>
          <w:p w:rsidR="00D53318" w:rsidRDefault="00D53318" w:rsidP="00E61082">
            <w:pPr>
              <w:jc w:val="both"/>
            </w:pPr>
          </w:p>
        </w:tc>
      </w:tr>
      <w:tr w:rsidR="001E531B" w:rsidTr="00DA0B79">
        <w:tc>
          <w:tcPr>
            <w:tcW w:w="1890" w:type="dxa"/>
          </w:tcPr>
          <w:p w:rsidR="001E531B" w:rsidRDefault="001E531B" w:rsidP="00E61082">
            <w:pPr>
              <w:jc w:val="both"/>
            </w:pPr>
            <w:r>
              <w:t>Opening Date:</w:t>
            </w:r>
          </w:p>
        </w:tc>
        <w:tc>
          <w:tcPr>
            <w:tcW w:w="4842" w:type="dxa"/>
          </w:tcPr>
          <w:p w:rsidR="001E531B" w:rsidRPr="00252602" w:rsidRDefault="001E531B" w:rsidP="00EF64B7">
            <w:pPr>
              <w:jc w:val="both"/>
              <w:rPr>
                <w:highlight w:val="yellow"/>
              </w:rPr>
            </w:pPr>
            <w:r w:rsidRPr="001E531B">
              <w:t>8/10/17</w:t>
            </w:r>
          </w:p>
        </w:tc>
      </w:tr>
      <w:tr w:rsidR="00D53318" w:rsidTr="00DA0B79">
        <w:tc>
          <w:tcPr>
            <w:tcW w:w="1890" w:type="dxa"/>
          </w:tcPr>
          <w:p w:rsidR="00D53318" w:rsidRDefault="00D53318" w:rsidP="00E61082">
            <w:pPr>
              <w:jc w:val="both"/>
            </w:pPr>
            <w:r>
              <w:t>Opening Time:</w:t>
            </w:r>
          </w:p>
        </w:tc>
        <w:tc>
          <w:tcPr>
            <w:tcW w:w="4842" w:type="dxa"/>
          </w:tcPr>
          <w:p w:rsidR="00D53318" w:rsidRDefault="00D53318" w:rsidP="00E61082">
            <w:pPr>
              <w:jc w:val="both"/>
            </w:pPr>
            <w:r>
              <w:t>2:00 PM</w:t>
            </w:r>
          </w:p>
        </w:tc>
      </w:tr>
    </w:tbl>
    <w:p w:rsidR="00D53318" w:rsidRPr="00703F50" w:rsidRDefault="00D53318" w:rsidP="00DA2120">
      <w:pPr>
        <w:jc w:val="both"/>
      </w:pPr>
    </w:p>
    <w:p w:rsidR="00DA2120" w:rsidRDefault="00540F16" w:rsidP="00D26E63">
      <w:pPr>
        <w:pStyle w:val="Heading4"/>
      </w:pPr>
      <w:r>
        <w:t xml:space="preserve">Section </w:t>
      </w:r>
      <w:r w:rsidR="00DA2120">
        <w:t>II – Cost Proposal</w:t>
      </w:r>
    </w:p>
    <w:p w:rsidR="00DA2120" w:rsidRDefault="00DA2120" w:rsidP="00DA2120">
      <w:pPr>
        <w:jc w:val="both"/>
      </w:pPr>
    </w:p>
    <w:p w:rsidR="00DA2120" w:rsidRDefault="00AA1708" w:rsidP="00DA2120">
      <w:pPr>
        <w:ind w:left="3600"/>
        <w:jc w:val="both"/>
      </w:pPr>
      <w:r>
        <w:t>Vendor’s cost proposal</w:t>
      </w:r>
      <w:r w:rsidR="002341E2">
        <w:t xml:space="preserve"> response</w:t>
      </w:r>
      <w:r>
        <w:t xml:space="preserve"> </w:t>
      </w:r>
      <w:r w:rsidR="00D43113">
        <w:t>shall</w:t>
      </w:r>
      <w:r>
        <w:t xml:space="preserve"> be included in this </w:t>
      </w:r>
      <w:r w:rsidR="00540F16">
        <w:t>section</w:t>
      </w:r>
      <w:r>
        <w:t>.</w:t>
      </w:r>
    </w:p>
    <w:p w:rsidR="00227C1C" w:rsidRDefault="00227C1C" w:rsidP="00DA2120"/>
    <w:p w:rsidR="00DA2120" w:rsidRDefault="00DA2120" w:rsidP="007279F3">
      <w:pPr>
        <w:pStyle w:val="Heading2"/>
      </w:pPr>
      <w:r>
        <w:lastRenderedPageBreak/>
        <w:t>PART III – CONFIDENTIAL FINANCIAL</w:t>
      </w:r>
      <w:r w:rsidR="00EB38C6">
        <w:t xml:space="preserve"> INFORMATION</w:t>
      </w:r>
    </w:p>
    <w:p w:rsidR="00540F16" w:rsidRPr="00540F16" w:rsidRDefault="00540F16" w:rsidP="00B81D14"/>
    <w:p w:rsidR="00540F16" w:rsidRDefault="00540F16" w:rsidP="00D26E63">
      <w:pPr>
        <w:pStyle w:val="Heading3"/>
      </w:pPr>
      <w:r>
        <w:t xml:space="preserve">If needed, </w:t>
      </w:r>
      <w:r w:rsidR="002341E2">
        <w:t>v</w:t>
      </w:r>
      <w:r>
        <w:t xml:space="preserve">endors </w:t>
      </w:r>
      <w:r w:rsidR="00D43113">
        <w:t>shall</w:t>
      </w:r>
      <w:r>
        <w:t xml:space="preserve"> provide one (1) PDF Confidential </w:t>
      </w:r>
      <w:r w:rsidR="007E4A4F">
        <w:t>Financial Information</w:t>
      </w:r>
      <w:r>
        <w:t xml:space="preserve"> file that includes the following:</w:t>
      </w:r>
    </w:p>
    <w:p w:rsidR="00DA2120" w:rsidRPr="00703F50" w:rsidRDefault="00DA2120" w:rsidP="00DA2120">
      <w:pPr>
        <w:jc w:val="both"/>
      </w:pPr>
    </w:p>
    <w:p w:rsidR="00DA2120" w:rsidRDefault="00540F16" w:rsidP="00D26E63">
      <w:pPr>
        <w:pStyle w:val="Heading4"/>
      </w:pPr>
      <w:r>
        <w:t xml:space="preserve">Section </w:t>
      </w:r>
      <w:r w:rsidR="00DA2120">
        <w:t>I – Title Page</w:t>
      </w:r>
      <w:r w:rsidR="00E13BC2">
        <w:t xml:space="preserve"> with the following information:</w:t>
      </w:r>
    </w:p>
    <w:p w:rsidR="00E61082" w:rsidRDefault="00E61082" w:rsidP="00D53318">
      <w:pPr>
        <w:jc w:val="both"/>
      </w:pPr>
    </w:p>
    <w:tbl>
      <w:tblPr>
        <w:tblStyle w:val="TableGrid"/>
        <w:tblW w:w="0" w:type="auto"/>
        <w:tblInd w:w="3708" w:type="dxa"/>
        <w:tblLook w:val="04A0" w:firstRow="1" w:lastRow="0" w:firstColumn="1" w:lastColumn="0" w:noHBand="0" w:noVBand="1"/>
      </w:tblPr>
      <w:tblGrid>
        <w:gridCol w:w="2070"/>
        <w:gridCol w:w="4662"/>
      </w:tblGrid>
      <w:tr w:rsidR="00D53318" w:rsidTr="00EA74C3">
        <w:trPr>
          <w:tblHeader/>
        </w:trPr>
        <w:tc>
          <w:tcPr>
            <w:tcW w:w="6732" w:type="dxa"/>
            <w:gridSpan w:val="2"/>
          </w:tcPr>
          <w:p w:rsidR="00D53318" w:rsidRPr="00CC7B58" w:rsidRDefault="00D53318" w:rsidP="00EB38C6">
            <w:pPr>
              <w:jc w:val="center"/>
              <w:rPr>
                <w:b/>
              </w:rPr>
            </w:pPr>
            <w:r w:rsidRPr="00CC7B58">
              <w:rPr>
                <w:b/>
              </w:rPr>
              <w:t xml:space="preserve">Part III – Confidential Financial </w:t>
            </w:r>
            <w:r w:rsidR="00EB38C6" w:rsidRPr="00CC7B58">
              <w:rPr>
                <w:b/>
              </w:rPr>
              <w:t>Information</w:t>
            </w:r>
          </w:p>
        </w:tc>
      </w:tr>
      <w:tr w:rsidR="00F108F2" w:rsidTr="00DA0B79">
        <w:tc>
          <w:tcPr>
            <w:tcW w:w="2070" w:type="dxa"/>
          </w:tcPr>
          <w:p w:rsidR="00F108F2" w:rsidRDefault="00F108F2" w:rsidP="00E61082">
            <w:pPr>
              <w:jc w:val="both"/>
            </w:pPr>
            <w:r>
              <w:t>RFP Title:</w:t>
            </w:r>
          </w:p>
        </w:tc>
        <w:tc>
          <w:tcPr>
            <w:tcW w:w="4662" w:type="dxa"/>
          </w:tcPr>
          <w:p w:rsidR="00F108F2" w:rsidRPr="00F108F2" w:rsidRDefault="00F108F2" w:rsidP="002B50E2">
            <w:pPr>
              <w:jc w:val="both"/>
              <w:rPr>
                <w:highlight w:val="yellow"/>
              </w:rPr>
            </w:pPr>
            <w:r w:rsidRPr="00F108F2">
              <w:t>Self-Directed Financial Management Services</w:t>
            </w:r>
          </w:p>
        </w:tc>
      </w:tr>
      <w:tr w:rsidR="00F724DB" w:rsidTr="00DA0B79">
        <w:tc>
          <w:tcPr>
            <w:tcW w:w="2070" w:type="dxa"/>
          </w:tcPr>
          <w:p w:rsidR="00F724DB" w:rsidRDefault="00F724DB" w:rsidP="00E61082">
            <w:pPr>
              <w:jc w:val="both"/>
            </w:pPr>
            <w:r>
              <w:t>RFP:</w:t>
            </w:r>
          </w:p>
        </w:tc>
        <w:tc>
          <w:tcPr>
            <w:tcW w:w="4662" w:type="dxa"/>
          </w:tcPr>
          <w:p w:rsidR="00F724DB" w:rsidRPr="00252602" w:rsidRDefault="00F724DB" w:rsidP="00EF64B7">
            <w:pPr>
              <w:jc w:val="both"/>
              <w:rPr>
                <w:highlight w:val="yellow"/>
              </w:rPr>
            </w:pPr>
            <w:r w:rsidRPr="00F108F2">
              <w:t>3</w:t>
            </w:r>
            <w:r>
              <w:t>459</w:t>
            </w:r>
          </w:p>
        </w:tc>
      </w:tr>
      <w:tr w:rsidR="00D53318" w:rsidTr="00DA0B79">
        <w:tc>
          <w:tcPr>
            <w:tcW w:w="2070" w:type="dxa"/>
          </w:tcPr>
          <w:p w:rsidR="00D53318" w:rsidRDefault="00D53318" w:rsidP="00E61082">
            <w:pPr>
              <w:jc w:val="both"/>
            </w:pPr>
            <w:r>
              <w:t>Vendor Name:</w:t>
            </w:r>
          </w:p>
        </w:tc>
        <w:tc>
          <w:tcPr>
            <w:tcW w:w="4662" w:type="dxa"/>
          </w:tcPr>
          <w:p w:rsidR="00D53318" w:rsidRDefault="00D53318" w:rsidP="00E61082">
            <w:pPr>
              <w:jc w:val="both"/>
            </w:pPr>
          </w:p>
        </w:tc>
      </w:tr>
      <w:tr w:rsidR="00D53318" w:rsidTr="00DA0B79">
        <w:tc>
          <w:tcPr>
            <w:tcW w:w="2070" w:type="dxa"/>
          </w:tcPr>
          <w:p w:rsidR="00D53318" w:rsidRDefault="00D53318" w:rsidP="00E61082">
            <w:pPr>
              <w:jc w:val="both"/>
            </w:pPr>
            <w:r>
              <w:t>Address:</w:t>
            </w:r>
          </w:p>
        </w:tc>
        <w:tc>
          <w:tcPr>
            <w:tcW w:w="4662" w:type="dxa"/>
          </w:tcPr>
          <w:p w:rsidR="00D53318" w:rsidRDefault="00D53318" w:rsidP="00E61082">
            <w:pPr>
              <w:jc w:val="both"/>
            </w:pPr>
          </w:p>
        </w:tc>
      </w:tr>
      <w:tr w:rsidR="001E531B" w:rsidTr="00DA0B79">
        <w:tc>
          <w:tcPr>
            <w:tcW w:w="2070" w:type="dxa"/>
          </w:tcPr>
          <w:p w:rsidR="001E531B" w:rsidRDefault="001E531B" w:rsidP="00E61082">
            <w:pPr>
              <w:jc w:val="both"/>
            </w:pPr>
            <w:r>
              <w:t>Opening Date:</w:t>
            </w:r>
          </w:p>
        </w:tc>
        <w:tc>
          <w:tcPr>
            <w:tcW w:w="4662" w:type="dxa"/>
          </w:tcPr>
          <w:p w:rsidR="001E531B" w:rsidRPr="00252602" w:rsidRDefault="001E531B" w:rsidP="00EF64B7">
            <w:pPr>
              <w:jc w:val="both"/>
              <w:rPr>
                <w:highlight w:val="yellow"/>
              </w:rPr>
            </w:pPr>
            <w:r w:rsidRPr="001E531B">
              <w:t>8/10/17</w:t>
            </w:r>
          </w:p>
        </w:tc>
      </w:tr>
      <w:tr w:rsidR="00D53318" w:rsidTr="00DA0B79">
        <w:tc>
          <w:tcPr>
            <w:tcW w:w="2070" w:type="dxa"/>
          </w:tcPr>
          <w:p w:rsidR="00D53318" w:rsidRDefault="00D53318" w:rsidP="00E61082">
            <w:pPr>
              <w:jc w:val="both"/>
            </w:pPr>
            <w:r>
              <w:t>Opening Time:</w:t>
            </w:r>
          </w:p>
        </w:tc>
        <w:tc>
          <w:tcPr>
            <w:tcW w:w="4662" w:type="dxa"/>
          </w:tcPr>
          <w:p w:rsidR="00D53318" w:rsidRDefault="00D53318" w:rsidP="00E61082">
            <w:pPr>
              <w:jc w:val="both"/>
            </w:pPr>
            <w:r>
              <w:t>2:00 PM</w:t>
            </w:r>
          </w:p>
        </w:tc>
      </w:tr>
    </w:tbl>
    <w:p w:rsidR="00D53318" w:rsidRPr="00703F50" w:rsidRDefault="00D53318" w:rsidP="00DA2120">
      <w:pPr>
        <w:jc w:val="both"/>
      </w:pPr>
    </w:p>
    <w:p w:rsidR="00DA2120" w:rsidRDefault="00540F16" w:rsidP="00D26E63">
      <w:pPr>
        <w:pStyle w:val="Heading4"/>
      </w:pPr>
      <w:r>
        <w:t xml:space="preserve">Section </w:t>
      </w:r>
      <w:r w:rsidR="00DA2120">
        <w:t>II – Financial Information and Documentation</w:t>
      </w:r>
    </w:p>
    <w:p w:rsidR="00DA2120" w:rsidRDefault="00DA2120" w:rsidP="00DA2120">
      <w:pPr>
        <w:jc w:val="both"/>
      </w:pPr>
    </w:p>
    <w:p w:rsidR="004976E6" w:rsidRPr="00F108F2" w:rsidRDefault="004976E6" w:rsidP="004976E6">
      <w:pPr>
        <w:ind w:left="3600"/>
        <w:jc w:val="both"/>
      </w:pPr>
      <w:r w:rsidRPr="00F108F2">
        <w:t xml:space="preserve">Vendors </w:t>
      </w:r>
      <w:r w:rsidR="00D43113" w:rsidRPr="00F108F2">
        <w:t>shall</w:t>
      </w:r>
      <w:r w:rsidRPr="00F108F2">
        <w:t xml:space="preserve"> place the information required per </w:t>
      </w:r>
      <w:r w:rsidRPr="00F108F2">
        <w:rPr>
          <w:b/>
          <w:i/>
        </w:rPr>
        <w:t xml:space="preserve">Section </w:t>
      </w:r>
      <w:r w:rsidR="005C287D" w:rsidRPr="00F108F2">
        <w:rPr>
          <w:b/>
          <w:i/>
        </w:rPr>
        <w:t>3</w:t>
      </w:r>
      <w:r w:rsidRPr="00F108F2">
        <w:rPr>
          <w:b/>
          <w:i/>
        </w:rPr>
        <w:t>.1.</w:t>
      </w:r>
      <w:r w:rsidR="005C287D" w:rsidRPr="00F108F2">
        <w:rPr>
          <w:b/>
          <w:i/>
        </w:rPr>
        <w:t>10</w:t>
      </w:r>
      <w:r w:rsidRPr="00F108F2">
        <w:t xml:space="preserve"> in this </w:t>
      </w:r>
      <w:r w:rsidR="00540F16" w:rsidRPr="00F108F2">
        <w:t>section</w:t>
      </w:r>
      <w:r w:rsidRPr="00F108F2">
        <w:t>.</w:t>
      </w:r>
    </w:p>
    <w:p w:rsidR="00F703C7" w:rsidRPr="00F108F2" w:rsidRDefault="00F703C7" w:rsidP="00F703C7">
      <w:pPr>
        <w:jc w:val="both"/>
      </w:pPr>
    </w:p>
    <w:p w:rsidR="00F703C7" w:rsidRPr="00F108F2" w:rsidRDefault="00F703C7" w:rsidP="007279F3">
      <w:pPr>
        <w:pStyle w:val="Heading2"/>
      </w:pPr>
      <w:r w:rsidRPr="00F108F2">
        <w:t>CONFIDENTIALITY OF PROPOSALS</w:t>
      </w:r>
    </w:p>
    <w:p w:rsidR="00F703C7" w:rsidRPr="00F108F2" w:rsidRDefault="00F703C7" w:rsidP="00F703C7">
      <w:pPr>
        <w:ind w:left="720"/>
        <w:jc w:val="both"/>
      </w:pPr>
    </w:p>
    <w:p w:rsidR="00F703C7" w:rsidRPr="00F108F2" w:rsidRDefault="00F703C7" w:rsidP="00D26E63">
      <w:pPr>
        <w:pStyle w:val="Heading3"/>
      </w:pPr>
      <w:r w:rsidRPr="00F108F2">
        <w:t>As a potential contractor of a public entity, vendors are advised that full disclosure is required by law.</w:t>
      </w:r>
    </w:p>
    <w:p w:rsidR="00F703C7" w:rsidRPr="00F108F2" w:rsidRDefault="00F703C7" w:rsidP="00F703C7"/>
    <w:p w:rsidR="00F703C7" w:rsidRDefault="00F703C7" w:rsidP="00D26E63">
      <w:pPr>
        <w:pStyle w:val="Heading3"/>
      </w:pPr>
      <w:r w:rsidRPr="00F108F2">
        <w:t xml:space="preserve">Vendors are required to submit written documentation in accordance with </w:t>
      </w:r>
      <w:r w:rsidRPr="00F108F2">
        <w:rPr>
          <w:b/>
          <w:i/>
        </w:rPr>
        <w:t>Attachment A, Confidentiality and Certification of Indemnification</w:t>
      </w:r>
      <w:r w:rsidRPr="00F108F2">
        <w:t xml:space="preserve"> demonstrating the material within the proposal marked “confidential” conforms to NRS §333.333, which states “Only specific parts of the proposal</w:t>
      </w:r>
      <w:r>
        <w:t xml:space="preserve"> may be labeled a “trade secret” as defined in NRS </w:t>
      </w:r>
      <w:r w:rsidRPr="00517E75">
        <w:t>§</w:t>
      </w:r>
      <w:r>
        <w:t xml:space="preserve">600A.030(5)”.  Not conforming to these requirements </w:t>
      </w:r>
      <w:r w:rsidR="00D43113">
        <w:t>shall</w:t>
      </w:r>
      <w:r>
        <w:t xml:space="preserve"> cause your proposal to be deemed non-compliant and </w:t>
      </w:r>
      <w:r w:rsidR="00D43113">
        <w:t>shall</w:t>
      </w:r>
      <w:r>
        <w:t xml:space="preserve"> not be accepted by the State.</w:t>
      </w:r>
    </w:p>
    <w:p w:rsidR="00E912D2" w:rsidRDefault="00E912D2" w:rsidP="00E912D2"/>
    <w:p w:rsidR="00E912D2" w:rsidRDefault="00E912D2" w:rsidP="00D26E63">
      <w:pPr>
        <w:pStyle w:val="Heading3"/>
      </w:pPr>
      <w:r>
        <w:t xml:space="preserve">Vendors acknowledge that material not marked as “confidential” </w:t>
      </w:r>
      <w:r w:rsidR="00D43113">
        <w:t>shall</w:t>
      </w:r>
      <w:r>
        <w:t xml:space="preserve"> become pu</w:t>
      </w:r>
      <w:r w:rsidR="002341E2">
        <w:t xml:space="preserve">blic record and </w:t>
      </w:r>
      <w:r w:rsidR="00D43113">
        <w:t>shall</w:t>
      </w:r>
      <w:r w:rsidR="002341E2">
        <w:t xml:space="preserve"> be posted to the Purchasing website upon contract award.</w:t>
      </w:r>
    </w:p>
    <w:p w:rsidR="00EE2804" w:rsidRDefault="00EE2804" w:rsidP="0080305D"/>
    <w:p w:rsidR="00036B14" w:rsidRDefault="0080305D" w:rsidP="00D26E63">
      <w:pPr>
        <w:pStyle w:val="Heading3"/>
      </w:pPr>
      <w:r>
        <w:t>It is the vendor’s responsibility to act in protection of the labeled information and agree to def</w:t>
      </w:r>
      <w:r w:rsidR="00FF101D">
        <w:t>e</w:t>
      </w:r>
      <w:r>
        <w:t>nd and indemnify the State of Nevada for honoring such designation.</w:t>
      </w:r>
    </w:p>
    <w:p w:rsidR="00036B14" w:rsidRPr="00036B14" w:rsidRDefault="00036B14" w:rsidP="00036B14"/>
    <w:p w:rsidR="0080305D" w:rsidRDefault="0080305D" w:rsidP="00D26E63">
      <w:pPr>
        <w:pStyle w:val="Heading3"/>
      </w:pPr>
      <w:r>
        <w:t>Failure to label any information that is released by the State shall constitute a complete waiver of any and all claims for damages caused by release of said information.</w:t>
      </w:r>
    </w:p>
    <w:p w:rsidR="002A7287" w:rsidRDefault="002A7287" w:rsidP="00DA2120">
      <w:pPr>
        <w:jc w:val="both"/>
      </w:pPr>
    </w:p>
    <w:p w:rsidR="00974C3E" w:rsidRDefault="00974C3E" w:rsidP="007279F3">
      <w:pPr>
        <w:pStyle w:val="Heading2"/>
      </w:pPr>
      <w:r>
        <w:t>PROPOSAL PACKAGING</w:t>
      </w:r>
    </w:p>
    <w:p w:rsidR="00AA7868" w:rsidRDefault="00AA7868" w:rsidP="00AA7868">
      <w:bookmarkStart w:id="11" w:name="OLE_LINK9"/>
      <w:bookmarkStart w:id="12" w:name="OLE_LINK10"/>
    </w:p>
    <w:p w:rsidR="0065453A" w:rsidRDefault="0065453A" w:rsidP="00D26E63">
      <w:pPr>
        <w:pStyle w:val="Heading3"/>
      </w:pPr>
      <w:r>
        <w:lastRenderedPageBreak/>
        <w:t xml:space="preserve">Vendors </w:t>
      </w:r>
      <w:r w:rsidR="00D43113">
        <w:t>shall</w:t>
      </w:r>
      <w:r>
        <w:t xml:space="preserve"> submit their </w:t>
      </w:r>
      <w:r w:rsidR="002341E2">
        <w:t>p</w:t>
      </w:r>
      <w:r>
        <w:t>roposals on one (1) CD or flash drive</w:t>
      </w:r>
      <w:r w:rsidR="00F44326">
        <w:t xml:space="preserve"> appropriately labeled</w:t>
      </w:r>
      <w:r>
        <w:t xml:space="preserve"> in one (1) sealed package or envelope in accordance with the instructions below. </w:t>
      </w:r>
    </w:p>
    <w:p w:rsidR="0065453A" w:rsidRDefault="0065453A" w:rsidP="00D26E63">
      <w:pPr>
        <w:pStyle w:val="Heading3"/>
        <w:numPr>
          <w:ilvl w:val="0"/>
          <w:numId w:val="0"/>
        </w:numPr>
        <w:ind w:left="2070"/>
      </w:pPr>
    </w:p>
    <w:p w:rsidR="00124974" w:rsidRDefault="00124974" w:rsidP="00D26E63">
      <w:pPr>
        <w:pStyle w:val="Heading3"/>
      </w:pPr>
      <w:r>
        <w:t>Vendors are encouraged to utilize the copy/past</w:t>
      </w:r>
      <w:r w:rsidR="00D5557E">
        <w:t>e</w:t>
      </w:r>
      <w:r>
        <w:t xml:space="preserve"> feature of word processing software to replicate the label for ease and accuracy of proposal packaging.</w:t>
      </w:r>
    </w:p>
    <w:p w:rsidR="00124974" w:rsidRDefault="00124974" w:rsidP="00AA7868"/>
    <w:tbl>
      <w:tblPr>
        <w:tblW w:w="819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5760"/>
      </w:tblGrid>
      <w:tr w:rsidR="00AA7868" w:rsidTr="00E61082">
        <w:tc>
          <w:tcPr>
            <w:tcW w:w="8190" w:type="dxa"/>
            <w:gridSpan w:val="2"/>
          </w:tcPr>
          <w:bookmarkEnd w:id="11"/>
          <w:bookmarkEnd w:id="12"/>
          <w:p w:rsidR="00AA7868" w:rsidRPr="00DD77B1" w:rsidRDefault="00F108F2" w:rsidP="005E73B3">
            <w:pPr>
              <w:jc w:val="center"/>
              <w:rPr>
                <w:b/>
              </w:rPr>
            </w:pPr>
            <w:r>
              <w:rPr>
                <w:b/>
              </w:rPr>
              <w:t>Ronda Miller</w:t>
            </w:r>
          </w:p>
          <w:p w:rsidR="00AA7868" w:rsidRPr="00DD77B1" w:rsidRDefault="00AA7868" w:rsidP="005E73B3">
            <w:pPr>
              <w:jc w:val="center"/>
              <w:rPr>
                <w:b/>
              </w:rPr>
            </w:pPr>
            <w:r w:rsidRPr="00DD77B1">
              <w:rPr>
                <w:b/>
              </w:rPr>
              <w:t>State of Nevada, Purchasing Division</w:t>
            </w:r>
          </w:p>
          <w:p w:rsidR="00AA7868" w:rsidRPr="00DD77B1" w:rsidRDefault="00AA7868" w:rsidP="005E73B3">
            <w:pPr>
              <w:jc w:val="center"/>
              <w:rPr>
                <w:b/>
              </w:rPr>
            </w:pPr>
            <w:r w:rsidRPr="00DD77B1">
              <w:rPr>
                <w:b/>
              </w:rPr>
              <w:t>515 E. Musser Street, Suite 300</w:t>
            </w:r>
          </w:p>
          <w:p w:rsidR="00AA7868" w:rsidRPr="00DD77B1" w:rsidRDefault="00AA7868" w:rsidP="005E73B3">
            <w:pPr>
              <w:jc w:val="center"/>
              <w:rPr>
                <w:b/>
              </w:rPr>
            </w:pPr>
            <w:r w:rsidRPr="00DD77B1">
              <w:rPr>
                <w:b/>
              </w:rPr>
              <w:t>Carson City, NV  89701</w:t>
            </w:r>
          </w:p>
        </w:tc>
      </w:tr>
      <w:tr w:rsidR="00F724DB" w:rsidTr="00DA0B79">
        <w:tc>
          <w:tcPr>
            <w:tcW w:w="2430" w:type="dxa"/>
          </w:tcPr>
          <w:p w:rsidR="00F724DB" w:rsidRPr="00DD77B1" w:rsidRDefault="00F724DB" w:rsidP="009546CB">
            <w:pPr>
              <w:rPr>
                <w:b/>
              </w:rPr>
            </w:pPr>
            <w:r w:rsidRPr="00DD77B1">
              <w:rPr>
                <w:b/>
              </w:rPr>
              <w:t>RFP:</w:t>
            </w:r>
          </w:p>
        </w:tc>
        <w:tc>
          <w:tcPr>
            <w:tcW w:w="5760" w:type="dxa"/>
          </w:tcPr>
          <w:p w:rsidR="00F724DB" w:rsidRPr="00252602" w:rsidRDefault="00F724DB" w:rsidP="00EF64B7">
            <w:pPr>
              <w:jc w:val="both"/>
              <w:rPr>
                <w:highlight w:val="yellow"/>
              </w:rPr>
            </w:pPr>
            <w:r w:rsidRPr="00F108F2">
              <w:t>3</w:t>
            </w:r>
            <w:r>
              <w:t>459</w:t>
            </w:r>
          </w:p>
        </w:tc>
      </w:tr>
      <w:tr w:rsidR="001E531B" w:rsidTr="00DA0B79">
        <w:tc>
          <w:tcPr>
            <w:tcW w:w="2430" w:type="dxa"/>
          </w:tcPr>
          <w:p w:rsidR="001E531B" w:rsidRPr="00DD77B1" w:rsidRDefault="001E531B" w:rsidP="005E73B3">
            <w:pPr>
              <w:rPr>
                <w:b/>
              </w:rPr>
            </w:pPr>
            <w:r>
              <w:rPr>
                <w:b/>
              </w:rPr>
              <w:t>O</w:t>
            </w:r>
            <w:r w:rsidRPr="00DD77B1">
              <w:rPr>
                <w:b/>
              </w:rPr>
              <w:t>PENING DATE:</w:t>
            </w:r>
          </w:p>
        </w:tc>
        <w:tc>
          <w:tcPr>
            <w:tcW w:w="5760" w:type="dxa"/>
          </w:tcPr>
          <w:p w:rsidR="001E531B" w:rsidRPr="00252602" w:rsidRDefault="001E531B" w:rsidP="00EF64B7">
            <w:pPr>
              <w:jc w:val="both"/>
              <w:rPr>
                <w:highlight w:val="yellow"/>
              </w:rPr>
            </w:pPr>
            <w:r w:rsidRPr="001E531B">
              <w:t>8/10/17</w:t>
            </w:r>
          </w:p>
        </w:tc>
      </w:tr>
      <w:tr w:rsidR="00AA7868" w:rsidTr="00DA0B79">
        <w:tc>
          <w:tcPr>
            <w:tcW w:w="2430" w:type="dxa"/>
          </w:tcPr>
          <w:p w:rsidR="00AA7868" w:rsidRPr="00DD77B1" w:rsidRDefault="00AA7868" w:rsidP="005E73B3">
            <w:pPr>
              <w:rPr>
                <w:b/>
              </w:rPr>
            </w:pPr>
            <w:r w:rsidRPr="00DD77B1">
              <w:rPr>
                <w:b/>
              </w:rPr>
              <w:t>OPENING TIME:</w:t>
            </w:r>
          </w:p>
        </w:tc>
        <w:tc>
          <w:tcPr>
            <w:tcW w:w="5760" w:type="dxa"/>
          </w:tcPr>
          <w:p w:rsidR="00AA7868" w:rsidRDefault="00AA7868" w:rsidP="005E73B3">
            <w:r>
              <w:t>2:00 PM</w:t>
            </w:r>
          </w:p>
        </w:tc>
      </w:tr>
      <w:tr w:rsidR="00AA7868" w:rsidTr="00DA0B79">
        <w:tc>
          <w:tcPr>
            <w:tcW w:w="2430" w:type="dxa"/>
          </w:tcPr>
          <w:p w:rsidR="00AA7868" w:rsidRPr="00DD77B1" w:rsidRDefault="00AA7868" w:rsidP="005E73B3">
            <w:pPr>
              <w:rPr>
                <w:b/>
              </w:rPr>
            </w:pPr>
            <w:r w:rsidRPr="00DD77B1">
              <w:rPr>
                <w:b/>
              </w:rPr>
              <w:t>FOR:</w:t>
            </w:r>
          </w:p>
        </w:tc>
        <w:tc>
          <w:tcPr>
            <w:tcW w:w="5760" w:type="dxa"/>
          </w:tcPr>
          <w:p w:rsidR="00AA7868" w:rsidRPr="00F108F2" w:rsidRDefault="00F108F2" w:rsidP="00E912D2">
            <w:r w:rsidRPr="00F108F2">
              <w:t>Self-Directed Financial Management Services</w:t>
            </w:r>
          </w:p>
        </w:tc>
      </w:tr>
      <w:tr w:rsidR="00AA7868" w:rsidTr="00DA0B79">
        <w:tc>
          <w:tcPr>
            <w:tcW w:w="2430" w:type="dxa"/>
          </w:tcPr>
          <w:p w:rsidR="00AA7868" w:rsidRPr="00DD77B1" w:rsidRDefault="00AA7868" w:rsidP="005E73B3">
            <w:pPr>
              <w:rPr>
                <w:b/>
              </w:rPr>
            </w:pPr>
            <w:r w:rsidRPr="00DD77B1">
              <w:rPr>
                <w:b/>
              </w:rPr>
              <w:t>VENDOR’S NAME:</w:t>
            </w:r>
          </w:p>
        </w:tc>
        <w:tc>
          <w:tcPr>
            <w:tcW w:w="5760" w:type="dxa"/>
          </w:tcPr>
          <w:p w:rsidR="00AA7868" w:rsidRDefault="00AA7868" w:rsidP="005E73B3"/>
        </w:tc>
      </w:tr>
    </w:tbl>
    <w:p w:rsidR="00AA7868" w:rsidRPr="00E97936" w:rsidRDefault="00AA7868" w:rsidP="00AA7868"/>
    <w:p w:rsidR="00AA7868" w:rsidRDefault="00AA7868" w:rsidP="00D26E63">
      <w:pPr>
        <w:pStyle w:val="Heading3"/>
      </w:pPr>
      <w:r>
        <w:t xml:space="preserve">Proposals </w:t>
      </w:r>
      <w:r w:rsidR="00D43113">
        <w:t>shall</w:t>
      </w:r>
      <w:r w:rsidRPr="00EB38C6">
        <w:t xml:space="preserve"> be </w:t>
      </w:r>
      <w:r w:rsidRPr="00F108F2">
        <w:t xml:space="preserve">received at the address referenced below no later than the date and time specified in </w:t>
      </w:r>
      <w:r w:rsidRPr="00F108F2">
        <w:rPr>
          <w:b/>
          <w:i/>
        </w:rPr>
        <w:t xml:space="preserve">Section </w:t>
      </w:r>
      <w:r w:rsidR="005C287D" w:rsidRPr="00F108F2">
        <w:rPr>
          <w:b/>
          <w:i/>
        </w:rPr>
        <w:t>7</w:t>
      </w:r>
      <w:r w:rsidRPr="00F108F2">
        <w:rPr>
          <w:b/>
          <w:i/>
        </w:rPr>
        <w:t>, RFP Timeline</w:t>
      </w:r>
      <w:r w:rsidRPr="00F108F2">
        <w:t xml:space="preserve">.  Proposals that do not arrive by proposal opening time and date </w:t>
      </w:r>
      <w:r w:rsidR="00D43113" w:rsidRPr="00F108F2">
        <w:t>shall</w:t>
      </w:r>
      <w:r w:rsidR="00EB38C6" w:rsidRPr="00F108F2">
        <w:t xml:space="preserve"> not be accepted.</w:t>
      </w:r>
      <w:r>
        <w:t xml:space="preserve">  Vendors may submit their proposal any time prior to the above stated deadline.</w:t>
      </w:r>
    </w:p>
    <w:p w:rsidR="00AA7868" w:rsidRPr="008D24D6" w:rsidRDefault="00AA7868" w:rsidP="007E60B7">
      <w:pPr>
        <w:tabs>
          <w:tab w:val="num" w:pos="2160"/>
        </w:tabs>
        <w:ind w:left="2160" w:hanging="720"/>
      </w:pPr>
    </w:p>
    <w:p w:rsidR="00F879E2" w:rsidRDefault="00AA7868" w:rsidP="00D26E63">
      <w:pPr>
        <w:pStyle w:val="Heading3"/>
      </w:pPr>
      <w:r w:rsidRPr="00EE5C6F">
        <w:t xml:space="preserve">The State </w:t>
      </w:r>
      <w:r w:rsidR="00D43113">
        <w:t>shall</w:t>
      </w:r>
      <w:r w:rsidRPr="00EE5C6F">
        <w:t xml:space="preserve"> not be held responsible for proposal</w:t>
      </w:r>
      <w:r w:rsidR="0065453A">
        <w:t xml:space="preserve"> </w:t>
      </w:r>
      <w:r w:rsidR="007D409B">
        <w:t>packages or</w:t>
      </w:r>
      <w:r w:rsidRPr="00EE5C6F">
        <w:t xml:space="preserve"> envelopes mishandled as a result of the</w:t>
      </w:r>
      <w:r w:rsidR="007D409B">
        <w:t xml:space="preserve"> package or</w:t>
      </w:r>
      <w:r w:rsidRPr="00EE5C6F">
        <w:t xml:space="preserve"> envelope not being properly </w:t>
      </w:r>
      <w:r w:rsidR="00322F3E">
        <w:t>labeled</w:t>
      </w:r>
      <w:r w:rsidRPr="00EE5C6F">
        <w:t>.</w:t>
      </w:r>
    </w:p>
    <w:p w:rsidR="00F879E2" w:rsidRPr="00F879E2" w:rsidRDefault="00F879E2" w:rsidP="00F879E2"/>
    <w:p w:rsidR="00AA7868" w:rsidRPr="00EE5C6F" w:rsidRDefault="003F0CAC" w:rsidP="00D26E63">
      <w:pPr>
        <w:pStyle w:val="Heading3"/>
      </w:pPr>
      <w:r>
        <w:t>Email</w:t>
      </w:r>
      <w:r w:rsidR="00322F3E">
        <w:t xml:space="preserve"> or</w:t>
      </w:r>
      <w:r>
        <w:t xml:space="preserve"> f</w:t>
      </w:r>
      <w:r w:rsidR="00AA7868" w:rsidRPr="00EE5C6F">
        <w:t xml:space="preserve">acsimile proposals </w:t>
      </w:r>
      <w:r w:rsidR="00D43113">
        <w:t>shall</w:t>
      </w:r>
      <w:r w:rsidR="00AA7868" w:rsidRPr="00EE5C6F">
        <w:t xml:space="preserve"> </w:t>
      </w:r>
      <w:r w:rsidR="00E13BC2">
        <w:t>not</w:t>
      </w:r>
      <w:r w:rsidR="00AA7868" w:rsidRPr="00EE5C6F">
        <w:t xml:space="preserve"> be considered</w:t>
      </w:r>
      <w:r w:rsidR="00322F3E">
        <w:t>.</w:t>
      </w:r>
    </w:p>
    <w:p w:rsidR="009546CB" w:rsidRDefault="009546CB" w:rsidP="009546CB"/>
    <w:p w:rsidR="002E02FF" w:rsidRPr="000F62EE" w:rsidRDefault="002E02FF" w:rsidP="00FE2D01">
      <w:pPr>
        <w:pStyle w:val="Heading1"/>
        <w:keepNext w:val="0"/>
      </w:pPr>
      <w:bookmarkStart w:id="13" w:name="_Toc483217080"/>
      <w:r w:rsidRPr="000F62EE">
        <w:t xml:space="preserve">PROPOSAL </w:t>
      </w:r>
      <w:r w:rsidRPr="00EE5C6F">
        <w:t>EVALUATION</w:t>
      </w:r>
      <w:r w:rsidRPr="000F62EE">
        <w:t xml:space="preserve"> AND AWARD PROCESS</w:t>
      </w:r>
      <w:bookmarkEnd w:id="13"/>
    </w:p>
    <w:p w:rsidR="007856DA" w:rsidRDefault="007856DA" w:rsidP="007856DA"/>
    <w:p w:rsidR="00D30291" w:rsidRPr="00D16040" w:rsidRDefault="00D30291" w:rsidP="00D30291">
      <w:pPr>
        <w:ind w:left="720"/>
        <w:rPr>
          <w:i/>
        </w:rPr>
      </w:pPr>
      <w:r w:rsidRPr="00D16040">
        <w:rPr>
          <w:i/>
        </w:rPr>
        <w:t>The information in this section does not need to be returned with the vendor’s proposal.</w:t>
      </w:r>
    </w:p>
    <w:p w:rsidR="00D30291" w:rsidRPr="00A121FC" w:rsidRDefault="00D30291" w:rsidP="00FE2D01"/>
    <w:p w:rsidR="002E02FF" w:rsidRPr="00A121FC" w:rsidRDefault="002E02FF" w:rsidP="007279F3">
      <w:pPr>
        <w:pStyle w:val="Heading2"/>
        <w:rPr>
          <w:b/>
        </w:rPr>
      </w:pPr>
      <w:r w:rsidRPr="00A121FC">
        <w:t>Proposals shall be consistently evaluated and scored in accordance with NRS 333.335(3) based upon the following criteria</w:t>
      </w:r>
      <w:r w:rsidR="007856DA">
        <w:t xml:space="preserve">.  The </w:t>
      </w:r>
      <w:r w:rsidR="00CA2F6D">
        <w:t>following criteria are</w:t>
      </w:r>
      <w:r w:rsidR="007856DA">
        <w:t xml:space="preserve"> listed in order of importance</w:t>
      </w:r>
      <w:r w:rsidR="00CA2F6D">
        <w:t>.</w:t>
      </w:r>
    </w:p>
    <w:p w:rsidR="002E02FF" w:rsidRDefault="002E02FF" w:rsidP="00FE2D01"/>
    <w:tbl>
      <w:tblPr>
        <w:tblStyle w:val="TableGrid"/>
        <w:tblW w:w="0" w:type="auto"/>
        <w:tblInd w:w="1548" w:type="dxa"/>
        <w:tblLook w:val="04A0" w:firstRow="1" w:lastRow="0" w:firstColumn="1" w:lastColumn="0" w:noHBand="0" w:noVBand="1"/>
      </w:tblPr>
      <w:tblGrid>
        <w:gridCol w:w="6390"/>
        <w:gridCol w:w="1638"/>
      </w:tblGrid>
      <w:tr w:rsidR="00FB1658" w:rsidRPr="00EB653B" w:rsidTr="00EF64B7">
        <w:trPr>
          <w:trHeight w:val="576"/>
        </w:trPr>
        <w:tc>
          <w:tcPr>
            <w:tcW w:w="6390" w:type="dxa"/>
            <w:shd w:val="clear" w:color="auto" w:fill="DBE5F1" w:themeFill="accent1" w:themeFillTint="33"/>
            <w:vAlign w:val="center"/>
          </w:tcPr>
          <w:p w:rsidR="00FB1658" w:rsidRPr="00EB653B" w:rsidRDefault="00FB1658" w:rsidP="00EF64B7">
            <w:pPr>
              <w:jc w:val="center"/>
              <w:rPr>
                <w:b/>
              </w:rPr>
            </w:pPr>
            <w:r w:rsidRPr="00EB653B">
              <w:rPr>
                <w:b/>
              </w:rPr>
              <w:t>Criteria Description</w:t>
            </w:r>
          </w:p>
        </w:tc>
        <w:tc>
          <w:tcPr>
            <w:tcW w:w="1638" w:type="dxa"/>
            <w:shd w:val="clear" w:color="auto" w:fill="DBE5F1" w:themeFill="accent1" w:themeFillTint="33"/>
            <w:vAlign w:val="center"/>
          </w:tcPr>
          <w:p w:rsidR="00FB1658" w:rsidRPr="00EB653B" w:rsidRDefault="00FB1658" w:rsidP="00EF64B7">
            <w:pPr>
              <w:jc w:val="center"/>
              <w:rPr>
                <w:b/>
              </w:rPr>
            </w:pPr>
            <w:r w:rsidRPr="00EB653B">
              <w:rPr>
                <w:b/>
              </w:rPr>
              <w:t>Weight</w:t>
            </w:r>
          </w:p>
        </w:tc>
      </w:tr>
      <w:tr w:rsidR="00FB1658" w:rsidTr="00EF64B7">
        <w:trPr>
          <w:trHeight w:val="432"/>
        </w:trPr>
        <w:tc>
          <w:tcPr>
            <w:tcW w:w="6390" w:type="dxa"/>
            <w:vAlign w:val="center"/>
          </w:tcPr>
          <w:p w:rsidR="00FB1658" w:rsidRDefault="00FB1658" w:rsidP="00FB1658">
            <w:r w:rsidRPr="008D24D6">
              <w:t>Demonstrated competence</w:t>
            </w:r>
          </w:p>
          <w:p w:rsidR="00FB1658" w:rsidRDefault="00FB1658" w:rsidP="00EF64B7"/>
        </w:tc>
        <w:tc>
          <w:tcPr>
            <w:tcW w:w="1638" w:type="dxa"/>
            <w:vAlign w:val="center"/>
          </w:tcPr>
          <w:p w:rsidR="00FB1658" w:rsidRDefault="00EF64B7" w:rsidP="00EF64B7">
            <w:pPr>
              <w:jc w:val="center"/>
            </w:pPr>
            <w:r>
              <w:t>30</w:t>
            </w:r>
          </w:p>
        </w:tc>
      </w:tr>
      <w:tr w:rsidR="00FB1658" w:rsidTr="00EF64B7">
        <w:trPr>
          <w:trHeight w:val="432"/>
        </w:trPr>
        <w:tc>
          <w:tcPr>
            <w:tcW w:w="6390" w:type="dxa"/>
            <w:vAlign w:val="center"/>
          </w:tcPr>
          <w:p w:rsidR="00FB1658" w:rsidRPr="00FB1658" w:rsidRDefault="00FB1658" w:rsidP="00FB1658">
            <w:r w:rsidRPr="00FB1658">
              <w:t>Experience in performance of comparable engagements</w:t>
            </w:r>
          </w:p>
          <w:p w:rsidR="00FB1658" w:rsidRDefault="00FB1658" w:rsidP="00EF64B7"/>
        </w:tc>
        <w:tc>
          <w:tcPr>
            <w:tcW w:w="1638" w:type="dxa"/>
            <w:vAlign w:val="center"/>
          </w:tcPr>
          <w:p w:rsidR="00FB1658" w:rsidRDefault="00EF64B7" w:rsidP="00EF64B7">
            <w:pPr>
              <w:jc w:val="center"/>
            </w:pPr>
            <w:r>
              <w:t>20</w:t>
            </w:r>
          </w:p>
        </w:tc>
      </w:tr>
      <w:tr w:rsidR="00FB1658" w:rsidTr="00EF64B7">
        <w:trPr>
          <w:trHeight w:val="432"/>
        </w:trPr>
        <w:tc>
          <w:tcPr>
            <w:tcW w:w="6390" w:type="dxa"/>
            <w:vAlign w:val="center"/>
          </w:tcPr>
          <w:p w:rsidR="00FB1658" w:rsidRPr="00FB1658" w:rsidRDefault="00FB1658" w:rsidP="00FB1658">
            <w:r w:rsidRPr="00FB1658">
              <w:t>Conformance with the terms of this RFP</w:t>
            </w:r>
          </w:p>
          <w:p w:rsidR="00FB1658" w:rsidRDefault="00FB1658" w:rsidP="00EF64B7"/>
        </w:tc>
        <w:tc>
          <w:tcPr>
            <w:tcW w:w="1638" w:type="dxa"/>
            <w:vAlign w:val="center"/>
          </w:tcPr>
          <w:p w:rsidR="00FB1658" w:rsidRDefault="00EF64B7" w:rsidP="00EF64B7">
            <w:pPr>
              <w:jc w:val="center"/>
            </w:pPr>
            <w:r>
              <w:t>10</w:t>
            </w:r>
          </w:p>
        </w:tc>
      </w:tr>
      <w:tr w:rsidR="00FB1658" w:rsidTr="00EF64B7">
        <w:trPr>
          <w:trHeight w:val="432"/>
        </w:trPr>
        <w:tc>
          <w:tcPr>
            <w:tcW w:w="6390" w:type="dxa"/>
            <w:vAlign w:val="center"/>
          </w:tcPr>
          <w:p w:rsidR="00FB1658" w:rsidRPr="00FB1658" w:rsidRDefault="00FB1658" w:rsidP="00FB1658">
            <w:r w:rsidRPr="00FB1658">
              <w:t>Expertise and availability of key personnel</w:t>
            </w:r>
          </w:p>
          <w:p w:rsidR="00FB1658" w:rsidRDefault="00FB1658" w:rsidP="00EF64B7"/>
        </w:tc>
        <w:tc>
          <w:tcPr>
            <w:tcW w:w="1638" w:type="dxa"/>
            <w:vAlign w:val="center"/>
          </w:tcPr>
          <w:p w:rsidR="00FB1658" w:rsidRDefault="00EF64B7" w:rsidP="00EF64B7">
            <w:pPr>
              <w:jc w:val="center"/>
            </w:pPr>
            <w:r>
              <w:t>20</w:t>
            </w:r>
          </w:p>
        </w:tc>
      </w:tr>
      <w:tr w:rsidR="00FB1658" w:rsidTr="00EF64B7">
        <w:trPr>
          <w:trHeight w:val="432"/>
        </w:trPr>
        <w:tc>
          <w:tcPr>
            <w:tcW w:w="6390" w:type="dxa"/>
            <w:vAlign w:val="center"/>
          </w:tcPr>
          <w:p w:rsidR="00FB1658" w:rsidRDefault="00FB1658" w:rsidP="00EF64B7">
            <w:r>
              <w:t>Cost</w:t>
            </w:r>
          </w:p>
          <w:p w:rsidR="00FB1658" w:rsidRDefault="00FB1658" w:rsidP="00EF64B7"/>
          <w:p w:rsidR="00FB1658" w:rsidRDefault="00FB1658" w:rsidP="00EF64B7">
            <w:pPr>
              <w:ind w:left="702"/>
            </w:pPr>
            <w:r>
              <w:tab/>
              <w:t>Cost proposals will be evaluated based on the following formula:</w:t>
            </w:r>
          </w:p>
          <w:p w:rsidR="00FB1658" w:rsidRDefault="00FB1658" w:rsidP="00EF64B7"/>
          <w:p w:rsidR="00FB1658" w:rsidRPr="00CA2F6D" w:rsidRDefault="00FB1658" w:rsidP="00EF64B7">
            <w:pPr>
              <w:ind w:left="882"/>
              <w:jc w:val="center"/>
              <w:rPr>
                <w:i/>
                <w:u w:val="single"/>
              </w:rPr>
            </w:pPr>
            <w:r w:rsidRPr="00CA2F6D">
              <w:rPr>
                <w:i/>
                <w:u w:val="single"/>
              </w:rPr>
              <w:t>Lowest Cost Submitted by a Vendor = Price Factor</w:t>
            </w:r>
          </w:p>
          <w:p w:rsidR="00FB1658" w:rsidRPr="00CA2F6D" w:rsidRDefault="00FB1658" w:rsidP="00EF64B7">
            <w:pPr>
              <w:tabs>
                <w:tab w:val="left" w:pos="2142"/>
              </w:tabs>
              <w:ind w:left="2142" w:right="1422"/>
              <w:jc w:val="center"/>
              <w:rPr>
                <w:i/>
                <w:u w:val="single"/>
              </w:rPr>
            </w:pPr>
            <w:r w:rsidRPr="00CA2F6D">
              <w:rPr>
                <w:i/>
                <w:u w:val="single"/>
              </w:rPr>
              <w:lastRenderedPageBreak/>
              <w:t>Proposers Total Cost</w:t>
            </w:r>
          </w:p>
          <w:p w:rsidR="00FB1658" w:rsidRPr="00CA2F6D" w:rsidRDefault="00FB1658" w:rsidP="00EF64B7">
            <w:pPr>
              <w:ind w:left="1332"/>
              <w:rPr>
                <w:u w:val="single"/>
              </w:rPr>
            </w:pPr>
            <w:r w:rsidRPr="00CA2F6D">
              <w:rPr>
                <w:i/>
                <w:u w:val="single"/>
              </w:rPr>
              <w:t>Price Factor X points = Cost Criteria Score</w:t>
            </w:r>
          </w:p>
          <w:p w:rsidR="00FB1658" w:rsidRDefault="00FB1658" w:rsidP="00EF64B7"/>
        </w:tc>
        <w:tc>
          <w:tcPr>
            <w:tcW w:w="1638" w:type="dxa"/>
            <w:vAlign w:val="center"/>
          </w:tcPr>
          <w:p w:rsidR="00FB1658" w:rsidRDefault="00671526" w:rsidP="00EF64B7">
            <w:pPr>
              <w:jc w:val="center"/>
            </w:pPr>
            <w:r>
              <w:lastRenderedPageBreak/>
              <w:t>20</w:t>
            </w:r>
            <w:bookmarkStart w:id="14" w:name="_GoBack"/>
            <w:bookmarkEnd w:id="14"/>
          </w:p>
        </w:tc>
      </w:tr>
    </w:tbl>
    <w:p w:rsidR="0053160B" w:rsidRPr="00FB1658" w:rsidRDefault="0053160B" w:rsidP="00FB1658"/>
    <w:p w:rsidR="0053160B" w:rsidRPr="00FB1658" w:rsidRDefault="0053160B" w:rsidP="00FB1658"/>
    <w:p w:rsidR="002E02FF" w:rsidRPr="008D24D6" w:rsidRDefault="002E02FF" w:rsidP="007D2645">
      <w:pPr>
        <w:pStyle w:val="Heading3"/>
      </w:pPr>
      <w:r w:rsidRPr="008D24D6">
        <w:t xml:space="preserve">Financial stability </w:t>
      </w:r>
      <w:r w:rsidR="00D43113">
        <w:t>shall</w:t>
      </w:r>
      <w:r w:rsidRPr="008D24D6">
        <w:t xml:space="preserve"> be scored on a pass/fail basis</w:t>
      </w:r>
      <w:r w:rsidR="00CD5673">
        <w:t>.</w:t>
      </w:r>
    </w:p>
    <w:p w:rsidR="002E02FF" w:rsidRDefault="002E02FF" w:rsidP="007D2645"/>
    <w:p w:rsidR="007279F3" w:rsidRPr="007279F3" w:rsidRDefault="007279F3" w:rsidP="007279F3">
      <w:pPr>
        <w:pStyle w:val="Heading2"/>
      </w:pPr>
      <w:r w:rsidRPr="007279F3">
        <w:t xml:space="preserve">Effective July 1, 2017, a five percent (5%) preference will be awarded to Businesses based in Nevada. A Nevada business is defined as a business which certifies either that its ‘principal place of business’ is in Nevada, as identified in </w:t>
      </w:r>
      <w:r w:rsidRPr="007279F3">
        <w:rPr>
          <w:b/>
          <w:i/>
        </w:rPr>
        <w:t xml:space="preserve">Section </w:t>
      </w:r>
      <w:r>
        <w:rPr>
          <w:b/>
          <w:i/>
        </w:rPr>
        <w:t>3</w:t>
      </w:r>
      <w:r w:rsidRPr="007279F3">
        <w:rPr>
          <w:b/>
          <w:i/>
        </w:rPr>
        <w:t>.1, Vendor Information</w:t>
      </w:r>
      <w:r w:rsidRPr="007279F3">
        <w:t>, or that a ‘majority of goods provided for the contract are produced’ in Nevada.  The preference will be applied to the total score.</w:t>
      </w:r>
    </w:p>
    <w:p w:rsidR="007279F3" w:rsidRPr="007D2645" w:rsidRDefault="007279F3" w:rsidP="007D2645"/>
    <w:p w:rsidR="002E02FF" w:rsidRPr="007D2645" w:rsidRDefault="002E02FF" w:rsidP="007279F3">
      <w:pPr>
        <w:pStyle w:val="Heading2"/>
        <w:rPr>
          <w:b/>
        </w:rPr>
      </w:pPr>
      <w:r w:rsidRPr="007D2645">
        <w:t>Proposals shall be kept confidential until a contract is awarded.</w:t>
      </w:r>
    </w:p>
    <w:p w:rsidR="00D61465" w:rsidRPr="003A7D82" w:rsidRDefault="00D61465" w:rsidP="00FE2D01"/>
    <w:p w:rsidR="003A7D82" w:rsidRPr="003A7D82" w:rsidRDefault="003A7D82" w:rsidP="007279F3">
      <w:pPr>
        <w:pStyle w:val="Heading2"/>
        <w:rPr>
          <w:b/>
        </w:rPr>
      </w:pPr>
      <w:r>
        <w:t>The evaluation committee is a</w:t>
      </w:r>
      <w:r w:rsidRPr="003A7D82">
        <w:t>n independent committee comprised of a majority of State officers or employees established to evaluate and score proposals submitted in response to the RFP pursuant to NRS 333.335.</w:t>
      </w:r>
    </w:p>
    <w:p w:rsidR="003A7D82" w:rsidRPr="00A121FC" w:rsidRDefault="003A7D82" w:rsidP="00FE2D01"/>
    <w:p w:rsidR="002E02FF" w:rsidRPr="00A121FC" w:rsidRDefault="002E02FF" w:rsidP="007279F3">
      <w:pPr>
        <w:pStyle w:val="Heading2"/>
        <w:rPr>
          <w:b/>
        </w:rPr>
      </w:pPr>
      <w:r w:rsidRPr="00A121FC">
        <w:t>The evaluation committee may solicit information from any available source concerning any aspect of a proposal and seek and review any other information deemed pertinent to the evaluation process</w:t>
      </w:r>
      <w:r w:rsidR="007D2645">
        <w:t>.</w:t>
      </w:r>
    </w:p>
    <w:p w:rsidR="00CD5673" w:rsidRPr="00A121FC" w:rsidRDefault="00CD5673" w:rsidP="00FE2D01"/>
    <w:p w:rsidR="002E02FF" w:rsidRPr="00A121FC" w:rsidRDefault="002E02FF" w:rsidP="007279F3">
      <w:pPr>
        <w:pStyle w:val="Heading2"/>
        <w:rPr>
          <w:b/>
        </w:rPr>
      </w:pPr>
      <w:r w:rsidRPr="00A121FC">
        <w:t xml:space="preserve">Each vendor </w:t>
      </w:r>
      <w:r w:rsidR="00D43113">
        <w:t>shall</w:t>
      </w:r>
      <w:r w:rsidRPr="00A121FC">
        <w:t xml:space="preserve"> include in its proposal a complete disclosure of any alleged significant prior or ongoing contract failures, contract breaches, any civil or criminal litigation or investigations pending which involves the vendor or in which the vendor has been judged guilty or liable.  Failure to comply with the terms of this provision may disqualify any proposal.  </w:t>
      </w:r>
      <w:r w:rsidR="001D4FE2" w:rsidRPr="00A121FC">
        <w:t xml:space="preserve">The State reserves the right to reject any proposal based upon the vendor’s prior history with the State or with any other party, which documents, without limitation, unsatisfactory performance, adversarial or contentious demeanor, significant failure(s) to meet contract milestones or other contractual failures.  </w:t>
      </w:r>
      <w:r w:rsidR="008950D4">
        <w:t xml:space="preserve">Refer </w:t>
      </w:r>
      <w:r w:rsidRPr="00A121FC">
        <w:t>generally</w:t>
      </w:r>
      <w:r w:rsidR="008950D4">
        <w:t xml:space="preserve"> to</w:t>
      </w:r>
      <w:r w:rsidRPr="00A121FC">
        <w:t xml:space="preserve"> NRS 333.335.</w:t>
      </w:r>
    </w:p>
    <w:p w:rsidR="002E02FF" w:rsidRPr="00A121FC" w:rsidRDefault="002E02FF" w:rsidP="00FE2D01"/>
    <w:p w:rsidR="002E02FF" w:rsidRPr="00A121FC" w:rsidRDefault="001D4FE2" w:rsidP="007279F3">
      <w:pPr>
        <w:pStyle w:val="Heading2"/>
        <w:rPr>
          <w:b/>
        </w:rPr>
      </w:pPr>
      <w:r w:rsidRPr="00A121FC">
        <w:t xml:space="preserve">Clarification discussions may, at the State’s sole option, be conducted with vendors who submit proposals determined to be acceptable and competitive per NAC 333.165.  Vendors shall be accorded fair and equal treatment with respect to any opportunity for discussion and/or written revisions of proposals.  Such revisions may be permitted after submissions and prior to award for the purpose of obtaining best and final offers.  </w:t>
      </w:r>
      <w:r w:rsidR="002E02FF" w:rsidRPr="00A121FC">
        <w:t xml:space="preserve">In conducting discussions, there shall be no disclosure of any information derived from proposals submitted by competing vendors. </w:t>
      </w:r>
      <w:r w:rsidR="002D39F1" w:rsidRPr="00A121FC">
        <w:t xml:space="preserve"> Any modifications made to the original proposal during the best and final negotiations </w:t>
      </w:r>
      <w:r w:rsidR="00D43113">
        <w:t>shall</w:t>
      </w:r>
      <w:r w:rsidR="002D39F1" w:rsidRPr="00A121FC">
        <w:t xml:space="preserve"> be included as part of the contract.</w:t>
      </w:r>
    </w:p>
    <w:p w:rsidR="002E02FF" w:rsidRPr="00374A16" w:rsidRDefault="002E02FF" w:rsidP="00FE2D01"/>
    <w:p w:rsidR="00374A16" w:rsidRPr="00374A16" w:rsidRDefault="00374A16" w:rsidP="007279F3">
      <w:pPr>
        <w:pStyle w:val="Heading2"/>
        <w:rPr>
          <w:b/>
        </w:rPr>
      </w:pPr>
      <w:r w:rsidRPr="00374A16">
        <w:t xml:space="preserve">A Letter of Intent (LOI) shall be issued </w:t>
      </w:r>
      <w:r>
        <w:t xml:space="preserve">in accordance with NAC 333.170 </w:t>
      </w:r>
      <w:r w:rsidRPr="00374A16">
        <w:t>notifying vendors of the State’s intent to award a contract to a vendor, pending successful negotiations</w:t>
      </w:r>
      <w:r>
        <w:t>.  Negotiations shall be confidential and not subject to disclosure to competing vendors unless and until an agreement is reached.  A</w:t>
      </w:r>
      <w:r w:rsidRPr="00374A16">
        <w:t>ll information remains confidential until the issuance of the formal Notice of Award (NOA).</w:t>
      </w:r>
      <w:r>
        <w:t xml:space="preserve">  If contract negotiations cannot be concluded successfully, the State upon written notice to all vendors may negotiate a contract with the next highest scoring vendor or withdraw the RFP.</w:t>
      </w:r>
    </w:p>
    <w:p w:rsidR="00374A16" w:rsidRPr="00A121FC" w:rsidRDefault="00374A16" w:rsidP="00FE2D01"/>
    <w:p w:rsidR="002E02FF" w:rsidRPr="00A121FC" w:rsidRDefault="002E02FF" w:rsidP="007279F3">
      <w:pPr>
        <w:pStyle w:val="Heading2"/>
        <w:rPr>
          <w:b/>
        </w:rPr>
      </w:pPr>
      <w:r w:rsidRPr="00A121FC">
        <w:t>A Notification of Award</w:t>
      </w:r>
      <w:r w:rsidR="00374A16">
        <w:t xml:space="preserve"> (NOA) </w:t>
      </w:r>
      <w:r w:rsidRPr="00A121FC">
        <w:t xml:space="preserve">shall be issued in accordance with NAC 333.170.  </w:t>
      </w:r>
      <w:r w:rsidR="00C7780F">
        <w:t xml:space="preserve">Vendors </w:t>
      </w:r>
      <w:r w:rsidR="00D43113">
        <w:t>shall</w:t>
      </w:r>
      <w:r w:rsidR="00C7780F">
        <w:t xml:space="preserve"> be notified that a contract has been successfully negotiated, executed and is awaiting approval of the Board of Examiners (BOE).  </w:t>
      </w:r>
      <w:r w:rsidRPr="00A121FC">
        <w:t>Any award is contingent upon the successful negotiation of final contract terms and upon approval of the B</w:t>
      </w:r>
      <w:r w:rsidR="00C7780F">
        <w:t>O</w:t>
      </w:r>
      <w:r w:rsidRPr="00A121FC">
        <w:t>E, when required.</w:t>
      </w:r>
      <w:r w:rsidR="00374A16">
        <w:t xml:space="preserve">  Any non-confidential information becomes available upon written request.</w:t>
      </w:r>
    </w:p>
    <w:p w:rsidR="00C7780F" w:rsidRPr="00A121FC" w:rsidRDefault="00C7780F" w:rsidP="00FE2D01"/>
    <w:p w:rsidR="002E02FF" w:rsidRPr="00A121FC" w:rsidRDefault="002E02FF" w:rsidP="007279F3">
      <w:pPr>
        <w:pStyle w:val="Heading2"/>
        <w:rPr>
          <w:b/>
        </w:rPr>
      </w:pPr>
      <w:r w:rsidRPr="00A121FC">
        <w:lastRenderedPageBreak/>
        <w:t xml:space="preserve">Any contract resulting from this RFP shall not be effective unless and until approved by the Nevada State Board of Examiners (NRS </w:t>
      </w:r>
      <w:r w:rsidR="008330CA">
        <w:t>333.700</w:t>
      </w:r>
      <w:r w:rsidRPr="00A121FC">
        <w:t>).</w:t>
      </w:r>
    </w:p>
    <w:p w:rsidR="00F167FF" w:rsidRPr="00A121FC" w:rsidRDefault="00F167FF" w:rsidP="00FE2D01"/>
    <w:p w:rsidR="002E02FF" w:rsidRDefault="002E02FF" w:rsidP="00FE2D01">
      <w:pPr>
        <w:pStyle w:val="Heading1"/>
        <w:keepNext w:val="0"/>
      </w:pPr>
      <w:bookmarkStart w:id="15" w:name="_Toc483217081"/>
      <w:r w:rsidRPr="000F62EE">
        <w:t>TERMS</w:t>
      </w:r>
      <w:r w:rsidR="00B94322">
        <w:t xml:space="preserve"> AND</w:t>
      </w:r>
      <w:r w:rsidRPr="000F62EE">
        <w:t xml:space="preserve"> CONDITIONS</w:t>
      </w:r>
      <w:bookmarkEnd w:id="15"/>
    </w:p>
    <w:p w:rsidR="00912A8B" w:rsidRDefault="00912A8B" w:rsidP="00912A8B"/>
    <w:p w:rsidR="00912A8B" w:rsidRPr="000B742B" w:rsidRDefault="00912A8B" w:rsidP="007279F3">
      <w:pPr>
        <w:pStyle w:val="Heading2"/>
      </w:pPr>
      <w:r>
        <w:t>PRO</w:t>
      </w:r>
      <w:r w:rsidR="00EB52F4">
        <w:t xml:space="preserve">CUREMENT </w:t>
      </w:r>
      <w:r w:rsidR="00B94322">
        <w:t>AND</w:t>
      </w:r>
      <w:r w:rsidR="00EB52F4">
        <w:t xml:space="preserve"> PRO</w:t>
      </w:r>
      <w:r>
        <w:t>POSAL TERMS</w:t>
      </w:r>
      <w:r w:rsidR="00B94322">
        <w:t xml:space="preserve"> AND</w:t>
      </w:r>
      <w:r>
        <w:t xml:space="preserve"> CONDITIONS</w:t>
      </w:r>
    </w:p>
    <w:p w:rsidR="00912A8B" w:rsidRDefault="00912A8B" w:rsidP="00912A8B"/>
    <w:p w:rsidR="00954863" w:rsidRDefault="00E20AE1" w:rsidP="00E20AE1">
      <w:pPr>
        <w:ind w:left="1440"/>
        <w:jc w:val="both"/>
        <w:rPr>
          <w:i/>
        </w:rPr>
      </w:pPr>
      <w:r w:rsidRPr="004F5D46">
        <w:rPr>
          <w:i/>
        </w:rPr>
        <w:t>The information in this section does not need to be returned with the vendor’s proposal.</w:t>
      </w:r>
    </w:p>
    <w:p w:rsidR="00E20AE1" w:rsidRDefault="00E20AE1" w:rsidP="00912A8B"/>
    <w:p w:rsidR="00EB52F4" w:rsidRPr="00CD5673" w:rsidRDefault="00EB52F4" w:rsidP="00D26E63">
      <w:pPr>
        <w:pStyle w:val="Heading3"/>
      </w:pPr>
      <w:r w:rsidRPr="008D24D6">
        <w:t xml:space="preserve">This procurement is being conducted in accordance with NRS </w:t>
      </w:r>
      <w:r>
        <w:t>C</w:t>
      </w:r>
      <w:r w:rsidRPr="008D24D6">
        <w:t xml:space="preserve">hapter 333 and NAC </w:t>
      </w:r>
      <w:r>
        <w:t>C</w:t>
      </w:r>
      <w:r w:rsidRPr="008D24D6">
        <w:t>hapter 333.</w:t>
      </w:r>
    </w:p>
    <w:p w:rsidR="00EB52F4" w:rsidRPr="000B742B" w:rsidRDefault="00EB52F4" w:rsidP="00EB52F4">
      <w:pPr>
        <w:tabs>
          <w:tab w:val="num" w:pos="2520"/>
        </w:tabs>
        <w:ind w:left="2520" w:hanging="1080"/>
      </w:pPr>
    </w:p>
    <w:p w:rsidR="00EB52F4" w:rsidRPr="00CD5673" w:rsidRDefault="00EB52F4" w:rsidP="00D26E63">
      <w:pPr>
        <w:pStyle w:val="Heading3"/>
      </w:pPr>
      <w:r w:rsidRPr="008D24D6">
        <w:t xml:space="preserve">The State reserves the right to alter, amend, or modify any provisions of this RFP, or to withdraw this RFP, at any time prior to the award of a contract pursuant hereto, if it is in the best interest of the State to do so.  </w:t>
      </w:r>
    </w:p>
    <w:p w:rsidR="00EB52F4" w:rsidRPr="000B742B" w:rsidRDefault="00EB52F4" w:rsidP="00EB52F4">
      <w:pPr>
        <w:tabs>
          <w:tab w:val="num" w:pos="2520"/>
        </w:tabs>
        <w:ind w:left="2520" w:hanging="1080"/>
      </w:pPr>
    </w:p>
    <w:p w:rsidR="00EB52F4" w:rsidRDefault="00EB52F4" w:rsidP="00D26E63">
      <w:pPr>
        <w:pStyle w:val="Heading3"/>
      </w:pPr>
      <w:r w:rsidRPr="008D24D6">
        <w:t>The State reserves the right to waive informalities and minor irregularities in proposals received.</w:t>
      </w:r>
    </w:p>
    <w:p w:rsidR="008C3D1B" w:rsidRDefault="008C3D1B" w:rsidP="008C3D1B"/>
    <w:p w:rsidR="008C3D1B" w:rsidRDefault="008C3D1B" w:rsidP="00D26E63">
      <w:pPr>
        <w:pStyle w:val="Heading3"/>
      </w:pPr>
      <w:r>
        <w:t xml:space="preserve">For ease of responding to the RFP, vendors are encouraged to download the RFP from the Purchasing Division’s website at </w:t>
      </w:r>
      <w:hyperlink r:id="rId17" w:history="1">
        <w:r w:rsidR="007C41A4">
          <w:rPr>
            <w:rStyle w:val="Hyperlink"/>
          </w:rPr>
          <w:t>http://purchasing.nv.gov</w:t>
        </w:r>
      </w:hyperlink>
      <w:r>
        <w:t xml:space="preserve">. </w:t>
      </w:r>
    </w:p>
    <w:p w:rsidR="005445C5" w:rsidRDefault="005445C5" w:rsidP="005445C5"/>
    <w:p w:rsidR="005445C5" w:rsidRDefault="005445C5" w:rsidP="00D26E63">
      <w:pPr>
        <w:pStyle w:val="Heading3"/>
      </w:pPr>
      <w:r w:rsidRPr="00F108F2">
        <w:t xml:space="preserve">The failure to </w:t>
      </w:r>
      <w:r w:rsidR="002865E8" w:rsidRPr="00F108F2">
        <w:t xml:space="preserve">provide clearly marked, separate PDF file(s) </w:t>
      </w:r>
      <w:r w:rsidR="00417044" w:rsidRPr="00F108F2">
        <w:t>for</w:t>
      </w:r>
      <w:r w:rsidR="00417044" w:rsidRPr="00F108F2">
        <w:rPr>
          <w:b/>
          <w:i/>
        </w:rPr>
        <w:t xml:space="preserve"> Part</w:t>
      </w:r>
      <w:r w:rsidRPr="00F108F2">
        <w:rPr>
          <w:b/>
          <w:i/>
        </w:rPr>
        <w:t xml:space="preserve"> IB and Part III</w:t>
      </w:r>
      <w:r w:rsidR="00ED6114" w:rsidRPr="00F108F2">
        <w:t>,</w:t>
      </w:r>
      <w:r w:rsidRPr="00F108F2">
        <w:t xml:space="preserve"> which contain confidential information, trade secrets and/or proprietary information, shall constitute a complete waiver of any and all claims for</w:t>
      </w:r>
      <w:r>
        <w:t xml:space="preserve"> damages caused by release of the information by the State.</w:t>
      </w:r>
    </w:p>
    <w:p w:rsidR="00793BAD" w:rsidRPr="000B742B" w:rsidRDefault="00793BAD" w:rsidP="00793BAD"/>
    <w:p w:rsidR="002034FB" w:rsidRDefault="00EB52F4" w:rsidP="00D26E63">
      <w:pPr>
        <w:pStyle w:val="Heading3"/>
      </w:pPr>
      <w:r w:rsidRPr="008D24D6">
        <w:t>The State reserves the right to reject any or all proposals received prior to contract award (NRS 333.350).</w:t>
      </w:r>
    </w:p>
    <w:p w:rsidR="002034FB" w:rsidRPr="002034FB" w:rsidRDefault="002034FB" w:rsidP="002034FB"/>
    <w:p w:rsidR="00EB52F4" w:rsidRPr="00CD5673" w:rsidRDefault="002034FB" w:rsidP="00D26E63">
      <w:pPr>
        <w:pStyle w:val="Heading3"/>
      </w:pPr>
      <w:r>
        <w:t>The State reserves the right to limit the scope of work prior to award, if deemed in the best interest of the State.  (NRS 333.350)</w:t>
      </w:r>
    </w:p>
    <w:p w:rsidR="00EB52F4" w:rsidRPr="00EB52F4" w:rsidRDefault="00EB52F4" w:rsidP="00EB52F4"/>
    <w:p w:rsidR="00EB52F4" w:rsidRPr="00CD5673" w:rsidRDefault="00EB52F4" w:rsidP="00D26E63">
      <w:pPr>
        <w:pStyle w:val="Heading3"/>
      </w:pPr>
      <w:r w:rsidRPr="008D24D6">
        <w:t xml:space="preserve">The State shall not be obligated to accept the lowest priced proposal, but </w:t>
      </w:r>
      <w:r w:rsidR="00D43113">
        <w:t>shall</w:t>
      </w:r>
      <w:r w:rsidRPr="008D24D6">
        <w:t xml:space="preserve"> make an award in the best interest of the State of Nevada after all factors have been evaluated (NRS 333.335).</w:t>
      </w:r>
    </w:p>
    <w:p w:rsidR="00EB52F4" w:rsidRPr="000B742B" w:rsidRDefault="00EB52F4" w:rsidP="00EB52F4">
      <w:pPr>
        <w:tabs>
          <w:tab w:val="num" w:pos="2520"/>
        </w:tabs>
        <w:ind w:left="2520" w:hanging="1080"/>
      </w:pPr>
    </w:p>
    <w:p w:rsidR="00EB52F4" w:rsidRPr="00CD5673" w:rsidRDefault="00EB52F4" w:rsidP="00D26E63">
      <w:pPr>
        <w:pStyle w:val="Heading3"/>
      </w:pPr>
      <w:r w:rsidRPr="008D24D6">
        <w:t>Proposals which appear unrealistic in the terms of technical commitments, lack of technical competence, or are indicative of failure to comprehend the complexity and risk of th</w:t>
      </w:r>
      <w:r w:rsidR="00362D08">
        <w:t>e project</w:t>
      </w:r>
      <w:r w:rsidRPr="008D24D6">
        <w:t>, may be rejected.</w:t>
      </w:r>
    </w:p>
    <w:p w:rsidR="00EB52F4" w:rsidRPr="000B742B" w:rsidRDefault="00EB52F4" w:rsidP="00EB52F4">
      <w:pPr>
        <w:tabs>
          <w:tab w:val="num" w:pos="2520"/>
        </w:tabs>
        <w:ind w:left="2520" w:hanging="1080"/>
      </w:pPr>
    </w:p>
    <w:p w:rsidR="00EB52F4" w:rsidRPr="00CD5673" w:rsidRDefault="00EB52F4" w:rsidP="00D26E63">
      <w:pPr>
        <w:pStyle w:val="Heading3"/>
      </w:pPr>
      <w:r w:rsidRPr="008D24D6">
        <w:t xml:space="preserve">Proposals from employees of the State of Nevada </w:t>
      </w:r>
      <w:r w:rsidR="00D43113">
        <w:t>shall</w:t>
      </w:r>
      <w:r w:rsidRPr="008D24D6">
        <w:t xml:space="preserve"> be considered in as much as they do not conflict with the State Administrative Manual</w:t>
      </w:r>
      <w:r w:rsidR="00156E3B">
        <w:t xml:space="preserve"> (SAM)</w:t>
      </w:r>
      <w:r w:rsidRPr="008D24D6">
        <w:t>, NRS Chapter 281 and NRS Chapter 284.</w:t>
      </w:r>
    </w:p>
    <w:p w:rsidR="00EB52F4" w:rsidRPr="000B742B" w:rsidRDefault="00EB52F4" w:rsidP="00EB52F4">
      <w:pPr>
        <w:tabs>
          <w:tab w:val="num" w:pos="2520"/>
        </w:tabs>
        <w:ind w:left="2520" w:hanging="1080"/>
      </w:pPr>
    </w:p>
    <w:p w:rsidR="00EB52F4" w:rsidRPr="00CD5673" w:rsidRDefault="00EB52F4" w:rsidP="00D26E63">
      <w:pPr>
        <w:pStyle w:val="Heading3"/>
      </w:pPr>
      <w:r w:rsidRPr="008D24D6">
        <w:t xml:space="preserve">Proposals may be </w:t>
      </w:r>
      <w:r w:rsidR="00362D08">
        <w:t xml:space="preserve">modified or </w:t>
      </w:r>
      <w:r w:rsidRPr="008D24D6">
        <w:t xml:space="preserve">withdrawn by written notice received prior to the proposal opening time.  Withdrawals received after the proposal opening time </w:t>
      </w:r>
      <w:r w:rsidR="00D43113">
        <w:t>shall</w:t>
      </w:r>
      <w:r w:rsidRPr="008D24D6">
        <w:t xml:space="preserve"> not be considered except as authorized by NRS 333.350(3).</w:t>
      </w:r>
    </w:p>
    <w:p w:rsidR="00EB52F4" w:rsidRPr="000B742B" w:rsidRDefault="00EB52F4" w:rsidP="00EB52F4">
      <w:pPr>
        <w:tabs>
          <w:tab w:val="num" w:pos="2520"/>
        </w:tabs>
        <w:ind w:left="2520" w:hanging="1080"/>
      </w:pPr>
    </w:p>
    <w:p w:rsidR="00EB52F4" w:rsidRPr="00CD5673" w:rsidRDefault="00EB52F4" w:rsidP="00D26E63">
      <w:pPr>
        <w:pStyle w:val="Heading3"/>
      </w:pPr>
      <w:r w:rsidRPr="008D24D6">
        <w:lastRenderedPageBreak/>
        <w:t>Prices offered by vendors in their proposals are an irrevocable offer for the term of the contract and any contract extensions.  The awarded vendor agrees to provide the purchased services at the costs, rates and fees as set forth in their proposal in response to this RFP.  No other costs, rates or fees shall be payable to the awarded vendor for implementation of their proposal.</w:t>
      </w:r>
    </w:p>
    <w:p w:rsidR="00EB52F4" w:rsidRPr="000B742B" w:rsidRDefault="00EB52F4" w:rsidP="00EB52F4">
      <w:pPr>
        <w:tabs>
          <w:tab w:val="num" w:pos="2520"/>
        </w:tabs>
        <w:ind w:left="2520" w:hanging="1080"/>
      </w:pPr>
    </w:p>
    <w:p w:rsidR="00EB52F4" w:rsidRPr="00CD5673" w:rsidRDefault="00EB52F4" w:rsidP="00D26E63">
      <w:pPr>
        <w:pStyle w:val="Heading3"/>
      </w:pPr>
      <w:r w:rsidRPr="008D24D6">
        <w:t xml:space="preserve">The State is not liable for any costs incurred by vendors prior to entering into a formal contract.  Costs of developing the proposal or any other such expenses incurred by the vendor in responding to the RFP, are entirely the responsibility of the vendor, and shall not be reimbursed in any manner by the State. </w:t>
      </w:r>
    </w:p>
    <w:p w:rsidR="00EB52F4" w:rsidRPr="008D24D6" w:rsidRDefault="00EB52F4" w:rsidP="00EB52F4">
      <w:pPr>
        <w:tabs>
          <w:tab w:val="num" w:pos="2520"/>
        </w:tabs>
        <w:ind w:left="2520" w:hanging="1080"/>
        <w:jc w:val="both"/>
      </w:pPr>
    </w:p>
    <w:p w:rsidR="00EB52F4" w:rsidRPr="006E004D" w:rsidRDefault="00CB2871" w:rsidP="00D26E63">
      <w:pPr>
        <w:pStyle w:val="Heading3"/>
      </w:pPr>
      <w:r>
        <w:t>P</w:t>
      </w:r>
      <w:r w:rsidR="00EB52F4" w:rsidRPr="006E004D">
        <w:t xml:space="preserve">roposals submitted </w:t>
      </w:r>
      <w:r>
        <w:t xml:space="preserve">per proposal submission requirements become the property of the State, </w:t>
      </w:r>
      <w:r w:rsidR="00EB52F4" w:rsidRPr="006E004D">
        <w:t xml:space="preserve">selection or rejection does not affect this right; proposals </w:t>
      </w:r>
      <w:r w:rsidR="00D43113">
        <w:t>shall</w:t>
      </w:r>
      <w:r w:rsidR="00EB52F4" w:rsidRPr="006E004D">
        <w:t xml:space="preserve"> be returned only at the State’s option and at the vendor’s request and expense.  </w:t>
      </w:r>
      <w:r w:rsidR="00EB52F4" w:rsidRPr="00CB2871">
        <w:t xml:space="preserve">The </w:t>
      </w:r>
      <w:r w:rsidR="00073551">
        <w:t>flash drive or CD from</w:t>
      </w:r>
      <w:r w:rsidR="00EB52F4" w:rsidRPr="006E004D">
        <w:t xml:space="preserve"> each</w:t>
      </w:r>
      <w:r w:rsidR="00073551">
        <w:t xml:space="preserve"> vendor</w:t>
      </w:r>
      <w:r w:rsidR="00EB52F4" w:rsidRPr="006E004D">
        <w:t xml:space="preserve"> shall be retained for official files.</w:t>
      </w:r>
    </w:p>
    <w:p w:rsidR="00B0706A" w:rsidRPr="006E004D" w:rsidRDefault="00B0706A" w:rsidP="00B0706A">
      <w:pPr>
        <w:tabs>
          <w:tab w:val="num" w:pos="2520"/>
        </w:tabs>
        <w:ind w:left="2520" w:hanging="1080"/>
      </w:pPr>
    </w:p>
    <w:p w:rsidR="00B0706A" w:rsidRPr="00366749" w:rsidRDefault="00B0706A" w:rsidP="00D26E63">
      <w:pPr>
        <w:pStyle w:val="Heading3"/>
      </w:pPr>
      <w:r w:rsidRPr="008D24D6">
        <w:t xml:space="preserve">Any unsuccessful vendor may file an appeal in strict compliance with NRS 333.370 and </w:t>
      </w:r>
      <w:r w:rsidR="00073551">
        <w:t xml:space="preserve">NAC Chapter </w:t>
      </w:r>
      <w:r w:rsidRPr="008D24D6">
        <w:t>333.</w:t>
      </w:r>
    </w:p>
    <w:p w:rsidR="00A3475B" w:rsidRDefault="00A3475B" w:rsidP="00FE2D01"/>
    <w:p w:rsidR="009E6334" w:rsidRPr="0082065F" w:rsidRDefault="009E6334" w:rsidP="00D26E63">
      <w:pPr>
        <w:pStyle w:val="Heading3"/>
      </w:pPr>
      <w:r w:rsidRPr="0082065F">
        <w:t>NRS 333.290 grants a preference to materials and supplies that can be supplied from a “charitable,</w:t>
      </w:r>
      <w:r>
        <w:t xml:space="preserve"> </w:t>
      </w:r>
      <w:r w:rsidRPr="0082065F">
        <w:t>reformatory or penal institution of the State” that produces such goods or services through the labor of inmates.</w:t>
      </w:r>
      <w:r>
        <w:t xml:space="preserve"> </w:t>
      </w:r>
      <w:r w:rsidRPr="0082065F">
        <w:t xml:space="preserve"> The Administrator reserves the right to secure these goods, materials or supplies from any such eligible institution, if they can be secured of equal quality and at prices not higher than those of the lowest acceptable bid received in response to this</w:t>
      </w:r>
      <w:r>
        <w:t xml:space="preserve"> solicitation</w:t>
      </w:r>
      <w:r w:rsidRPr="0082065F">
        <w:t>.</w:t>
      </w:r>
      <w:r>
        <w:t xml:space="preserve"> </w:t>
      </w:r>
      <w:r w:rsidRPr="0082065F">
        <w:t xml:space="preserve"> In addition, NRS 333.410 grants a preference to commodities or services that institutions of the State are prepared to supply through the labor of inmates. </w:t>
      </w:r>
      <w:r>
        <w:t xml:space="preserve"> </w:t>
      </w:r>
      <w:r w:rsidRPr="0082065F">
        <w:t xml:space="preserve">The Administrator </w:t>
      </w:r>
      <w:r w:rsidR="00D43113">
        <w:t>shall</w:t>
      </w:r>
      <w:r w:rsidRPr="0082065F">
        <w:t xml:space="preserve"> apply the preferences stated in NRS 333.290 and 333.410 to the extent applicable.</w:t>
      </w:r>
    </w:p>
    <w:p w:rsidR="009E6334" w:rsidRDefault="009E6334" w:rsidP="00FE2D01"/>
    <w:p w:rsidR="000B742B" w:rsidRPr="000B742B" w:rsidRDefault="000B742B" w:rsidP="007279F3">
      <w:pPr>
        <w:pStyle w:val="Heading2"/>
      </w:pPr>
      <w:r>
        <w:t>CONTRACT TERMS</w:t>
      </w:r>
      <w:r w:rsidR="00B94322">
        <w:t xml:space="preserve"> AND</w:t>
      </w:r>
      <w:r>
        <w:t xml:space="preserve"> CONDITIONS</w:t>
      </w:r>
    </w:p>
    <w:p w:rsidR="00E20AE1" w:rsidRDefault="00E20AE1" w:rsidP="00E20AE1"/>
    <w:p w:rsidR="00954863" w:rsidRDefault="00E20AE1" w:rsidP="00E20AE1">
      <w:pPr>
        <w:ind w:left="1440"/>
        <w:jc w:val="both"/>
        <w:rPr>
          <w:i/>
        </w:rPr>
      </w:pPr>
      <w:r w:rsidRPr="004F5D46">
        <w:rPr>
          <w:i/>
        </w:rPr>
        <w:t>The information in this section does not need to be returned with the vendor’s proposal.</w:t>
      </w:r>
    </w:p>
    <w:p w:rsidR="00316CB3" w:rsidRPr="00EB52F4" w:rsidRDefault="00316CB3" w:rsidP="00316CB3"/>
    <w:p w:rsidR="002E02FF" w:rsidRPr="006E004D" w:rsidRDefault="002E02FF" w:rsidP="00D26E63">
      <w:pPr>
        <w:pStyle w:val="Heading3"/>
      </w:pPr>
      <w:r w:rsidRPr="006E004D">
        <w:t xml:space="preserve">The awarded vendor </w:t>
      </w:r>
      <w:r w:rsidR="00D43113">
        <w:t>shall</w:t>
      </w:r>
      <w:r w:rsidRPr="006E004D">
        <w:t xml:space="preserve"> be the sole point of contract responsibility.  The State </w:t>
      </w:r>
      <w:r w:rsidR="00D43113">
        <w:t>shall</w:t>
      </w:r>
      <w:r w:rsidRPr="006E004D">
        <w:t xml:space="preserve"> look solely to the awarded vendor for the performance of all contractual obligations which may result from an award based on this RFP, and the awarded vendor shall not be relieved for the non-performance of any or all subcontractors. </w:t>
      </w:r>
    </w:p>
    <w:p w:rsidR="003A7D82" w:rsidRPr="006E004D" w:rsidRDefault="003A7D82" w:rsidP="00FE2D01">
      <w:pPr>
        <w:tabs>
          <w:tab w:val="num" w:pos="2520"/>
        </w:tabs>
        <w:ind w:left="2520" w:hanging="1080"/>
      </w:pPr>
    </w:p>
    <w:p w:rsidR="002E02FF" w:rsidRPr="006E004D" w:rsidRDefault="002E02FF" w:rsidP="00D26E63">
      <w:pPr>
        <w:pStyle w:val="Heading3"/>
      </w:pPr>
      <w:r w:rsidRPr="006E004D">
        <w:t xml:space="preserve">The awarded vendor </w:t>
      </w:r>
      <w:r w:rsidR="00D43113">
        <w:t>shall</w:t>
      </w:r>
      <w:r w:rsidRPr="006E004D">
        <w:t xml:space="preserve"> maintain, for the duration of </w:t>
      </w:r>
      <w:r w:rsidR="00073551">
        <w:t>the</w:t>
      </w:r>
      <w:r w:rsidRPr="006E004D">
        <w:t xml:space="preserve"> contract, insurance coverages as set forth in the </w:t>
      </w:r>
      <w:r w:rsidR="00073551">
        <w:t>fully executed contract.</w:t>
      </w:r>
      <w:r w:rsidRPr="006E004D">
        <w:t xml:space="preserve">  </w:t>
      </w:r>
      <w:r w:rsidR="001D4FE2" w:rsidRPr="006E004D">
        <w:t xml:space="preserve">Work on the contract shall not begin until after the awarded vendor has submitted acceptable evidence of the required insurance coverages. </w:t>
      </w:r>
      <w:r w:rsidR="001D4FE2">
        <w:t xml:space="preserve"> </w:t>
      </w:r>
      <w:r w:rsidRPr="006E004D">
        <w:t xml:space="preserve">Failure to maintain any required insurance coverage or acceptable alternative method of insurance </w:t>
      </w:r>
      <w:r w:rsidR="00D43113">
        <w:t>shall</w:t>
      </w:r>
      <w:r w:rsidRPr="006E004D">
        <w:t xml:space="preserve"> be deemed a breach of contract. </w:t>
      </w:r>
    </w:p>
    <w:p w:rsidR="002E02FF" w:rsidRPr="008D24D6" w:rsidRDefault="002E02FF" w:rsidP="004E12AA">
      <w:pPr>
        <w:tabs>
          <w:tab w:val="left" w:pos="2340"/>
        </w:tabs>
        <w:ind w:left="2340" w:hanging="900"/>
      </w:pPr>
    </w:p>
    <w:p w:rsidR="002E02FF" w:rsidRPr="00366749" w:rsidRDefault="002E02FF" w:rsidP="00D26E63">
      <w:pPr>
        <w:pStyle w:val="Heading3"/>
      </w:pPr>
      <w:r w:rsidRPr="008D24D6">
        <w:t xml:space="preserve">The State </w:t>
      </w:r>
      <w:r w:rsidR="00D43113">
        <w:t>shall</w:t>
      </w:r>
      <w:r w:rsidRPr="008D24D6">
        <w:t xml:space="preserve"> not be liable for Federal, State, or Local excise taxes </w:t>
      </w:r>
      <w:r w:rsidR="007A1647">
        <w:t xml:space="preserve">per </w:t>
      </w:r>
      <w:r w:rsidRPr="008D24D6">
        <w:t>NRS 372.325.</w:t>
      </w:r>
    </w:p>
    <w:p w:rsidR="006035A0" w:rsidRPr="006035A0" w:rsidRDefault="006035A0" w:rsidP="006035A0"/>
    <w:p w:rsidR="002E02FF" w:rsidRPr="00366749" w:rsidRDefault="002E02FF" w:rsidP="00D26E63">
      <w:pPr>
        <w:pStyle w:val="Heading3"/>
      </w:pPr>
      <w:r w:rsidRPr="008D24D6">
        <w:lastRenderedPageBreak/>
        <w:t xml:space="preserve">The State reserves the right to negotiate final contract terms with any vendor selected </w:t>
      </w:r>
      <w:r w:rsidR="007A1647">
        <w:t xml:space="preserve">per </w:t>
      </w:r>
      <w:r w:rsidRPr="008D24D6">
        <w:t xml:space="preserve">NAC 333.170.  The contract between the parties </w:t>
      </w:r>
      <w:r w:rsidR="00D43113">
        <w:t>shall</w:t>
      </w:r>
      <w:r w:rsidRPr="008D24D6">
        <w:t xml:space="preserve"> consist of the RFP together with any modifications thereto, and the awarded vendor’s proposal, together with any modifications and clarifications thereto that are submitted at the request of the State during the evaluation and negotiation process.  In the event of any conflict or contradiction between or among these documents, the documents shall control in the following order of precedence:  the final executed contract, any modifications and clarifications to the awarded vendor’s proposal, </w:t>
      </w:r>
      <w:r w:rsidR="000F4E9C">
        <w:t xml:space="preserve">the RFP, </w:t>
      </w:r>
      <w:r w:rsidRPr="008D24D6">
        <w:t>and the awarded vendor’s proposal.  Specific exceptions to this general rule may be noted in the final executed contract.</w:t>
      </w:r>
      <w:r w:rsidR="00F94E03">
        <w:t xml:space="preserve"> </w:t>
      </w:r>
      <w:r w:rsidR="00362D08">
        <w:t xml:space="preserve"> </w:t>
      </w:r>
      <w:r w:rsidR="00F94E03" w:rsidRPr="00362D08">
        <w:t xml:space="preserve">The State </w:t>
      </w:r>
      <w:r w:rsidR="00D43113">
        <w:t>shall</w:t>
      </w:r>
      <w:r w:rsidR="00F94E03" w:rsidRPr="00362D08">
        <w:t xml:space="preserve"> not indemnify </w:t>
      </w:r>
      <w:r w:rsidR="002865E8" w:rsidRPr="00362D08">
        <w:t>vendor</w:t>
      </w:r>
      <w:r w:rsidR="00F94E03" w:rsidRPr="00362D08">
        <w:t xml:space="preserve"> from any liability or damages, including but not limited to attorney’s fees and costs, arising under any contract </w:t>
      </w:r>
      <w:r w:rsidR="002865E8" w:rsidRPr="00362D08">
        <w:t>resulting from this RFP</w:t>
      </w:r>
      <w:r w:rsidR="00F94E03" w:rsidRPr="00B81D14">
        <w:rPr>
          <w:b/>
        </w:rPr>
        <w:t>.</w:t>
      </w:r>
    </w:p>
    <w:p w:rsidR="00B0706A" w:rsidRPr="006E004D" w:rsidRDefault="00B0706A" w:rsidP="00FE2D01">
      <w:pPr>
        <w:tabs>
          <w:tab w:val="num" w:pos="2520"/>
        </w:tabs>
        <w:ind w:left="2520" w:hanging="1080"/>
      </w:pPr>
    </w:p>
    <w:p w:rsidR="002E02FF" w:rsidRPr="00366749" w:rsidRDefault="002E02FF" w:rsidP="00D26E63">
      <w:pPr>
        <w:pStyle w:val="Heading3"/>
      </w:pPr>
      <w:r w:rsidRPr="008D24D6">
        <w:t>Local governments (as defined in NRS 332.015) are intended third party beneficiaries of any contract resulting from this RFP and any local government may join or use any contract resulting from this RFP subject to all terms and conditions thereof pursuant to NRS 332.195.  The State is not liable for the obligations of any local government which joins or uses any contract resulting from this RFP.</w:t>
      </w:r>
    </w:p>
    <w:p w:rsidR="002E02FF" w:rsidRPr="006E004D" w:rsidRDefault="002E02FF" w:rsidP="00FE2D01">
      <w:pPr>
        <w:tabs>
          <w:tab w:val="num" w:pos="2520"/>
        </w:tabs>
        <w:ind w:left="2520" w:hanging="1080"/>
      </w:pPr>
    </w:p>
    <w:p w:rsidR="002E02FF" w:rsidRDefault="002E02FF" w:rsidP="00D26E63">
      <w:pPr>
        <w:pStyle w:val="Heading3"/>
      </w:pPr>
      <w:r w:rsidRPr="008D24D6">
        <w:t xml:space="preserve">Any person who requests or receives a Federal contract, grant, loan or cooperative agreement shall file with the using agency a certification that the person making the declaration has not made, and </w:t>
      </w:r>
      <w:r w:rsidR="00D43113">
        <w:t>shall</w:t>
      </w:r>
      <w:r w:rsidRPr="008D24D6">
        <w:t xml:space="preserve"> not make, any payment prohibited by subsection (a) of 31 U.S.C. 1352.</w:t>
      </w:r>
    </w:p>
    <w:p w:rsidR="00FA6717" w:rsidRDefault="00FA6717" w:rsidP="00FA6717"/>
    <w:p w:rsidR="00FA6717" w:rsidRDefault="00FA6717" w:rsidP="00D26E63">
      <w:pPr>
        <w:pStyle w:val="Heading3"/>
      </w:pPr>
      <w:r>
        <w:t xml:space="preserve">Pursuant to NRS </w:t>
      </w:r>
      <w:r w:rsidR="00EE680A">
        <w:t xml:space="preserve">Chapter </w:t>
      </w:r>
      <w:r>
        <w:t xml:space="preserve">613 in connection with the performance of work under this contract, the contractor agrees not to </w:t>
      </w:r>
      <w:r w:rsidR="00EE680A">
        <w:t xml:space="preserve">unlawfully </w:t>
      </w:r>
      <w:r>
        <w:t>discriminate against any employee or applicant for employment because of race, creed, color, national origin, sex, sexual orientation or age, including, without limitation, with regard to employment, upgrading, demotion or transfer, recruitment or recruitment advertising, layoff or termination, rates of pay or other forms of compensation, and selection for training, including, without limitation apprenticeship.</w:t>
      </w:r>
    </w:p>
    <w:p w:rsidR="00FA6717" w:rsidRDefault="00FA6717" w:rsidP="00FA6717"/>
    <w:p w:rsidR="00FA6717" w:rsidRPr="00FA6717" w:rsidRDefault="00FA6717" w:rsidP="00C7780F">
      <w:pPr>
        <w:ind w:left="2520"/>
        <w:jc w:val="both"/>
      </w:pPr>
      <w:r>
        <w:t>The contractor further agrees to insert this provision in all subcontracts, hereunder, except subcontracts for standard commercial supplies or raw materials.</w:t>
      </w:r>
    </w:p>
    <w:p w:rsidR="009B052D" w:rsidRDefault="009B052D" w:rsidP="009B052D"/>
    <w:p w:rsidR="00C519CA" w:rsidRPr="00F108F2" w:rsidRDefault="00CB63EF" w:rsidP="00C519CA">
      <w:pPr>
        <w:pStyle w:val="Heading3"/>
      </w:pPr>
      <w:r w:rsidRPr="00F108F2">
        <w:t xml:space="preserve">The State may implement an administrative fee of not more than 2% on contracts procured or negotiated by the Purchasing Division.  This fee may be assessed </w:t>
      </w:r>
      <w:r w:rsidR="000666EE" w:rsidRPr="00F108F2">
        <w:t>over</w:t>
      </w:r>
      <w:r w:rsidRPr="00F108F2">
        <w:t xml:space="preserve"> the time of the contract period.  Vendors will be provided 30 days written notice before fees are assessed.  Fees shall be paid quarterly, 45 days after the close of the quarter, on all purchases under the contract.</w:t>
      </w:r>
    </w:p>
    <w:p w:rsidR="00C519CA" w:rsidRDefault="00C519CA" w:rsidP="009B052D"/>
    <w:p w:rsidR="0026003D" w:rsidRPr="0085540C" w:rsidRDefault="0026003D" w:rsidP="007279F3">
      <w:pPr>
        <w:pStyle w:val="Heading2"/>
      </w:pPr>
      <w:r w:rsidRPr="006E004D">
        <w:t>PROJECT</w:t>
      </w:r>
      <w:r>
        <w:t xml:space="preserve"> TERMS AND CONDITIONS</w:t>
      </w:r>
    </w:p>
    <w:p w:rsidR="0026003D" w:rsidRDefault="0026003D" w:rsidP="00FE2D01">
      <w:pPr>
        <w:jc w:val="both"/>
        <w:rPr>
          <w:bCs/>
        </w:rPr>
      </w:pPr>
    </w:p>
    <w:p w:rsidR="00954863" w:rsidRDefault="00E20AE1" w:rsidP="00E20AE1">
      <w:pPr>
        <w:ind w:left="1440"/>
        <w:jc w:val="both"/>
        <w:rPr>
          <w:i/>
        </w:rPr>
      </w:pPr>
      <w:r w:rsidRPr="004F5D46">
        <w:rPr>
          <w:i/>
        </w:rPr>
        <w:t>The information in this section does not need to be returned with the vendor’s proposa</w:t>
      </w:r>
      <w:r w:rsidR="004F5D46">
        <w:rPr>
          <w:i/>
        </w:rPr>
        <w:t>l</w:t>
      </w:r>
      <w:r w:rsidRPr="004F5D46">
        <w:rPr>
          <w:i/>
        </w:rPr>
        <w:t>.</w:t>
      </w:r>
    </w:p>
    <w:p w:rsidR="003A7D82" w:rsidRDefault="003A7D82" w:rsidP="00FE2D01">
      <w:pPr>
        <w:jc w:val="both"/>
        <w:rPr>
          <w:bCs/>
        </w:rPr>
      </w:pPr>
    </w:p>
    <w:p w:rsidR="0026003D" w:rsidRPr="00F6418F" w:rsidRDefault="0026003D" w:rsidP="00D26E63">
      <w:pPr>
        <w:pStyle w:val="Heading3"/>
      </w:pPr>
      <w:bookmarkStart w:id="16" w:name="_Toc66244260"/>
      <w:bookmarkStart w:id="17" w:name="_Toc163539083"/>
      <w:r w:rsidRPr="006E004D">
        <w:lastRenderedPageBreak/>
        <w:t>Award</w:t>
      </w:r>
      <w:r w:rsidRPr="00F6418F">
        <w:t xml:space="preserve"> of Related Contracts</w:t>
      </w:r>
      <w:bookmarkEnd w:id="16"/>
      <w:bookmarkEnd w:id="17"/>
    </w:p>
    <w:p w:rsidR="0026003D" w:rsidRPr="00F6418F" w:rsidRDefault="0026003D" w:rsidP="00FE2D01"/>
    <w:p w:rsidR="0026003D" w:rsidRPr="006E004D" w:rsidRDefault="0026003D" w:rsidP="00D26E63">
      <w:pPr>
        <w:pStyle w:val="Heading4"/>
      </w:pPr>
      <w:r w:rsidRPr="00F6418F">
        <w:t xml:space="preserve">The </w:t>
      </w:r>
      <w:r w:rsidRPr="006E004D">
        <w:t>State may undertake or award supplemental contracts for work related to this project or any portion thereof.  The contractor shall be bound to cooperate fully with such other contractors and the State in all cases.</w:t>
      </w:r>
    </w:p>
    <w:p w:rsidR="0026003D" w:rsidRPr="006E004D" w:rsidRDefault="0026003D" w:rsidP="00EC1D5B">
      <w:pPr>
        <w:tabs>
          <w:tab w:val="num" w:pos="3240"/>
        </w:tabs>
        <w:ind w:hanging="1260"/>
      </w:pPr>
    </w:p>
    <w:p w:rsidR="0026003D" w:rsidRPr="006E004D" w:rsidRDefault="0026003D" w:rsidP="00D26E63">
      <w:pPr>
        <w:pStyle w:val="Heading4"/>
      </w:pPr>
      <w:r w:rsidRPr="006E004D">
        <w:t>All subcontractors shall be required to abide by this provision as a condition of the contract between the subcontractor and the prime contractor.</w:t>
      </w:r>
    </w:p>
    <w:p w:rsidR="00F108F2" w:rsidRPr="00F6418F" w:rsidRDefault="00F108F2" w:rsidP="00F108F2"/>
    <w:p w:rsidR="00F108F2" w:rsidRPr="00F6418F" w:rsidRDefault="00F108F2" w:rsidP="00F108F2">
      <w:pPr>
        <w:pStyle w:val="Heading3"/>
        <w:tabs>
          <w:tab w:val="clear" w:pos="2520"/>
        </w:tabs>
        <w:ind w:left="2340" w:hanging="900"/>
      </w:pPr>
      <w:bookmarkStart w:id="18" w:name="_Toc66244253"/>
      <w:bookmarkStart w:id="19" w:name="_Toc163539084"/>
      <w:r w:rsidRPr="00F6418F">
        <w:t xml:space="preserve">State </w:t>
      </w:r>
      <w:r w:rsidRPr="006E004D">
        <w:t>Owned</w:t>
      </w:r>
      <w:r w:rsidRPr="00F6418F">
        <w:t xml:space="preserve"> Property</w:t>
      </w:r>
      <w:bookmarkEnd w:id="18"/>
      <w:bookmarkEnd w:id="19"/>
    </w:p>
    <w:p w:rsidR="00F108F2" w:rsidRPr="00F6418F" w:rsidRDefault="00F108F2" w:rsidP="00F108F2"/>
    <w:p w:rsidR="00F108F2" w:rsidRDefault="00F108F2" w:rsidP="00F108F2">
      <w:pPr>
        <w:ind w:left="2340"/>
        <w:jc w:val="both"/>
      </w:pPr>
      <w:r w:rsidRPr="00F6418F">
        <w:t xml:space="preserve">The </w:t>
      </w:r>
      <w:r>
        <w:t>awarded vendor</w:t>
      </w:r>
      <w:r w:rsidRPr="00F6418F">
        <w:t xml:space="preserve"> shall be responsible for the proper custody and care of any State owned property furnished by the State for use in connection with the performance of the contract and will reimburse the State for any loss or damage.</w:t>
      </w:r>
    </w:p>
    <w:p w:rsidR="00F108F2" w:rsidRDefault="00F108F2" w:rsidP="00FE2D01"/>
    <w:p w:rsidR="0026003D" w:rsidRPr="00165912" w:rsidRDefault="0026003D" w:rsidP="00D26E63">
      <w:pPr>
        <w:pStyle w:val="Heading3"/>
      </w:pPr>
      <w:bookmarkStart w:id="20" w:name="_Toc66244270"/>
      <w:bookmarkStart w:id="21" w:name="_Toc163539094"/>
      <w:r w:rsidRPr="00E2414A">
        <w:t>Travel</w:t>
      </w:r>
      <w:bookmarkEnd w:id="20"/>
      <w:bookmarkEnd w:id="21"/>
    </w:p>
    <w:p w:rsidR="009B052D" w:rsidRDefault="009B052D" w:rsidP="009B052D"/>
    <w:p w:rsidR="009B052D" w:rsidRDefault="009B052D" w:rsidP="007B692C">
      <w:pPr>
        <w:ind w:left="2520"/>
      </w:pPr>
      <w:r>
        <w:t xml:space="preserve">If travel is required, the following processes </w:t>
      </w:r>
      <w:r w:rsidR="00D43113">
        <w:t>shall</w:t>
      </w:r>
      <w:r>
        <w:t xml:space="preserve"> be followed:</w:t>
      </w:r>
    </w:p>
    <w:p w:rsidR="009B052D" w:rsidRDefault="009B052D" w:rsidP="009B052D"/>
    <w:p w:rsidR="009B052D" w:rsidRDefault="009B052D" w:rsidP="00D26E63">
      <w:pPr>
        <w:pStyle w:val="Heading4"/>
      </w:pPr>
      <w:r>
        <w:t xml:space="preserve">All travel </w:t>
      </w:r>
      <w:r w:rsidR="00D43113">
        <w:t>shall</w:t>
      </w:r>
      <w:r>
        <w:t xml:space="preserve"> be approved in writing in advance by the Department.</w:t>
      </w:r>
    </w:p>
    <w:p w:rsidR="009B052D" w:rsidRDefault="009B052D" w:rsidP="009B052D"/>
    <w:p w:rsidR="009B052D" w:rsidRDefault="009B052D" w:rsidP="00D26E63">
      <w:pPr>
        <w:pStyle w:val="Heading4"/>
      </w:pPr>
      <w:r>
        <w:t xml:space="preserve">Requests for reimbursement of travel expenses </w:t>
      </w:r>
      <w:r w:rsidR="00D43113">
        <w:t>shall</w:t>
      </w:r>
      <w:r>
        <w:t xml:space="preserve"> be submitted on the State Claim for Travel Expense Form with original receipts for all expenses.</w:t>
      </w:r>
    </w:p>
    <w:p w:rsidR="009B052D" w:rsidRDefault="009B052D" w:rsidP="009B052D"/>
    <w:p w:rsidR="009B052D" w:rsidRDefault="009B052D" w:rsidP="00D26E63">
      <w:pPr>
        <w:pStyle w:val="Heading4"/>
      </w:pPr>
      <w:r>
        <w:t xml:space="preserve">The travel expense form, with original signatures, </w:t>
      </w:r>
      <w:r w:rsidR="00D43113">
        <w:t>shall</w:t>
      </w:r>
      <w:r>
        <w:t xml:space="preserve"> be submitted with the vendor’s invoice.</w:t>
      </w:r>
    </w:p>
    <w:p w:rsidR="009B052D" w:rsidRDefault="009B052D" w:rsidP="009B052D"/>
    <w:p w:rsidR="009B052D" w:rsidRDefault="009B052D" w:rsidP="00D26E63">
      <w:pPr>
        <w:pStyle w:val="Heading4"/>
      </w:pPr>
      <w:r>
        <w:t xml:space="preserve">Vendor </w:t>
      </w:r>
      <w:r w:rsidR="00D43113">
        <w:t>shall</w:t>
      </w:r>
      <w:r>
        <w:t xml:space="preserve"> be reimbursed travel expenses and per diem at the rates allowed for State employees at the time travel occurs.</w:t>
      </w:r>
    </w:p>
    <w:p w:rsidR="009B052D" w:rsidRDefault="009B052D" w:rsidP="009B052D"/>
    <w:p w:rsidR="009B052D" w:rsidRPr="0026572E" w:rsidRDefault="009B052D" w:rsidP="00D26E63">
      <w:pPr>
        <w:pStyle w:val="Heading4"/>
      </w:pPr>
      <w:r>
        <w:t>The State is not responsible for payment of any premium, deductible or assessments on insurance policies purchased by vendor for a rental vehicle.</w:t>
      </w:r>
    </w:p>
    <w:p w:rsidR="009B052D" w:rsidRDefault="009B052D" w:rsidP="009B052D"/>
    <w:p w:rsidR="0026003D" w:rsidRPr="00C03ED9" w:rsidRDefault="0026003D" w:rsidP="00D26E63">
      <w:pPr>
        <w:pStyle w:val="Heading3"/>
      </w:pPr>
      <w:bookmarkStart w:id="22" w:name="_Toc66244286"/>
      <w:bookmarkStart w:id="23" w:name="_Toc163539110"/>
      <w:r w:rsidRPr="00C03ED9">
        <w:t>Right to Publish</w:t>
      </w:r>
      <w:bookmarkEnd w:id="22"/>
      <w:bookmarkEnd w:id="23"/>
    </w:p>
    <w:p w:rsidR="0026003D" w:rsidRPr="00F6418F" w:rsidRDefault="0026003D" w:rsidP="00FE2D01"/>
    <w:p w:rsidR="0026003D" w:rsidRDefault="0026003D" w:rsidP="00D26E63">
      <w:pPr>
        <w:pStyle w:val="Heading4"/>
      </w:pPr>
      <w:r w:rsidRPr="00E2414A">
        <w:t xml:space="preserve">All requests for the publication or release of any information pertaining to this RFP and any subsequent contract </w:t>
      </w:r>
      <w:r w:rsidR="00D43113">
        <w:t>shall</w:t>
      </w:r>
      <w:r w:rsidRPr="00E2414A">
        <w:t xml:space="preserve"> be in writing and sent </w:t>
      </w:r>
      <w:r w:rsidRPr="001B74F5">
        <w:t xml:space="preserve">to </w:t>
      </w:r>
      <w:r w:rsidR="00F108F2">
        <w:t>the Aging and Disability Services Administrator</w:t>
      </w:r>
      <w:r w:rsidR="009B052D">
        <w:t xml:space="preserve"> or designee</w:t>
      </w:r>
      <w:r w:rsidR="001B74F5">
        <w:t>.</w:t>
      </w:r>
      <w:r w:rsidRPr="001B74F5">
        <w:t xml:space="preserve"> </w:t>
      </w:r>
    </w:p>
    <w:p w:rsidR="001B74F5" w:rsidRPr="001B74F5" w:rsidRDefault="001B74F5" w:rsidP="00D51489">
      <w:pPr>
        <w:ind w:hanging="1260"/>
      </w:pPr>
    </w:p>
    <w:p w:rsidR="0026003D" w:rsidRPr="00E2414A" w:rsidRDefault="0026003D" w:rsidP="00D26E63">
      <w:pPr>
        <w:pStyle w:val="Heading4"/>
      </w:pPr>
      <w:r w:rsidRPr="00E2414A">
        <w:t xml:space="preserve">No announcement concerning the award of a contract as a result of this RFP can be made without prior written approval of </w:t>
      </w:r>
      <w:r w:rsidR="00F108F2">
        <w:t>the Aging and Disability Services Administrator</w:t>
      </w:r>
      <w:r w:rsidR="009B052D">
        <w:t xml:space="preserve"> or designee.</w:t>
      </w:r>
    </w:p>
    <w:p w:rsidR="0026003D" w:rsidRPr="00E2414A" w:rsidRDefault="0026003D" w:rsidP="00D51489">
      <w:pPr>
        <w:ind w:hanging="1260"/>
      </w:pPr>
    </w:p>
    <w:p w:rsidR="0026003D" w:rsidRPr="00E2414A" w:rsidRDefault="0026003D" w:rsidP="00D26E63">
      <w:pPr>
        <w:pStyle w:val="Heading4"/>
      </w:pPr>
      <w:r w:rsidRPr="00E2414A">
        <w:lastRenderedPageBreak/>
        <w:t>As a result of the selection of the contractor to supply the requested services, the State is neither endorsing nor suggesting the contractor is the best or only solution.</w:t>
      </w:r>
    </w:p>
    <w:p w:rsidR="0026003D" w:rsidRPr="00E2414A" w:rsidRDefault="0026003D" w:rsidP="00D51489">
      <w:pPr>
        <w:ind w:hanging="1260"/>
      </w:pPr>
    </w:p>
    <w:p w:rsidR="0026003D" w:rsidRPr="00E2414A" w:rsidRDefault="0026003D" w:rsidP="00D26E63">
      <w:pPr>
        <w:pStyle w:val="Heading4"/>
      </w:pPr>
      <w:r w:rsidRPr="00E2414A">
        <w:t xml:space="preserve">The contractor shall not use, in its external advertising, marketing programs, or other promotional efforts, any data, pictures or other representation of any State facility, except with the specific advance written authorization of </w:t>
      </w:r>
      <w:r w:rsidR="00F108F2">
        <w:t xml:space="preserve">the Aging and Disability Services Administrator </w:t>
      </w:r>
      <w:r w:rsidRPr="00E2414A">
        <w:t>or designee.</w:t>
      </w:r>
    </w:p>
    <w:p w:rsidR="0026003D" w:rsidRPr="00E2414A" w:rsidRDefault="0026003D" w:rsidP="00D51489">
      <w:pPr>
        <w:ind w:hanging="1260"/>
      </w:pPr>
    </w:p>
    <w:p w:rsidR="0026003D" w:rsidRPr="00F108F2" w:rsidRDefault="0026003D" w:rsidP="00D26E63">
      <w:pPr>
        <w:pStyle w:val="Heading4"/>
      </w:pPr>
      <w:r w:rsidRPr="00E2414A">
        <w:t xml:space="preserve">Throughout the term of the contract, the contractor </w:t>
      </w:r>
      <w:r w:rsidR="00D43113">
        <w:t>shall</w:t>
      </w:r>
      <w:r w:rsidRPr="00E2414A">
        <w:t xml:space="preserve"> secure the written ap</w:t>
      </w:r>
      <w:r w:rsidRPr="00F6418F">
        <w:t>proval of the Stat</w:t>
      </w:r>
      <w:r>
        <w:t xml:space="preserve">e </w:t>
      </w:r>
      <w:r w:rsidRPr="001B74F5">
        <w:t xml:space="preserve">per </w:t>
      </w:r>
      <w:r w:rsidRPr="00F108F2">
        <w:rPr>
          <w:b/>
          <w:i/>
        </w:rPr>
        <w:t xml:space="preserve">Section </w:t>
      </w:r>
      <w:r w:rsidR="001B74F5" w:rsidRPr="00F108F2">
        <w:rPr>
          <w:b/>
          <w:i/>
        </w:rPr>
        <w:t>1</w:t>
      </w:r>
      <w:r w:rsidR="005C287D" w:rsidRPr="00F108F2">
        <w:rPr>
          <w:b/>
          <w:i/>
        </w:rPr>
        <w:t>0</w:t>
      </w:r>
      <w:r w:rsidR="001B74F5" w:rsidRPr="00F108F2">
        <w:rPr>
          <w:b/>
          <w:i/>
        </w:rPr>
        <w:t>.</w:t>
      </w:r>
      <w:r w:rsidR="00914DEA" w:rsidRPr="00F108F2">
        <w:rPr>
          <w:b/>
          <w:i/>
        </w:rPr>
        <w:t>3</w:t>
      </w:r>
      <w:r w:rsidR="001B74F5" w:rsidRPr="00F108F2">
        <w:rPr>
          <w:b/>
          <w:i/>
        </w:rPr>
        <w:t>.</w:t>
      </w:r>
      <w:r w:rsidR="00F108F2" w:rsidRPr="00F108F2">
        <w:rPr>
          <w:b/>
          <w:i/>
        </w:rPr>
        <w:t>4</w:t>
      </w:r>
      <w:r w:rsidR="001B74F5" w:rsidRPr="00F108F2">
        <w:rPr>
          <w:b/>
          <w:i/>
        </w:rPr>
        <w:t>.2</w:t>
      </w:r>
      <w:r w:rsidRPr="00F108F2">
        <w:t xml:space="preserve"> prior to the release of any information pertaining to work or activities covered by the contract.</w:t>
      </w:r>
    </w:p>
    <w:p w:rsidR="003D58A2" w:rsidRPr="00F108F2" w:rsidRDefault="003D58A2" w:rsidP="0059325C"/>
    <w:p w:rsidR="001645E0" w:rsidRPr="00F108F2" w:rsidRDefault="001645E0" w:rsidP="00D26E63">
      <w:pPr>
        <w:pStyle w:val="Heading3"/>
      </w:pPr>
      <w:r w:rsidRPr="00F108F2">
        <w:t>Protection of Sensitive Information</w:t>
      </w:r>
    </w:p>
    <w:p w:rsidR="001645E0" w:rsidRDefault="001645E0" w:rsidP="001645E0"/>
    <w:p w:rsidR="001645E0" w:rsidRDefault="001645E0" w:rsidP="00D26E63">
      <w:pPr>
        <w:pStyle w:val="Heading4"/>
      </w:pPr>
      <w:r>
        <w:t xml:space="preserve">Sensitive information in existing legacy applications </w:t>
      </w:r>
      <w:r w:rsidR="000645EC">
        <w:t>shall</w:t>
      </w:r>
      <w:r>
        <w:t xml:space="preserve"> encrypt data as is practical.</w:t>
      </w:r>
    </w:p>
    <w:p w:rsidR="001645E0" w:rsidRDefault="001645E0" w:rsidP="001645E0"/>
    <w:p w:rsidR="001645E0" w:rsidRDefault="001645E0" w:rsidP="00D26E63">
      <w:pPr>
        <w:pStyle w:val="Heading4"/>
      </w:pPr>
      <w:r>
        <w:t xml:space="preserve">Confidential </w:t>
      </w:r>
      <w:r w:rsidR="0066783B">
        <w:t>p</w:t>
      </w:r>
      <w:r>
        <w:t xml:space="preserve">ersonal </w:t>
      </w:r>
      <w:r w:rsidR="0066783B">
        <w:t>d</w:t>
      </w:r>
      <w:r>
        <w:t xml:space="preserve">ata </w:t>
      </w:r>
      <w:r w:rsidR="000645EC">
        <w:t>shall</w:t>
      </w:r>
      <w:r>
        <w:t xml:space="preserve"> be encrypted.</w:t>
      </w:r>
    </w:p>
    <w:p w:rsidR="001645E0" w:rsidRDefault="001645E0" w:rsidP="001645E0"/>
    <w:p w:rsidR="007B692C" w:rsidRDefault="007B692C" w:rsidP="007B692C">
      <w:pPr>
        <w:pStyle w:val="Heading4"/>
      </w:pPr>
      <w:r>
        <w:t xml:space="preserve">Any electronic transmission of personal information </w:t>
      </w:r>
      <w:r w:rsidR="000645EC">
        <w:t>shall</w:t>
      </w:r>
      <w:r>
        <w:t xml:space="preserve"> comply with NRS 603A.215 (2 &amp; 3).</w:t>
      </w:r>
    </w:p>
    <w:p w:rsidR="007B692C" w:rsidRDefault="007B692C" w:rsidP="001645E0"/>
    <w:p w:rsidR="001645E0" w:rsidRPr="001645E0" w:rsidRDefault="001645E0" w:rsidP="00D26E63">
      <w:pPr>
        <w:pStyle w:val="Heading4"/>
      </w:pPr>
      <w:r>
        <w:t xml:space="preserve">Sensitive </w:t>
      </w:r>
      <w:r w:rsidR="0066783B">
        <w:t>d</w:t>
      </w:r>
      <w:r>
        <w:t xml:space="preserve">ata </w:t>
      </w:r>
      <w:r w:rsidR="000645EC">
        <w:t>shall</w:t>
      </w:r>
      <w:r>
        <w:t xml:space="preserve"> be encrypted in all newly developed applications.</w:t>
      </w:r>
    </w:p>
    <w:p w:rsidR="003D58A2" w:rsidRDefault="003D58A2">
      <w:r>
        <w:br w:type="page"/>
      </w:r>
    </w:p>
    <w:p w:rsidR="002E02FF" w:rsidRPr="00F108F2" w:rsidRDefault="002E02FF" w:rsidP="006B76F7">
      <w:pPr>
        <w:pStyle w:val="Heading1"/>
        <w:rPr>
          <w:bCs/>
        </w:rPr>
      </w:pPr>
      <w:bookmarkStart w:id="24" w:name="_Toc483217082"/>
      <w:r w:rsidRPr="00F108F2">
        <w:lastRenderedPageBreak/>
        <w:t>SUBMISSION CHECKLIST</w:t>
      </w:r>
      <w:bookmarkEnd w:id="24"/>
    </w:p>
    <w:p w:rsidR="002E02FF" w:rsidRPr="00AF0AC8" w:rsidRDefault="002E02FF" w:rsidP="008D24D6">
      <w:pPr>
        <w:rPr>
          <w:sz w:val="20"/>
          <w:szCs w:val="20"/>
        </w:rPr>
      </w:pPr>
    </w:p>
    <w:p w:rsidR="002E02FF" w:rsidRPr="00AF0AC8" w:rsidRDefault="001D4FE2" w:rsidP="000F5B00">
      <w:pPr>
        <w:ind w:left="720"/>
        <w:jc w:val="both"/>
        <w:rPr>
          <w:sz w:val="20"/>
          <w:szCs w:val="20"/>
        </w:rPr>
      </w:pPr>
      <w:r w:rsidRPr="00AF0AC8">
        <w:rPr>
          <w:sz w:val="20"/>
          <w:szCs w:val="20"/>
        </w:rPr>
        <w:t xml:space="preserve">This checklist is provided for vendor’s convenience only and identifies documents that </w:t>
      </w:r>
      <w:r w:rsidR="00D43113">
        <w:rPr>
          <w:sz w:val="20"/>
          <w:szCs w:val="20"/>
        </w:rPr>
        <w:t>shall</w:t>
      </w:r>
      <w:r w:rsidRPr="00AF0AC8">
        <w:rPr>
          <w:sz w:val="20"/>
          <w:szCs w:val="20"/>
        </w:rPr>
        <w:t xml:space="preserve"> be submitted in order to be considered responsive.  </w:t>
      </w:r>
      <w:r w:rsidR="002E02FF" w:rsidRPr="00AF0AC8">
        <w:rPr>
          <w:sz w:val="20"/>
          <w:szCs w:val="20"/>
        </w:rPr>
        <w:t xml:space="preserve">Any proposals received without these requisite documents may be deemed non-responsive and not considered for contract award. </w:t>
      </w:r>
    </w:p>
    <w:p w:rsidR="0059325C" w:rsidRPr="00AF0AC8" w:rsidRDefault="0059325C" w:rsidP="008D24D6">
      <w:pPr>
        <w:rPr>
          <w:sz w:val="20"/>
          <w:szCs w:val="20"/>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
        <w:gridCol w:w="8010"/>
        <w:gridCol w:w="1170"/>
      </w:tblGrid>
      <w:tr w:rsidR="00116A57" w:rsidTr="00394D8E">
        <w:trPr>
          <w:trHeight w:val="360"/>
        </w:trPr>
        <w:tc>
          <w:tcPr>
            <w:tcW w:w="9360" w:type="dxa"/>
            <w:gridSpan w:val="3"/>
            <w:shd w:val="clear" w:color="auto" w:fill="DBE5F1" w:themeFill="accent1" w:themeFillTint="33"/>
            <w:vAlign w:val="center"/>
          </w:tcPr>
          <w:p w:rsidR="00116A57" w:rsidRPr="00393DA4" w:rsidRDefault="00116A57" w:rsidP="00DD6EA3">
            <w:pPr>
              <w:jc w:val="center"/>
              <w:rPr>
                <w:b/>
                <w:sz w:val="20"/>
                <w:szCs w:val="20"/>
              </w:rPr>
            </w:pPr>
            <w:r w:rsidRPr="00393DA4">
              <w:rPr>
                <w:b/>
                <w:sz w:val="20"/>
                <w:szCs w:val="20"/>
              </w:rPr>
              <w:t>Part I</w:t>
            </w:r>
            <w:r w:rsidR="00BA744B" w:rsidRPr="00393DA4">
              <w:rPr>
                <w:b/>
                <w:sz w:val="20"/>
                <w:szCs w:val="20"/>
              </w:rPr>
              <w:t>A</w:t>
            </w:r>
            <w:r w:rsidR="00A06C81" w:rsidRPr="00393DA4">
              <w:rPr>
                <w:b/>
                <w:sz w:val="20"/>
                <w:szCs w:val="20"/>
              </w:rPr>
              <w:t>– Technical Proposal Submission Requirements</w:t>
            </w:r>
          </w:p>
        </w:tc>
        <w:tc>
          <w:tcPr>
            <w:tcW w:w="1170" w:type="dxa"/>
            <w:vAlign w:val="center"/>
          </w:tcPr>
          <w:p w:rsidR="00116A57" w:rsidRPr="00393DA4" w:rsidRDefault="00116A57" w:rsidP="00DD77B1">
            <w:pPr>
              <w:jc w:val="center"/>
              <w:rPr>
                <w:b/>
                <w:sz w:val="20"/>
                <w:szCs w:val="20"/>
              </w:rPr>
            </w:pPr>
            <w:r w:rsidRPr="00393DA4">
              <w:rPr>
                <w:b/>
                <w:sz w:val="20"/>
                <w:szCs w:val="20"/>
              </w:rPr>
              <w:t>Completed</w:t>
            </w:r>
          </w:p>
        </w:tc>
      </w:tr>
      <w:tr w:rsidR="001E5F3B" w:rsidTr="00394D8E">
        <w:trPr>
          <w:trHeight w:val="360"/>
        </w:trPr>
        <w:tc>
          <w:tcPr>
            <w:tcW w:w="9360" w:type="dxa"/>
            <w:gridSpan w:val="3"/>
            <w:vAlign w:val="center"/>
          </w:tcPr>
          <w:p w:rsidR="001E5F3B" w:rsidRPr="00393DA4" w:rsidRDefault="00E71982" w:rsidP="00721E82">
            <w:pPr>
              <w:rPr>
                <w:sz w:val="20"/>
                <w:szCs w:val="20"/>
              </w:rPr>
            </w:pPr>
            <w:r>
              <w:rPr>
                <w:sz w:val="20"/>
                <w:szCs w:val="20"/>
              </w:rPr>
              <w:t>Part IA submitted in one (1) separate PDF file</w:t>
            </w:r>
            <w:r w:rsidR="00514208">
              <w:rPr>
                <w:sz w:val="20"/>
                <w:szCs w:val="20"/>
              </w:rPr>
              <w:t xml:space="preserve"> </w:t>
            </w:r>
          </w:p>
        </w:tc>
        <w:tc>
          <w:tcPr>
            <w:tcW w:w="1170" w:type="dxa"/>
          </w:tcPr>
          <w:p w:rsidR="001E5F3B" w:rsidRPr="00393DA4" w:rsidRDefault="001E5F3B" w:rsidP="008D24D6">
            <w:pPr>
              <w:rPr>
                <w:sz w:val="20"/>
                <w:szCs w:val="20"/>
              </w:rPr>
            </w:pPr>
          </w:p>
        </w:tc>
      </w:tr>
      <w:tr w:rsidR="00415483" w:rsidTr="004815A6">
        <w:trPr>
          <w:trHeight w:val="360"/>
        </w:trPr>
        <w:tc>
          <w:tcPr>
            <w:tcW w:w="1260" w:type="dxa"/>
            <w:vAlign w:val="center"/>
          </w:tcPr>
          <w:p w:rsidR="00415483" w:rsidRPr="00393DA4" w:rsidRDefault="00E71982" w:rsidP="00FF08D2">
            <w:pPr>
              <w:tabs>
                <w:tab w:val="left" w:pos="522"/>
                <w:tab w:val="left" w:pos="1062"/>
              </w:tabs>
              <w:rPr>
                <w:sz w:val="20"/>
                <w:szCs w:val="20"/>
              </w:rPr>
            </w:pPr>
            <w:r>
              <w:rPr>
                <w:sz w:val="20"/>
                <w:szCs w:val="20"/>
              </w:rPr>
              <w:t>Section</w:t>
            </w:r>
            <w:r w:rsidRPr="00393DA4">
              <w:rPr>
                <w:sz w:val="20"/>
                <w:szCs w:val="20"/>
              </w:rPr>
              <w:t xml:space="preserve"> </w:t>
            </w:r>
            <w:r w:rsidR="00FF08D2" w:rsidRPr="00393DA4">
              <w:rPr>
                <w:sz w:val="20"/>
                <w:szCs w:val="20"/>
              </w:rPr>
              <w:t>I</w:t>
            </w:r>
          </w:p>
        </w:tc>
        <w:tc>
          <w:tcPr>
            <w:tcW w:w="8100" w:type="dxa"/>
            <w:gridSpan w:val="2"/>
            <w:vAlign w:val="center"/>
          </w:tcPr>
          <w:p w:rsidR="00415483" w:rsidRPr="00393DA4" w:rsidRDefault="00415483" w:rsidP="00AB620B">
            <w:pPr>
              <w:tabs>
                <w:tab w:val="left" w:pos="522"/>
                <w:tab w:val="left" w:pos="1062"/>
              </w:tabs>
              <w:rPr>
                <w:sz w:val="20"/>
                <w:szCs w:val="20"/>
              </w:rPr>
            </w:pPr>
            <w:r w:rsidRPr="00393DA4">
              <w:rPr>
                <w:sz w:val="20"/>
                <w:szCs w:val="20"/>
              </w:rPr>
              <w:t>Title Page</w:t>
            </w:r>
          </w:p>
        </w:tc>
        <w:tc>
          <w:tcPr>
            <w:tcW w:w="1170" w:type="dxa"/>
          </w:tcPr>
          <w:p w:rsidR="00415483" w:rsidRPr="00393DA4" w:rsidRDefault="00415483" w:rsidP="008D24D6">
            <w:pPr>
              <w:rPr>
                <w:sz w:val="20"/>
                <w:szCs w:val="20"/>
              </w:rPr>
            </w:pPr>
          </w:p>
        </w:tc>
      </w:tr>
      <w:tr w:rsidR="00415483" w:rsidTr="004815A6">
        <w:trPr>
          <w:trHeight w:val="360"/>
        </w:trPr>
        <w:tc>
          <w:tcPr>
            <w:tcW w:w="1260" w:type="dxa"/>
            <w:vAlign w:val="center"/>
          </w:tcPr>
          <w:p w:rsidR="00415483" w:rsidRPr="00393DA4" w:rsidRDefault="00E71982" w:rsidP="00FF08D2">
            <w:pPr>
              <w:tabs>
                <w:tab w:val="left" w:pos="522"/>
                <w:tab w:val="left" w:pos="1062"/>
              </w:tabs>
              <w:rPr>
                <w:sz w:val="20"/>
                <w:szCs w:val="20"/>
              </w:rPr>
            </w:pPr>
            <w:r>
              <w:rPr>
                <w:sz w:val="20"/>
                <w:szCs w:val="20"/>
              </w:rPr>
              <w:t>Section</w:t>
            </w:r>
            <w:r w:rsidR="00415483" w:rsidRPr="00393DA4">
              <w:rPr>
                <w:sz w:val="20"/>
                <w:szCs w:val="20"/>
              </w:rPr>
              <w:t xml:space="preserve"> II</w:t>
            </w:r>
          </w:p>
        </w:tc>
        <w:tc>
          <w:tcPr>
            <w:tcW w:w="8100" w:type="dxa"/>
            <w:gridSpan w:val="2"/>
            <w:vAlign w:val="center"/>
          </w:tcPr>
          <w:p w:rsidR="00415483" w:rsidRPr="00393DA4" w:rsidRDefault="00415483" w:rsidP="00AB620B">
            <w:pPr>
              <w:tabs>
                <w:tab w:val="left" w:pos="522"/>
                <w:tab w:val="left" w:pos="1062"/>
              </w:tabs>
              <w:rPr>
                <w:sz w:val="20"/>
                <w:szCs w:val="20"/>
              </w:rPr>
            </w:pPr>
            <w:r w:rsidRPr="00393DA4">
              <w:rPr>
                <w:sz w:val="20"/>
                <w:szCs w:val="20"/>
              </w:rPr>
              <w:t>Table of Contents</w:t>
            </w:r>
          </w:p>
        </w:tc>
        <w:tc>
          <w:tcPr>
            <w:tcW w:w="1170" w:type="dxa"/>
          </w:tcPr>
          <w:p w:rsidR="00415483" w:rsidRPr="00393DA4" w:rsidRDefault="00415483" w:rsidP="008D24D6">
            <w:pPr>
              <w:rPr>
                <w:sz w:val="20"/>
                <w:szCs w:val="20"/>
              </w:rPr>
            </w:pPr>
          </w:p>
        </w:tc>
      </w:tr>
      <w:tr w:rsidR="00415483" w:rsidTr="004815A6">
        <w:trPr>
          <w:trHeight w:val="360"/>
        </w:trPr>
        <w:tc>
          <w:tcPr>
            <w:tcW w:w="1260" w:type="dxa"/>
            <w:vAlign w:val="center"/>
          </w:tcPr>
          <w:p w:rsidR="00415483" w:rsidRPr="00393DA4" w:rsidRDefault="00E71982" w:rsidP="00FF08D2">
            <w:pPr>
              <w:tabs>
                <w:tab w:val="left" w:pos="522"/>
                <w:tab w:val="left" w:pos="1062"/>
              </w:tabs>
              <w:rPr>
                <w:sz w:val="20"/>
                <w:szCs w:val="20"/>
              </w:rPr>
            </w:pPr>
            <w:r>
              <w:rPr>
                <w:sz w:val="20"/>
                <w:szCs w:val="20"/>
              </w:rPr>
              <w:t>Section</w:t>
            </w:r>
            <w:r w:rsidR="00415483" w:rsidRPr="00393DA4">
              <w:rPr>
                <w:sz w:val="20"/>
                <w:szCs w:val="20"/>
              </w:rPr>
              <w:t xml:space="preserve"> III</w:t>
            </w:r>
          </w:p>
        </w:tc>
        <w:tc>
          <w:tcPr>
            <w:tcW w:w="8100" w:type="dxa"/>
            <w:gridSpan w:val="2"/>
            <w:vAlign w:val="center"/>
          </w:tcPr>
          <w:p w:rsidR="00415483" w:rsidRPr="00393DA4" w:rsidRDefault="00415483" w:rsidP="00AB620B">
            <w:pPr>
              <w:tabs>
                <w:tab w:val="left" w:pos="522"/>
                <w:tab w:val="left" w:pos="1062"/>
              </w:tabs>
              <w:rPr>
                <w:sz w:val="20"/>
                <w:szCs w:val="20"/>
              </w:rPr>
            </w:pPr>
            <w:r w:rsidRPr="00393DA4">
              <w:rPr>
                <w:sz w:val="20"/>
                <w:szCs w:val="20"/>
              </w:rPr>
              <w:t>Vendor Information Sheet</w:t>
            </w:r>
          </w:p>
        </w:tc>
        <w:tc>
          <w:tcPr>
            <w:tcW w:w="1170" w:type="dxa"/>
          </w:tcPr>
          <w:p w:rsidR="00415483" w:rsidRPr="00393DA4" w:rsidRDefault="00415483" w:rsidP="008D24D6">
            <w:pPr>
              <w:rPr>
                <w:sz w:val="20"/>
                <w:szCs w:val="20"/>
              </w:rPr>
            </w:pPr>
          </w:p>
        </w:tc>
      </w:tr>
      <w:tr w:rsidR="00415483" w:rsidTr="004815A6">
        <w:trPr>
          <w:trHeight w:val="360"/>
        </w:trPr>
        <w:tc>
          <w:tcPr>
            <w:tcW w:w="1260" w:type="dxa"/>
            <w:vAlign w:val="center"/>
          </w:tcPr>
          <w:p w:rsidR="00415483" w:rsidRPr="00393DA4" w:rsidRDefault="00E71982" w:rsidP="00FF08D2">
            <w:pPr>
              <w:tabs>
                <w:tab w:val="left" w:pos="522"/>
                <w:tab w:val="left" w:pos="1062"/>
              </w:tabs>
              <w:rPr>
                <w:sz w:val="20"/>
                <w:szCs w:val="20"/>
              </w:rPr>
            </w:pPr>
            <w:r>
              <w:rPr>
                <w:sz w:val="20"/>
                <w:szCs w:val="20"/>
              </w:rPr>
              <w:t>Section</w:t>
            </w:r>
            <w:r w:rsidR="00415483" w:rsidRPr="00393DA4">
              <w:rPr>
                <w:sz w:val="20"/>
                <w:szCs w:val="20"/>
              </w:rPr>
              <w:t xml:space="preserve"> IV</w:t>
            </w:r>
          </w:p>
        </w:tc>
        <w:tc>
          <w:tcPr>
            <w:tcW w:w="8100" w:type="dxa"/>
            <w:gridSpan w:val="2"/>
            <w:vAlign w:val="center"/>
          </w:tcPr>
          <w:p w:rsidR="00415483" w:rsidRPr="00393DA4" w:rsidRDefault="00415483" w:rsidP="00AB5319">
            <w:pPr>
              <w:tabs>
                <w:tab w:val="left" w:pos="522"/>
                <w:tab w:val="left" w:pos="1062"/>
              </w:tabs>
              <w:rPr>
                <w:sz w:val="20"/>
                <w:szCs w:val="20"/>
              </w:rPr>
            </w:pPr>
            <w:r w:rsidRPr="00393DA4">
              <w:rPr>
                <w:sz w:val="20"/>
                <w:szCs w:val="20"/>
              </w:rPr>
              <w:t>State Documents</w:t>
            </w:r>
          </w:p>
        </w:tc>
        <w:tc>
          <w:tcPr>
            <w:tcW w:w="1170" w:type="dxa"/>
          </w:tcPr>
          <w:p w:rsidR="00415483" w:rsidRPr="00393DA4" w:rsidRDefault="00415483" w:rsidP="008D24D6">
            <w:pPr>
              <w:rPr>
                <w:sz w:val="20"/>
                <w:szCs w:val="20"/>
              </w:rPr>
            </w:pPr>
          </w:p>
        </w:tc>
      </w:tr>
      <w:tr w:rsidR="00415483" w:rsidTr="004815A6">
        <w:trPr>
          <w:trHeight w:val="360"/>
        </w:trPr>
        <w:tc>
          <w:tcPr>
            <w:tcW w:w="1260" w:type="dxa"/>
            <w:tcBorders>
              <w:bottom w:val="single" w:sz="4" w:space="0" w:color="auto"/>
            </w:tcBorders>
            <w:vAlign w:val="center"/>
          </w:tcPr>
          <w:p w:rsidR="00415483" w:rsidRPr="00393DA4" w:rsidRDefault="00514208" w:rsidP="001E32E4">
            <w:pPr>
              <w:tabs>
                <w:tab w:val="left" w:pos="522"/>
                <w:tab w:val="left" w:pos="1062"/>
              </w:tabs>
              <w:rPr>
                <w:sz w:val="20"/>
                <w:szCs w:val="20"/>
              </w:rPr>
            </w:pPr>
            <w:r>
              <w:rPr>
                <w:sz w:val="20"/>
                <w:szCs w:val="20"/>
              </w:rPr>
              <w:t>Section</w:t>
            </w:r>
            <w:r w:rsidR="00415483" w:rsidRPr="00393DA4">
              <w:rPr>
                <w:sz w:val="20"/>
                <w:szCs w:val="20"/>
              </w:rPr>
              <w:t xml:space="preserve"> V</w:t>
            </w:r>
          </w:p>
        </w:tc>
        <w:tc>
          <w:tcPr>
            <w:tcW w:w="8100" w:type="dxa"/>
            <w:gridSpan w:val="2"/>
            <w:tcBorders>
              <w:bottom w:val="single" w:sz="4" w:space="0" w:color="auto"/>
            </w:tcBorders>
            <w:vAlign w:val="center"/>
          </w:tcPr>
          <w:p w:rsidR="00415483" w:rsidRPr="00393DA4" w:rsidRDefault="00415483" w:rsidP="00C31F7F">
            <w:pPr>
              <w:tabs>
                <w:tab w:val="left" w:pos="522"/>
                <w:tab w:val="left" w:pos="1062"/>
              </w:tabs>
              <w:rPr>
                <w:sz w:val="20"/>
                <w:szCs w:val="20"/>
              </w:rPr>
            </w:pPr>
            <w:r w:rsidRPr="00393DA4">
              <w:rPr>
                <w:sz w:val="20"/>
                <w:szCs w:val="20"/>
              </w:rPr>
              <w:t>Scope of Work</w:t>
            </w:r>
          </w:p>
        </w:tc>
        <w:tc>
          <w:tcPr>
            <w:tcW w:w="1170" w:type="dxa"/>
          </w:tcPr>
          <w:p w:rsidR="00415483" w:rsidRPr="00393DA4" w:rsidRDefault="00415483" w:rsidP="008D24D6">
            <w:pPr>
              <w:rPr>
                <w:sz w:val="20"/>
                <w:szCs w:val="20"/>
              </w:rPr>
            </w:pPr>
          </w:p>
        </w:tc>
      </w:tr>
      <w:tr w:rsidR="00415483" w:rsidTr="004815A6">
        <w:trPr>
          <w:trHeight w:val="360"/>
        </w:trPr>
        <w:tc>
          <w:tcPr>
            <w:tcW w:w="1260" w:type="dxa"/>
            <w:tcBorders>
              <w:bottom w:val="single" w:sz="4" w:space="0" w:color="auto"/>
            </w:tcBorders>
            <w:vAlign w:val="center"/>
          </w:tcPr>
          <w:p w:rsidR="00415483" w:rsidRPr="00393DA4" w:rsidRDefault="00514208" w:rsidP="001E32E4">
            <w:pPr>
              <w:tabs>
                <w:tab w:val="left" w:pos="522"/>
                <w:tab w:val="left" w:pos="1062"/>
              </w:tabs>
              <w:rPr>
                <w:sz w:val="20"/>
                <w:szCs w:val="20"/>
              </w:rPr>
            </w:pPr>
            <w:r>
              <w:rPr>
                <w:sz w:val="20"/>
                <w:szCs w:val="20"/>
              </w:rPr>
              <w:t>Section</w:t>
            </w:r>
            <w:r w:rsidR="00415483" w:rsidRPr="00393DA4">
              <w:rPr>
                <w:sz w:val="20"/>
                <w:szCs w:val="20"/>
              </w:rPr>
              <w:t xml:space="preserve"> </w:t>
            </w:r>
            <w:r w:rsidR="00FF08D2" w:rsidRPr="00393DA4">
              <w:rPr>
                <w:sz w:val="20"/>
                <w:szCs w:val="20"/>
              </w:rPr>
              <w:t>VI</w:t>
            </w:r>
          </w:p>
        </w:tc>
        <w:tc>
          <w:tcPr>
            <w:tcW w:w="8100" w:type="dxa"/>
            <w:gridSpan w:val="2"/>
            <w:tcBorders>
              <w:bottom w:val="single" w:sz="4" w:space="0" w:color="auto"/>
            </w:tcBorders>
            <w:vAlign w:val="center"/>
          </w:tcPr>
          <w:p w:rsidR="00415483" w:rsidRPr="00393DA4" w:rsidRDefault="00415483" w:rsidP="00C31F7F">
            <w:pPr>
              <w:tabs>
                <w:tab w:val="left" w:pos="522"/>
                <w:tab w:val="left" w:pos="1062"/>
              </w:tabs>
              <w:rPr>
                <w:sz w:val="20"/>
                <w:szCs w:val="20"/>
              </w:rPr>
            </w:pPr>
            <w:r w:rsidRPr="00393DA4">
              <w:rPr>
                <w:sz w:val="20"/>
                <w:szCs w:val="20"/>
              </w:rPr>
              <w:t>Company Background and References</w:t>
            </w:r>
          </w:p>
        </w:tc>
        <w:tc>
          <w:tcPr>
            <w:tcW w:w="1170" w:type="dxa"/>
          </w:tcPr>
          <w:p w:rsidR="00415483" w:rsidRPr="00393DA4" w:rsidRDefault="00415483" w:rsidP="008D24D6">
            <w:pPr>
              <w:rPr>
                <w:sz w:val="20"/>
                <w:szCs w:val="20"/>
              </w:rPr>
            </w:pPr>
          </w:p>
        </w:tc>
      </w:tr>
      <w:tr w:rsidR="00415483" w:rsidTr="004815A6">
        <w:trPr>
          <w:trHeight w:val="360"/>
        </w:trPr>
        <w:tc>
          <w:tcPr>
            <w:tcW w:w="1260" w:type="dxa"/>
            <w:tcBorders>
              <w:bottom w:val="single" w:sz="4" w:space="0" w:color="auto"/>
            </w:tcBorders>
            <w:vAlign w:val="center"/>
          </w:tcPr>
          <w:p w:rsidR="00415483" w:rsidRPr="00393DA4" w:rsidRDefault="00514208" w:rsidP="001E32E4">
            <w:pPr>
              <w:tabs>
                <w:tab w:val="left" w:pos="522"/>
                <w:tab w:val="left" w:pos="1062"/>
              </w:tabs>
              <w:rPr>
                <w:sz w:val="20"/>
                <w:szCs w:val="20"/>
              </w:rPr>
            </w:pPr>
            <w:r>
              <w:rPr>
                <w:sz w:val="20"/>
                <w:szCs w:val="20"/>
              </w:rPr>
              <w:t>Section</w:t>
            </w:r>
            <w:r w:rsidR="00415483" w:rsidRPr="00393DA4">
              <w:rPr>
                <w:sz w:val="20"/>
                <w:szCs w:val="20"/>
              </w:rPr>
              <w:t xml:space="preserve"> </w:t>
            </w:r>
            <w:r w:rsidR="00C31F7F" w:rsidRPr="00393DA4">
              <w:rPr>
                <w:sz w:val="20"/>
                <w:szCs w:val="20"/>
              </w:rPr>
              <w:t>VII</w:t>
            </w:r>
          </w:p>
        </w:tc>
        <w:tc>
          <w:tcPr>
            <w:tcW w:w="8100" w:type="dxa"/>
            <w:gridSpan w:val="2"/>
            <w:tcBorders>
              <w:bottom w:val="single" w:sz="4" w:space="0" w:color="auto"/>
            </w:tcBorders>
            <w:vAlign w:val="center"/>
          </w:tcPr>
          <w:p w:rsidR="00415483" w:rsidRPr="00393DA4" w:rsidRDefault="00415483" w:rsidP="001E32E4">
            <w:pPr>
              <w:tabs>
                <w:tab w:val="left" w:pos="522"/>
                <w:tab w:val="left" w:pos="1062"/>
              </w:tabs>
              <w:rPr>
                <w:sz w:val="20"/>
                <w:szCs w:val="20"/>
              </w:rPr>
            </w:pPr>
            <w:r w:rsidRPr="00393DA4">
              <w:rPr>
                <w:sz w:val="20"/>
                <w:szCs w:val="20"/>
              </w:rPr>
              <w:t xml:space="preserve">Attachment </w:t>
            </w:r>
            <w:r w:rsidR="001E32E4">
              <w:rPr>
                <w:sz w:val="20"/>
                <w:szCs w:val="20"/>
              </w:rPr>
              <w:t>F</w:t>
            </w:r>
            <w:r w:rsidRPr="00393DA4">
              <w:rPr>
                <w:sz w:val="20"/>
                <w:szCs w:val="20"/>
              </w:rPr>
              <w:t xml:space="preserve"> – Proposed Staff Resume(s)</w:t>
            </w:r>
          </w:p>
        </w:tc>
        <w:tc>
          <w:tcPr>
            <w:tcW w:w="1170" w:type="dxa"/>
          </w:tcPr>
          <w:p w:rsidR="00415483" w:rsidRPr="00393DA4" w:rsidRDefault="00415483" w:rsidP="008D24D6">
            <w:pPr>
              <w:rPr>
                <w:sz w:val="20"/>
                <w:szCs w:val="20"/>
              </w:rPr>
            </w:pPr>
          </w:p>
        </w:tc>
      </w:tr>
      <w:tr w:rsidR="00415483" w:rsidTr="004815A6">
        <w:trPr>
          <w:trHeight w:val="360"/>
        </w:trPr>
        <w:tc>
          <w:tcPr>
            <w:tcW w:w="1260" w:type="dxa"/>
            <w:tcBorders>
              <w:bottom w:val="single" w:sz="4" w:space="0" w:color="auto"/>
            </w:tcBorders>
            <w:vAlign w:val="center"/>
          </w:tcPr>
          <w:p w:rsidR="00415483" w:rsidRPr="00393DA4" w:rsidRDefault="00514208" w:rsidP="001E32E4">
            <w:pPr>
              <w:tabs>
                <w:tab w:val="left" w:pos="522"/>
                <w:tab w:val="left" w:pos="1062"/>
              </w:tabs>
              <w:rPr>
                <w:sz w:val="20"/>
                <w:szCs w:val="20"/>
              </w:rPr>
            </w:pPr>
            <w:r>
              <w:rPr>
                <w:sz w:val="20"/>
                <w:szCs w:val="20"/>
              </w:rPr>
              <w:t>Section</w:t>
            </w:r>
            <w:r w:rsidR="00393DA4">
              <w:rPr>
                <w:sz w:val="20"/>
                <w:szCs w:val="20"/>
              </w:rPr>
              <w:t xml:space="preserve"> </w:t>
            </w:r>
            <w:r w:rsidR="001E32E4">
              <w:rPr>
                <w:sz w:val="20"/>
                <w:szCs w:val="20"/>
              </w:rPr>
              <w:t>VIII</w:t>
            </w:r>
          </w:p>
        </w:tc>
        <w:tc>
          <w:tcPr>
            <w:tcW w:w="8100" w:type="dxa"/>
            <w:gridSpan w:val="2"/>
            <w:tcBorders>
              <w:bottom w:val="single" w:sz="4" w:space="0" w:color="auto"/>
            </w:tcBorders>
            <w:vAlign w:val="center"/>
          </w:tcPr>
          <w:p w:rsidR="00415483" w:rsidRPr="00393DA4" w:rsidRDefault="00415483" w:rsidP="009A16A0">
            <w:pPr>
              <w:tabs>
                <w:tab w:val="left" w:pos="522"/>
                <w:tab w:val="left" w:pos="1062"/>
              </w:tabs>
              <w:rPr>
                <w:sz w:val="20"/>
                <w:szCs w:val="20"/>
              </w:rPr>
            </w:pPr>
            <w:r w:rsidRPr="00393DA4">
              <w:rPr>
                <w:sz w:val="20"/>
                <w:szCs w:val="20"/>
              </w:rPr>
              <w:t>Other Information</w:t>
            </w:r>
            <w:r w:rsidR="00C47A63">
              <w:rPr>
                <w:sz w:val="20"/>
                <w:szCs w:val="20"/>
              </w:rPr>
              <w:t>al</w:t>
            </w:r>
            <w:r w:rsidRPr="00393DA4">
              <w:rPr>
                <w:sz w:val="20"/>
                <w:szCs w:val="20"/>
              </w:rPr>
              <w:t xml:space="preserve"> Material</w:t>
            </w:r>
          </w:p>
        </w:tc>
        <w:tc>
          <w:tcPr>
            <w:tcW w:w="1170" w:type="dxa"/>
          </w:tcPr>
          <w:p w:rsidR="00415483" w:rsidRPr="00393DA4" w:rsidRDefault="00415483" w:rsidP="008D24D6">
            <w:pPr>
              <w:rPr>
                <w:sz w:val="20"/>
                <w:szCs w:val="20"/>
              </w:rPr>
            </w:pPr>
          </w:p>
        </w:tc>
      </w:tr>
      <w:tr w:rsidR="00AB0BF0" w:rsidTr="00394D8E">
        <w:trPr>
          <w:trHeight w:val="360"/>
        </w:trPr>
        <w:tc>
          <w:tcPr>
            <w:tcW w:w="9360" w:type="dxa"/>
            <w:gridSpan w:val="3"/>
            <w:shd w:val="clear" w:color="auto" w:fill="DBE5F1" w:themeFill="accent1" w:themeFillTint="33"/>
            <w:vAlign w:val="center"/>
          </w:tcPr>
          <w:p w:rsidR="00AB0BF0" w:rsidRPr="00393DA4" w:rsidRDefault="00AB0BF0" w:rsidP="0066783B">
            <w:pPr>
              <w:jc w:val="center"/>
              <w:rPr>
                <w:b/>
                <w:sz w:val="20"/>
                <w:szCs w:val="20"/>
              </w:rPr>
            </w:pPr>
            <w:r w:rsidRPr="00393DA4">
              <w:rPr>
                <w:b/>
                <w:sz w:val="20"/>
                <w:szCs w:val="20"/>
              </w:rPr>
              <w:t>Part I</w:t>
            </w:r>
            <w:r w:rsidR="006731FF" w:rsidRPr="00393DA4">
              <w:rPr>
                <w:b/>
                <w:sz w:val="20"/>
                <w:szCs w:val="20"/>
              </w:rPr>
              <w:t>B</w:t>
            </w:r>
            <w:r w:rsidRPr="00393DA4">
              <w:rPr>
                <w:b/>
                <w:sz w:val="20"/>
                <w:szCs w:val="20"/>
              </w:rPr>
              <w:t xml:space="preserve"> – Confidential Technical </w:t>
            </w:r>
            <w:r w:rsidR="0066783B">
              <w:rPr>
                <w:b/>
                <w:sz w:val="20"/>
                <w:szCs w:val="20"/>
              </w:rPr>
              <w:t>Proposal Subm</w:t>
            </w:r>
            <w:r w:rsidR="006731FF" w:rsidRPr="00393DA4">
              <w:rPr>
                <w:b/>
                <w:sz w:val="20"/>
                <w:szCs w:val="20"/>
              </w:rPr>
              <w:t>ission Requirements</w:t>
            </w:r>
          </w:p>
        </w:tc>
        <w:tc>
          <w:tcPr>
            <w:tcW w:w="1170" w:type="dxa"/>
          </w:tcPr>
          <w:p w:rsidR="00AB0BF0" w:rsidRPr="00393DA4" w:rsidRDefault="00AB0BF0" w:rsidP="008D24D6">
            <w:pPr>
              <w:rPr>
                <w:sz w:val="20"/>
                <w:szCs w:val="20"/>
              </w:rPr>
            </w:pPr>
          </w:p>
        </w:tc>
      </w:tr>
      <w:tr w:rsidR="00AB0BF0" w:rsidTr="00394D8E">
        <w:trPr>
          <w:trHeight w:val="360"/>
        </w:trPr>
        <w:tc>
          <w:tcPr>
            <w:tcW w:w="9360" w:type="dxa"/>
            <w:gridSpan w:val="3"/>
            <w:shd w:val="clear" w:color="auto" w:fill="auto"/>
            <w:vAlign w:val="center"/>
          </w:tcPr>
          <w:p w:rsidR="00AB0BF0" w:rsidRPr="00393DA4" w:rsidRDefault="00514208" w:rsidP="00514208">
            <w:pPr>
              <w:rPr>
                <w:sz w:val="20"/>
                <w:szCs w:val="20"/>
              </w:rPr>
            </w:pPr>
            <w:r>
              <w:rPr>
                <w:sz w:val="20"/>
                <w:szCs w:val="20"/>
              </w:rPr>
              <w:t>Part IB submitted in one (1) separate PDF file</w:t>
            </w:r>
          </w:p>
        </w:tc>
        <w:tc>
          <w:tcPr>
            <w:tcW w:w="1170" w:type="dxa"/>
          </w:tcPr>
          <w:p w:rsidR="00AB0BF0" w:rsidRPr="00393DA4" w:rsidRDefault="00AB0BF0" w:rsidP="008D24D6">
            <w:pPr>
              <w:rPr>
                <w:sz w:val="20"/>
                <w:szCs w:val="20"/>
              </w:rPr>
            </w:pPr>
          </w:p>
        </w:tc>
      </w:tr>
      <w:tr w:rsidR="00415483" w:rsidTr="00394D8E">
        <w:trPr>
          <w:trHeight w:val="360"/>
        </w:trPr>
        <w:tc>
          <w:tcPr>
            <w:tcW w:w="1350" w:type="dxa"/>
            <w:gridSpan w:val="2"/>
            <w:shd w:val="clear" w:color="auto" w:fill="auto"/>
            <w:vAlign w:val="center"/>
          </w:tcPr>
          <w:p w:rsidR="00415483" w:rsidRPr="00393DA4" w:rsidRDefault="00514208" w:rsidP="00FF08D2">
            <w:pPr>
              <w:tabs>
                <w:tab w:val="left" w:pos="522"/>
                <w:tab w:val="left" w:pos="1062"/>
              </w:tabs>
              <w:rPr>
                <w:sz w:val="20"/>
                <w:szCs w:val="20"/>
              </w:rPr>
            </w:pPr>
            <w:r>
              <w:rPr>
                <w:sz w:val="20"/>
                <w:szCs w:val="20"/>
              </w:rPr>
              <w:t>Section</w:t>
            </w:r>
            <w:r w:rsidR="00415483" w:rsidRPr="00393DA4">
              <w:rPr>
                <w:sz w:val="20"/>
                <w:szCs w:val="20"/>
              </w:rPr>
              <w:t xml:space="preserve"> I</w:t>
            </w:r>
          </w:p>
        </w:tc>
        <w:tc>
          <w:tcPr>
            <w:tcW w:w="8010" w:type="dxa"/>
            <w:shd w:val="clear" w:color="auto" w:fill="auto"/>
            <w:vAlign w:val="center"/>
          </w:tcPr>
          <w:p w:rsidR="00415483" w:rsidRPr="00393DA4" w:rsidRDefault="00415483" w:rsidP="009932EB">
            <w:pPr>
              <w:tabs>
                <w:tab w:val="left" w:pos="522"/>
                <w:tab w:val="left" w:pos="1062"/>
              </w:tabs>
              <w:rPr>
                <w:sz w:val="20"/>
                <w:szCs w:val="20"/>
              </w:rPr>
            </w:pPr>
            <w:r w:rsidRPr="00393DA4">
              <w:rPr>
                <w:sz w:val="20"/>
                <w:szCs w:val="20"/>
              </w:rPr>
              <w:t>Title Page</w:t>
            </w:r>
          </w:p>
        </w:tc>
        <w:tc>
          <w:tcPr>
            <w:tcW w:w="1170" w:type="dxa"/>
          </w:tcPr>
          <w:p w:rsidR="00415483" w:rsidRPr="00393DA4" w:rsidRDefault="00415483" w:rsidP="008D24D6">
            <w:pPr>
              <w:rPr>
                <w:sz w:val="20"/>
                <w:szCs w:val="20"/>
              </w:rPr>
            </w:pPr>
          </w:p>
        </w:tc>
      </w:tr>
      <w:tr w:rsidR="00415483" w:rsidTr="00394D8E">
        <w:trPr>
          <w:trHeight w:val="360"/>
        </w:trPr>
        <w:tc>
          <w:tcPr>
            <w:tcW w:w="1350" w:type="dxa"/>
            <w:gridSpan w:val="2"/>
            <w:tcBorders>
              <w:bottom w:val="single" w:sz="4" w:space="0" w:color="auto"/>
            </w:tcBorders>
            <w:shd w:val="clear" w:color="auto" w:fill="auto"/>
            <w:vAlign w:val="center"/>
          </w:tcPr>
          <w:p w:rsidR="00415483" w:rsidRPr="00393DA4" w:rsidRDefault="00514208" w:rsidP="00FF08D2">
            <w:pPr>
              <w:tabs>
                <w:tab w:val="left" w:pos="522"/>
                <w:tab w:val="left" w:pos="1062"/>
              </w:tabs>
              <w:ind w:left="1242" w:hanging="1242"/>
              <w:rPr>
                <w:sz w:val="20"/>
                <w:szCs w:val="20"/>
              </w:rPr>
            </w:pPr>
            <w:r>
              <w:rPr>
                <w:sz w:val="20"/>
                <w:szCs w:val="20"/>
              </w:rPr>
              <w:t>Section</w:t>
            </w:r>
            <w:r w:rsidRPr="00393DA4">
              <w:rPr>
                <w:sz w:val="20"/>
                <w:szCs w:val="20"/>
              </w:rPr>
              <w:t xml:space="preserve"> I</w:t>
            </w:r>
            <w:r w:rsidR="00394D8E">
              <w:rPr>
                <w:sz w:val="20"/>
                <w:szCs w:val="20"/>
              </w:rPr>
              <w:t>I</w:t>
            </w:r>
          </w:p>
        </w:tc>
        <w:tc>
          <w:tcPr>
            <w:tcW w:w="8010" w:type="dxa"/>
            <w:tcBorders>
              <w:bottom w:val="single" w:sz="4" w:space="0" w:color="auto"/>
            </w:tcBorders>
            <w:shd w:val="clear" w:color="auto" w:fill="auto"/>
            <w:vAlign w:val="center"/>
          </w:tcPr>
          <w:p w:rsidR="00415483" w:rsidRPr="00393DA4" w:rsidRDefault="00415483" w:rsidP="00514208">
            <w:pPr>
              <w:ind w:left="-18" w:firstLine="18"/>
              <w:rPr>
                <w:sz w:val="20"/>
                <w:szCs w:val="20"/>
              </w:rPr>
            </w:pPr>
            <w:r w:rsidRPr="00393DA4">
              <w:rPr>
                <w:sz w:val="20"/>
                <w:szCs w:val="20"/>
              </w:rPr>
              <w:t xml:space="preserve">Appropriate </w:t>
            </w:r>
            <w:r w:rsidR="00514208">
              <w:rPr>
                <w:sz w:val="20"/>
                <w:szCs w:val="20"/>
              </w:rPr>
              <w:t>section</w:t>
            </w:r>
            <w:r w:rsidR="00394D8E">
              <w:rPr>
                <w:sz w:val="20"/>
                <w:szCs w:val="20"/>
              </w:rPr>
              <w:t>s</w:t>
            </w:r>
            <w:r w:rsidR="00514208" w:rsidRPr="00393DA4">
              <w:rPr>
                <w:sz w:val="20"/>
                <w:szCs w:val="20"/>
              </w:rPr>
              <w:t xml:space="preserve"> </w:t>
            </w:r>
            <w:r w:rsidRPr="00393DA4">
              <w:rPr>
                <w:sz w:val="20"/>
                <w:szCs w:val="20"/>
              </w:rPr>
              <w:t>and information that cross reference back to the technical proposal</w:t>
            </w:r>
          </w:p>
        </w:tc>
        <w:tc>
          <w:tcPr>
            <w:tcW w:w="1170" w:type="dxa"/>
          </w:tcPr>
          <w:p w:rsidR="00415483" w:rsidRPr="00393DA4" w:rsidRDefault="00415483" w:rsidP="008D24D6">
            <w:pPr>
              <w:rPr>
                <w:sz w:val="20"/>
                <w:szCs w:val="20"/>
              </w:rPr>
            </w:pPr>
          </w:p>
        </w:tc>
      </w:tr>
      <w:tr w:rsidR="00AB0BF0" w:rsidTr="00394D8E">
        <w:trPr>
          <w:trHeight w:val="360"/>
        </w:trPr>
        <w:tc>
          <w:tcPr>
            <w:tcW w:w="9360" w:type="dxa"/>
            <w:gridSpan w:val="3"/>
            <w:shd w:val="clear" w:color="auto" w:fill="DBE5F1" w:themeFill="accent1" w:themeFillTint="33"/>
            <w:vAlign w:val="center"/>
          </w:tcPr>
          <w:p w:rsidR="00AB0BF0" w:rsidRPr="00393DA4" w:rsidRDefault="00AB0BF0" w:rsidP="006731FF">
            <w:pPr>
              <w:jc w:val="center"/>
              <w:rPr>
                <w:b/>
                <w:sz w:val="20"/>
                <w:szCs w:val="20"/>
              </w:rPr>
            </w:pPr>
            <w:r w:rsidRPr="00393DA4">
              <w:rPr>
                <w:b/>
                <w:sz w:val="20"/>
                <w:szCs w:val="20"/>
              </w:rPr>
              <w:t>Part II – Cost Proposal</w:t>
            </w:r>
            <w:r w:rsidR="006731FF" w:rsidRPr="00393DA4">
              <w:rPr>
                <w:b/>
                <w:sz w:val="20"/>
                <w:szCs w:val="20"/>
              </w:rPr>
              <w:t xml:space="preserve"> Submission Requirements</w:t>
            </w:r>
          </w:p>
        </w:tc>
        <w:tc>
          <w:tcPr>
            <w:tcW w:w="1170" w:type="dxa"/>
          </w:tcPr>
          <w:p w:rsidR="00AB0BF0" w:rsidRPr="00393DA4" w:rsidRDefault="00AB0BF0" w:rsidP="008D24D6">
            <w:pPr>
              <w:rPr>
                <w:sz w:val="20"/>
                <w:szCs w:val="20"/>
              </w:rPr>
            </w:pPr>
          </w:p>
        </w:tc>
      </w:tr>
      <w:tr w:rsidR="00AB0BF0" w:rsidTr="00394D8E">
        <w:trPr>
          <w:trHeight w:val="360"/>
        </w:trPr>
        <w:tc>
          <w:tcPr>
            <w:tcW w:w="9360" w:type="dxa"/>
            <w:gridSpan w:val="3"/>
            <w:vAlign w:val="center"/>
          </w:tcPr>
          <w:p w:rsidR="00AB0BF0" w:rsidRPr="00393DA4" w:rsidRDefault="00514208" w:rsidP="00721E82">
            <w:pPr>
              <w:rPr>
                <w:sz w:val="20"/>
                <w:szCs w:val="20"/>
              </w:rPr>
            </w:pPr>
            <w:r>
              <w:rPr>
                <w:sz w:val="20"/>
                <w:szCs w:val="20"/>
              </w:rPr>
              <w:t>Part II submitted in one (1) separate PDF file</w:t>
            </w:r>
          </w:p>
        </w:tc>
        <w:tc>
          <w:tcPr>
            <w:tcW w:w="1170" w:type="dxa"/>
          </w:tcPr>
          <w:p w:rsidR="00AB0BF0" w:rsidRPr="00393DA4" w:rsidRDefault="00AB0BF0" w:rsidP="008D24D6">
            <w:pPr>
              <w:rPr>
                <w:sz w:val="20"/>
                <w:szCs w:val="20"/>
              </w:rPr>
            </w:pPr>
          </w:p>
        </w:tc>
      </w:tr>
      <w:tr w:rsidR="00415483" w:rsidTr="00394D8E">
        <w:trPr>
          <w:trHeight w:val="360"/>
        </w:trPr>
        <w:tc>
          <w:tcPr>
            <w:tcW w:w="1260" w:type="dxa"/>
            <w:tcBorders>
              <w:bottom w:val="single" w:sz="4" w:space="0" w:color="auto"/>
            </w:tcBorders>
            <w:vAlign w:val="center"/>
          </w:tcPr>
          <w:p w:rsidR="00415483" w:rsidRPr="00393DA4" w:rsidRDefault="00514208" w:rsidP="00394D8E">
            <w:pPr>
              <w:tabs>
                <w:tab w:val="left" w:pos="522"/>
                <w:tab w:val="left" w:pos="1062"/>
              </w:tabs>
              <w:rPr>
                <w:sz w:val="20"/>
                <w:szCs w:val="20"/>
              </w:rPr>
            </w:pPr>
            <w:r>
              <w:rPr>
                <w:sz w:val="20"/>
                <w:szCs w:val="20"/>
              </w:rPr>
              <w:t>Section</w:t>
            </w:r>
            <w:r w:rsidRPr="00393DA4">
              <w:rPr>
                <w:sz w:val="20"/>
                <w:szCs w:val="20"/>
              </w:rPr>
              <w:t xml:space="preserve"> </w:t>
            </w:r>
            <w:r w:rsidR="00415483" w:rsidRPr="00393DA4">
              <w:rPr>
                <w:sz w:val="20"/>
                <w:szCs w:val="20"/>
              </w:rPr>
              <w:t>I</w:t>
            </w:r>
          </w:p>
        </w:tc>
        <w:tc>
          <w:tcPr>
            <w:tcW w:w="8100" w:type="dxa"/>
            <w:gridSpan w:val="2"/>
            <w:tcBorders>
              <w:bottom w:val="single" w:sz="4" w:space="0" w:color="auto"/>
            </w:tcBorders>
            <w:vAlign w:val="center"/>
          </w:tcPr>
          <w:p w:rsidR="00415483" w:rsidRPr="00393DA4" w:rsidRDefault="00415483" w:rsidP="002742DE">
            <w:pPr>
              <w:tabs>
                <w:tab w:val="left" w:pos="522"/>
                <w:tab w:val="left" w:pos="1062"/>
              </w:tabs>
              <w:rPr>
                <w:sz w:val="20"/>
                <w:szCs w:val="20"/>
              </w:rPr>
            </w:pPr>
            <w:r w:rsidRPr="00393DA4">
              <w:rPr>
                <w:sz w:val="20"/>
                <w:szCs w:val="20"/>
              </w:rPr>
              <w:t>Title Page</w:t>
            </w:r>
          </w:p>
        </w:tc>
        <w:tc>
          <w:tcPr>
            <w:tcW w:w="1170" w:type="dxa"/>
          </w:tcPr>
          <w:p w:rsidR="00415483" w:rsidRPr="00393DA4" w:rsidRDefault="00415483" w:rsidP="008D24D6">
            <w:pPr>
              <w:rPr>
                <w:sz w:val="20"/>
                <w:szCs w:val="20"/>
              </w:rPr>
            </w:pPr>
          </w:p>
        </w:tc>
      </w:tr>
      <w:tr w:rsidR="00415483" w:rsidTr="00394D8E">
        <w:trPr>
          <w:trHeight w:val="360"/>
        </w:trPr>
        <w:tc>
          <w:tcPr>
            <w:tcW w:w="1260" w:type="dxa"/>
            <w:tcBorders>
              <w:bottom w:val="single" w:sz="4" w:space="0" w:color="auto"/>
            </w:tcBorders>
            <w:vAlign w:val="center"/>
          </w:tcPr>
          <w:p w:rsidR="00415483" w:rsidRPr="00393DA4" w:rsidRDefault="00514208" w:rsidP="00394D8E">
            <w:pPr>
              <w:tabs>
                <w:tab w:val="left" w:pos="522"/>
                <w:tab w:val="left" w:pos="1062"/>
              </w:tabs>
              <w:rPr>
                <w:sz w:val="20"/>
                <w:szCs w:val="20"/>
              </w:rPr>
            </w:pPr>
            <w:r>
              <w:rPr>
                <w:sz w:val="20"/>
                <w:szCs w:val="20"/>
              </w:rPr>
              <w:t>Section</w:t>
            </w:r>
            <w:r w:rsidRPr="00393DA4">
              <w:rPr>
                <w:sz w:val="20"/>
                <w:szCs w:val="20"/>
              </w:rPr>
              <w:t xml:space="preserve"> </w:t>
            </w:r>
            <w:r w:rsidR="00415483" w:rsidRPr="00393DA4">
              <w:rPr>
                <w:sz w:val="20"/>
                <w:szCs w:val="20"/>
              </w:rPr>
              <w:t>II</w:t>
            </w:r>
          </w:p>
        </w:tc>
        <w:tc>
          <w:tcPr>
            <w:tcW w:w="8100" w:type="dxa"/>
            <w:gridSpan w:val="2"/>
            <w:tcBorders>
              <w:bottom w:val="single" w:sz="4" w:space="0" w:color="auto"/>
            </w:tcBorders>
            <w:vAlign w:val="center"/>
          </w:tcPr>
          <w:p w:rsidR="00415483" w:rsidRPr="00393DA4" w:rsidRDefault="00415483" w:rsidP="00DD77B1">
            <w:pPr>
              <w:tabs>
                <w:tab w:val="left" w:pos="522"/>
                <w:tab w:val="left" w:pos="1062"/>
              </w:tabs>
              <w:rPr>
                <w:sz w:val="20"/>
                <w:szCs w:val="20"/>
              </w:rPr>
            </w:pPr>
            <w:r w:rsidRPr="00393DA4">
              <w:rPr>
                <w:sz w:val="20"/>
                <w:szCs w:val="20"/>
              </w:rPr>
              <w:t>Cost Proposal</w:t>
            </w:r>
            <w:r w:rsidR="00514208">
              <w:rPr>
                <w:sz w:val="20"/>
                <w:szCs w:val="20"/>
              </w:rPr>
              <w:t xml:space="preserve"> </w:t>
            </w:r>
          </w:p>
        </w:tc>
        <w:tc>
          <w:tcPr>
            <w:tcW w:w="1170" w:type="dxa"/>
          </w:tcPr>
          <w:p w:rsidR="00415483" w:rsidRPr="00393DA4" w:rsidRDefault="00415483" w:rsidP="008D24D6">
            <w:pPr>
              <w:rPr>
                <w:sz w:val="20"/>
                <w:szCs w:val="20"/>
              </w:rPr>
            </w:pPr>
          </w:p>
        </w:tc>
      </w:tr>
      <w:tr w:rsidR="00AB0BF0" w:rsidTr="00394D8E">
        <w:trPr>
          <w:trHeight w:val="360"/>
        </w:trPr>
        <w:tc>
          <w:tcPr>
            <w:tcW w:w="9360" w:type="dxa"/>
            <w:gridSpan w:val="3"/>
            <w:tcBorders>
              <w:bottom w:val="single" w:sz="4" w:space="0" w:color="auto"/>
            </w:tcBorders>
            <w:shd w:val="clear" w:color="auto" w:fill="DBE5F1" w:themeFill="accent1" w:themeFillTint="33"/>
            <w:vAlign w:val="center"/>
          </w:tcPr>
          <w:p w:rsidR="00AB0BF0" w:rsidRPr="00393DA4" w:rsidRDefault="00AB0BF0" w:rsidP="00953F92">
            <w:pPr>
              <w:jc w:val="center"/>
              <w:rPr>
                <w:b/>
                <w:sz w:val="20"/>
                <w:szCs w:val="20"/>
              </w:rPr>
            </w:pPr>
            <w:r w:rsidRPr="00393DA4">
              <w:rPr>
                <w:b/>
                <w:sz w:val="20"/>
                <w:szCs w:val="20"/>
              </w:rPr>
              <w:t>Part I</w:t>
            </w:r>
            <w:r w:rsidR="006731FF" w:rsidRPr="00393DA4">
              <w:rPr>
                <w:b/>
                <w:sz w:val="20"/>
                <w:szCs w:val="20"/>
              </w:rPr>
              <w:t>II</w:t>
            </w:r>
            <w:r w:rsidRPr="00393DA4">
              <w:rPr>
                <w:b/>
                <w:sz w:val="20"/>
                <w:szCs w:val="20"/>
              </w:rPr>
              <w:t xml:space="preserve"> – Confidential Financial </w:t>
            </w:r>
            <w:r w:rsidR="00393511">
              <w:rPr>
                <w:b/>
                <w:sz w:val="20"/>
                <w:szCs w:val="20"/>
              </w:rPr>
              <w:t xml:space="preserve">Information </w:t>
            </w:r>
            <w:r w:rsidR="006731FF" w:rsidRPr="00393DA4">
              <w:rPr>
                <w:b/>
                <w:sz w:val="20"/>
                <w:szCs w:val="20"/>
              </w:rPr>
              <w:t>Submission Requirements</w:t>
            </w:r>
          </w:p>
        </w:tc>
        <w:tc>
          <w:tcPr>
            <w:tcW w:w="1170" w:type="dxa"/>
          </w:tcPr>
          <w:p w:rsidR="00AB0BF0" w:rsidRPr="00393DA4" w:rsidRDefault="00AB0BF0" w:rsidP="008D24D6">
            <w:pPr>
              <w:rPr>
                <w:sz w:val="20"/>
                <w:szCs w:val="20"/>
              </w:rPr>
            </w:pPr>
          </w:p>
        </w:tc>
      </w:tr>
      <w:tr w:rsidR="00AB0BF0" w:rsidTr="00394D8E">
        <w:trPr>
          <w:trHeight w:val="360"/>
        </w:trPr>
        <w:tc>
          <w:tcPr>
            <w:tcW w:w="9360" w:type="dxa"/>
            <w:gridSpan w:val="3"/>
            <w:shd w:val="clear" w:color="auto" w:fill="auto"/>
            <w:vAlign w:val="center"/>
          </w:tcPr>
          <w:p w:rsidR="00AB0BF0" w:rsidRPr="00393DA4" w:rsidRDefault="00514208" w:rsidP="00953F92">
            <w:pPr>
              <w:rPr>
                <w:sz w:val="20"/>
                <w:szCs w:val="20"/>
              </w:rPr>
            </w:pPr>
            <w:r>
              <w:rPr>
                <w:sz w:val="20"/>
                <w:szCs w:val="20"/>
              </w:rPr>
              <w:t>Part III submitted in one (1) separate PDF file</w:t>
            </w:r>
          </w:p>
        </w:tc>
        <w:tc>
          <w:tcPr>
            <w:tcW w:w="1170" w:type="dxa"/>
          </w:tcPr>
          <w:p w:rsidR="00AB0BF0" w:rsidRPr="00393DA4" w:rsidRDefault="00AB0BF0" w:rsidP="008D24D6">
            <w:pPr>
              <w:rPr>
                <w:sz w:val="20"/>
                <w:szCs w:val="20"/>
              </w:rPr>
            </w:pPr>
          </w:p>
        </w:tc>
      </w:tr>
      <w:tr w:rsidR="00415483" w:rsidTr="00394D8E">
        <w:trPr>
          <w:trHeight w:val="360"/>
        </w:trPr>
        <w:tc>
          <w:tcPr>
            <w:tcW w:w="1260" w:type="dxa"/>
            <w:shd w:val="clear" w:color="auto" w:fill="auto"/>
            <w:vAlign w:val="center"/>
          </w:tcPr>
          <w:p w:rsidR="00415483" w:rsidRPr="00393DA4" w:rsidRDefault="00514208" w:rsidP="00394D8E">
            <w:pPr>
              <w:tabs>
                <w:tab w:val="left" w:pos="522"/>
                <w:tab w:val="left" w:pos="1062"/>
              </w:tabs>
              <w:rPr>
                <w:sz w:val="20"/>
                <w:szCs w:val="20"/>
              </w:rPr>
            </w:pPr>
            <w:r>
              <w:rPr>
                <w:sz w:val="20"/>
                <w:szCs w:val="20"/>
              </w:rPr>
              <w:t>Section</w:t>
            </w:r>
            <w:r w:rsidRPr="00393DA4">
              <w:rPr>
                <w:sz w:val="20"/>
                <w:szCs w:val="20"/>
              </w:rPr>
              <w:t xml:space="preserve"> I</w:t>
            </w:r>
            <w:r w:rsidR="00415483" w:rsidRPr="00393DA4">
              <w:rPr>
                <w:sz w:val="20"/>
                <w:szCs w:val="20"/>
              </w:rPr>
              <w:t xml:space="preserve"> </w:t>
            </w:r>
          </w:p>
        </w:tc>
        <w:tc>
          <w:tcPr>
            <w:tcW w:w="8100" w:type="dxa"/>
            <w:gridSpan w:val="2"/>
            <w:shd w:val="clear" w:color="auto" w:fill="auto"/>
            <w:vAlign w:val="center"/>
          </w:tcPr>
          <w:p w:rsidR="00415483" w:rsidRPr="00393DA4" w:rsidRDefault="00415483" w:rsidP="00721E82">
            <w:pPr>
              <w:tabs>
                <w:tab w:val="left" w:pos="522"/>
                <w:tab w:val="left" w:pos="1062"/>
              </w:tabs>
              <w:rPr>
                <w:sz w:val="20"/>
                <w:szCs w:val="20"/>
              </w:rPr>
            </w:pPr>
            <w:r w:rsidRPr="00393DA4">
              <w:rPr>
                <w:sz w:val="20"/>
                <w:szCs w:val="20"/>
              </w:rPr>
              <w:t>Title Page</w:t>
            </w:r>
          </w:p>
        </w:tc>
        <w:tc>
          <w:tcPr>
            <w:tcW w:w="1170" w:type="dxa"/>
          </w:tcPr>
          <w:p w:rsidR="00415483" w:rsidRPr="00393DA4" w:rsidRDefault="00415483" w:rsidP="008D24D6">
            <w:pPr>
              <w:rPr>
                <w:sz w:val="20"/>
                <w:szCs w:val="20"/>
              </w:rPr>
            </w:pPr>
          </w:p>
        </w:tc>
      </w:tr>
      <w:tr w:rsidR="00415483" w:rsidTr="00394D8E">
        <w:trPr>
          <w:trHeight w:val="360"/>
        </w:trPr>
        <w:tc>
          <w:tcPr>
            <w:tcW w:w="1260" w:type="dxa"/>
            <w:tcBorders>
              <w:bottom w:val="single" w:sz="4" w:space="0" w:color="auto"/>
            </w:tcBorders>
            <w:shd w:val="clear" w:color="auto" w:fill="auto"/>
            <w:vAlign w:val="center"/>
          </w:tcPr>
          <w:p w:rsidR="00415483" w:rsidRPr="00393DA4" w:rsidRDefault="00514208" w:rsidP="00394D8E">
            <w:pPr>
              <w:tabs>
                <w:tab w:val="left" w:pos="522"/>
                <w:tab w:val="left" w:pos="1062"/>
              </w:tabs>
              <w:rPr>
                <w:sz w:val="20"/>
                <w:szCs w:val="20"/>
              </w:rPr>
            </w:pPr>
            <w:r>
              <w:rPr>
                <w:sz w:val="20"/>
                <w:szCs w:val="20"/>
              </w:rPr>
              <w:t>Section</w:t>
            </w:r>
            <w:r w:rsidRPr="00393DA4">
              <w:rPr>
                <w:sz w:val="20"/>
                <w:szCs w:val="20"/>
              </w:rPr>
              <w:t xml:space="preserve"> </w:t>
            </w:r>
            <w:r w:rsidR="00415483" w:rsidRPr="00393DA4">
              <w:rPr>
                <w:sz w:val="20"/>
                <w:szCs w:val="20"/>
              </w:rPr>
              <w:t>II</w:t>
            </w:r>
          </w:p>
        </w:tc>
        <w:tc>
          <w:tcPr>
            <w:tcW w:w="8100" w:type="dxa"/>
            <w:gridSpan w:val="2"/>
            <w:tcBorders>
              <w:bottom w:val="single" w:sz="4" w:space="0" w:color="auto"/>
            </w:tcBorders>
            <w:shd w:val="clear" w:color="auto" w:fill="auto"/>
            <w:vAlign w:val="center"/>
          </w:tcPr>
          <w:p w:rsidR="00415483" w:rsidRPr="00393DA4" w:rsidRDefault="00415483" w:rsidP="00415483">
            <w:pPr>
              <w:tabs>
                <w:tab w:val="left" w:pos="522"/>
                <w:tab w:val="left" w:pos="1062"/>
              </w:tabs>
              <w:rPr>
                <w:sz w:val="20"/>
                <w:szCs w:val="20"/>
              </w:rPr>
            </w:pPr>
            <w:r w:rsidRPr="00393DA4">
              <w:rPr>
                <w:sz w:val="20"/>
                <w:szCs w:val="20"/>
              </w:rPr>
              <w:t>Financial Information and Documentation</w:t>
            </w:r>
          </w:p>
        </w:tc>
        <w:tc>
          <w:tcPr>
            <w:tcW w:w="1170" w:type="dxa"/>
          </w:tcPr>
          <w:p w:rsidR="00415483" w:rsidRPr="00393DA4" w:rsidRDefault="00415483" w:rsidP="008D24D6">
            <w:pPr>
              <w:rPr>
                <w:sz w:val="20"/>
                <w:szCs w:val="20"/>
              </w:rPr>
            </w:pPr>
          </w:p>
        </w:tc>
      </w:tr>
      <w:tr w:rsidR="00B806D2" w:rsidTr="00394D8E">
        <w:trPr>
          <w:trHeight w:val="360"/>
        </w:trPr>
        <w:tc>
          <w:tcPr>
            <w:tcW w:w="9360" w:type="dxa"/>
            <w:gridSpan w:val="3"/>
            <w:shd w:val="clear" w:color="auto" w:fill="DBE5F1" w:themeFill="accent1" w:themeFillTint="33"/>
            <w:vAlign w:val="center"/>
          </w:tcPr>
          <w:p w:rsidR="00B806D2" w:rsidRPr="00393DA4" w:rsidRDefault="00B806D2" w:rsidP="00641259">
            <w:pPr>
              <w:jc w:val="center"/>
              <w:rPr>
                <w:b/>
                <w:sz w:val="20"/>
                <w:szCs w:val="20"/>
              </w:rPr>
            </w:pPr>
            <w:r w:rsidRPr="00393DA4">
              <w:rPr>
                <w:b/>
                <w:sz w:val="20"/>
                <w:szCs w:val="20"/>
              </w:rPr>
              <w:t>Reference Questionnaire Reminders</w:t>
            </w:r>
          </w:p>
        </w:tc>
        <w:tc>
          <w:tcPr>
            <w:tcW w:w="1170" w:type="dxa"/>
          </w:tcPr>
          <w:p w:rsidR="00B806D2" w:rsidRPr="00393DA4" w:rsidRDefault="00B806D2" w:rsidP="008D24D6">
            <w:pPr>
              <w:rPr>
                <w:sz w:val="20"/>
                <w:szCs w:val="20"/>
              </w:rPr>
            </w:pPr>
          </w:p>
        </w:tc>
      </w:tr>
      <w:tr w:rsidR="00B806D2" w:rsidTr="00394D8E">
        <w:trPr>
          <w:trHeight w:val="360"/>
        </w:trPr>
        <w:tc>
          <w:tcPr>
            <w:tcW w:w="9360" w:type="dxa"/>
            <w:gridSpan w:val="3"/>
            <w:vAlign w:val="bottom"/>
          </w:tcPr>
          <w:p w:rsidR="00B806D2" w:rsidRPr="00393DA4" w:rsidRDefault="00B806D2" w:rsidP="002A60E6">
            <w:pPr>
              <w:rPr>
                <w:sz w:val="20"/>
                <w:szCs w:val="20"/>
              </w:rPr>
            </w:pPr>
            <w:r w:rsidRPr="00393DA4">
              <w:rPr>
                <w:sz w:val="20"/>
                <w:szCs w:val="20"/>
              </w:rPr>
              <w:t>Send out Reference Forms for Vendor (with Part A completed)</w:t>
            </w:r>
          </w:p>
        </w:tc>
        <w:tc>
          <w:tcPr>
            <w:tcW w:w="1170" w:type="dxa"/>
          </w:tcPr>
          <w:p w:rsidR="00B806D2" w:rsidRPr="00393DA4" w:rsidRDefault="00B806D2" w:rsidP="008D24D6">
            <w:pPr>
              <w:rPr>
                <w:sz w:val="20"/>
                <w:szCs w:val="20"/>
              </w:rPr>
            </w:pPr>
          </w:p>
        </w:tc>
      </w:tr>
      <w:tr w:rsidR="00B806D2" w:rsidTr="00394D8E">
        <w:trPr>
          <w:trHeight w:val="360"/>
        </w:trPr>
        <w:tc>
          <w:tcPr>
            <w:tcW w:w="9360" w:type="dxa"/>
            <w:gridSpan w:val="3"/>
            <w:vAlign w:val="bottom"/>
          </w:tcPr>
          <w:p w:rsidR="00B806D2" w:rsidRPr="00393DA4" w:rsidRDefault="00B806D2" w:rsidP="00E35713">
            <w:pPr>
              <w:rPr>
                <w:sz w:val="20"/>
                <w:szCs w:val="20"/>
              </w:rPr>
            </w:pPr>
            <w:r w:rsidRPr="00393DA4">
              <w:rPr>
                <w:sz w:val="20"/>
                <w:szCs w:val="20"/>
              </w:rPr>
              <w:t xml:space="preserve">Send out Reference Forms for proposed Subcontractors (with Part A </w:t>
            </w:r>
            <w:r w:rsidR="002A60E6">
              <w:rPr>
                <w:sz w:val="20"/>
                <w:szCs w:val="20"/>
              </w:rPr>
              <w:t xml:space="preserve">and Part B </w:t>
            </w:r>
            <w:r w:rsidRPr="00393DA4">
              <w:rPr>
                <w:sz w:val="20"/>
                <w:szCs w:val="20"/>
              </w:rPr>
              <w:t>completed, if applicable)</w:t>
            </w:r>
          </w:p>
        </w:tc>
        <w:tc>
          <w:tcPr>
            <w:tcW w:w="1170" w:type="dxa"/>
          </w:tcPr>
          <w:p w:rsidR="00B806D2" w:rsidRPr="00393DA4" w:rsidRDefault="00B806D2" w:rsidP="008D24D6">
            <w:pPr>
              <w:rPr>
                <w:sz w:val="20"/>
                <w:szCs w:val="20"/>
              </w:rPr>
            </w:pPr>
          </w:p>
        </w:tc>
      </w:tr>
    </w:tbl>
    <w:p w:rsidR="000B743A" w:rsidRPr="000B743A" w:rsidRDefault="00CF3793" w:rsidP="000B743A">
      <w:pPr>
        <w:pStyle w:val="Heading1"/>
        <w:numPr>
          <w:ilvl w:val="0"/>
          <w:numId w:val="0"/>
        </w:numPr>
        <w:jc w:val="center"/>
        <w:rPr>
          <w:b w:val="0"/>
        </w:rPr>
      </w:pPr>
      <w:r>
        <w:br w:type="page"/>
      </w:r>
      <w:bookmarkStart w:id="25" w:name="_Toc483217083"/>
      <w:r w:rsidR="00706888" w:rsidRPr="00123E83">
        <w:lastRenderedPageBreak/>
        <w:t>ATTACHMENT</w:t>
      </w:r>
      <w:r w:rsidR="00F710AB" w:rsidRPr="00123E83">
        <w:t xml:space="preserve"> </w:t>
      </w:r>
      <w:r w:rsidR="006527F4" w:rsidRPr="00123E83">
        <w:t>A</w:t>
      </w:r>
      <w:r w:rsidR="000B743A">
        <w:t xml:space="preserve"> – CONFIDENTIALITY AND CERTIFICATION OF </w:t>
      </w:r>
      <w:r w:rsidR="000B743A" w:rsidRPr="000B743A">
        <w:t>INDEMNIFICATION</w:t>
      </w:r>
      <w:bookmarkEnd w:id="25"/>
    </w:p>
    <w:p w:rsidR="002E02FF" w:rsidRPr="008765C2" w:rsidRDefault="002E02FF" w:rsidP="008D24D6">
      <w:pPr>
        <w:rPr>
          <w:sz w:val="20"/>
          <w:szCs w:val="20"/>
        </w:rPr>
      </w:pPr>
    </w:p>
    <w:p w:rsidR="008765C2" w:rsidRPr="008765C2" w:rsidRDefault="002E02FF" w:rsidP="00A43E39">
      <w:pPr>
        <w:jc w:val="both"/>
        <w:rPr>
          <w:sz w:val="20"/>
          <w:szCs w:val="20"/>
        </w:rPr>
      </w:pPr>
      <w:r w:rsidRPr="008765C2">
        <w:rPr>
          <w:sz w:val="20"/>
          <w:szCs w:val="20"/>
        </w:rPr>
        <w:t xml:space="preserve">Submitted proposals, which are marked “confidential” in their entirety, or those in which a significant portion of the submitted proposal is marked “confidential” </w:t>
      </w:r>
      <w:r w:rsidR="00D43113">
        <w:rPr>
          <w:b/>
          <w:sz w:val="20"/>
          <w:szCs w:val="20"/>
          <w:u w:val="single"/>
        </w:rPr>
        <w:t>shall</w:t>
      </w:r>
      <w:r w:rsidRPr="008765C2">
        <w:rPr>
          <w:b/>
          <w:sz w:val="20"/>
          <w:szCs w:val="20"/>
          <w:u w:val="single"/>
        </w:rPr>
        <w:t xml:space="preserve"> not</w:t>
      </w:r>
      <w:r w:rsidRPr="008765C2">
        <w:rPr>
          <w:sz w:val="20"/>
          <w:szCs w:val="20"/>
        </w:rPr>
        <w:t xml:space="preserve"> be accepted by the State of Nevada.  Pursuant to NRS 333.333, only specific parts of the proposal may be labeled a “trade secret” as defined in NRS 600A.030(5).  All proposals are confidential until the contract is awarded; at which time, both successful and unsuccessful vendors’ technical and cost proposals become public information.</w:t>
      </w:r>
    </w:p>
    <w:p w:rsidR="008765C2" w:rsidRDefault="008765C2" w:rsidP="00A43E39">
      <w:pPr>
        <w:jc w:val="both"/>
        <w:rPr>
          <w:i/>
          <w:sz w:val="20"/>
          <w:szCs w:val="20"/>
        </w:rPr>
      </w:pPr>
    </w:p>
    <w:p w:rsidR="002E02FF" w:rsidRPr="008765C2" w:rsidRDefault="002E02FF" w:rsidP="00A43E39">
      <w:pPr>
        <w:jc w:val="both"/>
        <w:rPr>
          <w:sz w:val="20"/>
          <w:szCs w:val="20"/>
        </w:rPr>
      </w:pPr>
      <w:r w:rsidRPr="008765C2">
        <w:rPr>
          <w:sz w:val="20"/>
          <w:szCs w:val="20"/>
        </w:rPr>
        <w:t xml:space="preserve">In accordance with the </w:t>
      </w:r>
      <w:r w:rsidR="004312F4">
        <w:rPr>
          <w:sz w:val="20"/>
          <w:szCs w:val="20"/>
        </w:rPr>
        <w:t>s</w:t>
      </w:r>
      <w:r w:rsidRPr="008765C2">
        <w:rPr>
          <w:sz w:val="20"/>
          <w:szCs w:val="20"/>
        </w:rPr>
        <w:t xml:space="preserve">ubmittal </w:t>
      </w:r>
      <w:r w:rsidR="004312F4">
        <w:rPr>
          <w:sz w:val="20"/>
          <w:szCs w:val="20"/>
        </w:rPr>
        <w:t>i</w:t>
      </w:r>
      <w:r w:rsidRPr="008765C2">
        <w:rPr>
          <w:sz w:val="20"/>
          <w:szCs w:val="20"/>
        </w:rPr>
        <w:t xml:space="preserve">nstructions of this </w:t>
      </w:r>
      <w:r w:rsidR="00914DEA" w:rsidRPr="008765C2">
        <w:rPr>
          <w:sz w:val="20"/>
          <w:szCs w:val="20"/>
        </w:rPr>
        <w:t>RFP</w:t>
      </w:r>
      <w:r w:rsidRPr="008765C2">
        <w:rPr>
          <w:sz w:val="20"/>
          <w:szCs w:val="20"/>
        </w:rPr>
        <w:t xml:space="preserve">, vendors are requested to submit confidential information in separate </w:t>
      </w:r>
      <w:r w:rsidR="00394D8E">
        <w:rPr>
          <w:sz w:val="20"/>
          <w:szCs w:val="20"/>
        </w:rPr>
        <w:t>files</w:t>
      </w:r>
      <w:r w:rsidRPr="008765C2">
        <w:rPr>
          <w:sz w:val="20"/>
          <w:szCs w:val="20"/>
        </w:rPr>
        <w:t xml:space="preserve"> marked “</w:t>
      </w:r>
      <w:r w:rsidR="003348A8" w:rsidRPr="008765C2">
        <w:rPr>
          <w:b/>
          <w:sz w:val="20"/>
          <w:szCs w:val="20"/>
          <w:u w:val="single"/>
        </w:rPr>
        <w:t>Part IB C</w:t>
      </w:r>
      <w:r w:rsidR="00306F55" w:rsidRPr="008765C2">
        <w:rPr>
          <w:b/>
          <w:sz w:val="20"/>
          <w:szCs w:val="20"/>
          <w:u w:val="single"/>
        </w:rPr>
        <w:t>o</w:t>
      </w:r>
      <w:r w:rsidRPr="008765C2">
        <w:rPr>
          <w:b/>
          <w:sz w:val="20"/>
          <w:szCs w:val="20"/>
          <w:u w:val="single"/>
        </w:rPr>
        <w:t>nfidential</w:t>
      </w:r>
      <w:r w:rsidR="00357868" w:rsidRPr="008765C2">
        <w:rPr>
          <w:b/>
          <w:sz w:val="20"/>
          <w:szCs w:val="20"/>
          <w:u w:val="single"/>
        </w:rPr>
        <w:t xml:space="preserve"> Technical</w:t>
      </w:r>
      <w:r w:rsidRPr="008765C2">
        <w:rPr>
          <w:sz w:val="20"/>
          <w:szCs w:val="20"/>
        </w:rPr>
        <w:t>”</w:t>
      </w:r>
      <w:r w:rsidR="00357868" w:rsidRPr="008765C2">
        <w:rPr>
          <w:sz w:val="20"/>
          <w:szCs w:val="20"/>
        </w:rPr>
        <w:t xml:space="preserve"> and “</w:t>
      </w:r>
      <w:r w:rsidR="003348A8" w:rsidRPr="008765C2">
        <w:rPr>
          <w:b/>
          <w:sz w:val="20"/>
          <w:szCs w:val="20"/>
          <w:u w:val="single"/>
        </w:rPr>
        <w:t>Part III C</w:t>
      </w:r>
      <w:r w:rsidR="00357868" w:rsidRPr="008765C2">
        <w:rPr>
          <w:b/>
          <w:sz w:val="20"/>
          <w:szCs w:val="20"/>
          <w:u w:val="single"/>
        </w:rPr>
        <w:t xml:space="preserve">onfidential </w:t>
      </w:r>
      <w:r w:rsidR="0079395B" w:rsidRPr="008765C2">
        <w:rPr>
          <w:b/>
          <w:sz w:val="20"/>
          <w:szCs w:val="20"/>
          <w:u w:val="single"/>
        </w:rPr>
        <w:t>Financial</w:t>
      </w:r>
      <w:r w:rsidR="00357868" w:rsidRPr="008765C2">
        <w:rPr>
          <w:sz w:val="20"/>
          <w:szCs w:val="20"/>
        </w:rPr>
        <w:t>”.</w:t>
      </w:r>
    </w:p>
    <w:p w:rsidR="002E02FF" w:rsidRPr="008765C2" w:rsidRDefault="002E02FF" w:rsidP="008D24D6">
      <w:pPr>
        <w:rPr>
          <w:sz w:val="20"/>
          <w:szCs w:val="20"/>
        </w:rPr>
      </w:pPr>
    </w:p>
    <w:p w:rsidR="002E02FF" w:rsidRPr="008765C2" w:rsidRDefault="002E02FF" w:rsidP="00A43E39">
      <w:pPr>
        <w:jc w:val="both"/>
        <w:rPr>
          <w:sz w:val="20"/>
          <w:szCs w:val="20"/>
          <w:highlight w:val="cyan"/>
        </w:rPr>
      </w:pPr>
      <w:r w:rsidRPr="008765C2">
        <w:rPr>
          <w:sz w:val="20"/>
          <w:szCs w:val="20"/>
        </w:rPr>
        <w:t xml:space="preserve">The State </w:t>
      </w:r>
      <w:r w:rsidR="00D43113">
        <w:rPr>
          <w:sz w:val="20"/>
          <w:szCs w:val="20"/>
        </w:rPr>
        <w:t>shall</w:t>
      </w:r>
      <w:r w:rsidRPr="008765C2">
        <w:rPr>
          <w:sz w:val="20"/>
          <w:szCs w:val="20"/>
        </w:rPr>
        <w:t xml:space="preserve"> not be responsible for any information contained within the proposal</w:t>
      </w:r>
      <w:r w:rsidR="007466FC">
        <w:rPr>
          <w:sz w:val="20"/>
          <w:szCs w:val="20"/>
        </w:rPr>
        <w:t xml:space="preserve">. </w:t>
      </w:r>
      <w:r w:rsidRPr="008765C2">
        <w:rPr>
          <w:sz w:val="20"/>
          <w:szCs w:val="20"/>
        </w:rPr>
        <w:t xml:space="preserve"> </w:t>
      </w:r>
      <w:r w:rsidR="007344F3">
        <w:rPr>
          <w:sz w:val="20"/>
          <w:szCs w:val="20"/>
        </w:rPr>
        <w:t>If v</w:t>
      </w:r>
      <w:r w:rsidRPr="008765C2">
        <w:rPr>
          <w:sz w:val="20"/>
          <w:szCs w:val="20"/>
        </w:rPr>
        <w:t xml:space="preserve">endors </w:t>
      </w:r>
      <w:r w:rsidR="007344F3">
        <w:rPr>
          <w:sz w:val="20"/>
          <w:szCs w:val="20"/>
        </w:rPr>
        <w:t xml:space="preserve">do </w:t>
      </w:r>
      <w:r w:rsidRPr="008765C2">
        <w:rPr>
          <w:sz w:val="20"/>
          <w:szCs w:val="20"/>
        </w:rPr>
        <w:t xml:space="preserve">not comply with the labeling and packing requirements, proposals </w:t>
      </w:r>
      <w:r w:rsidR="00D43113">
        <w:rPr>
          <w:sz w:val="20"/>
          <w:szCs w:val="20"/>
        </w:rPr>
        <w:t>shall</w:t>
      </w:r>
      <w:r w:rsidRPr="008765C2">
        <w:rPr>
          <w:sz w:val="20"/>
          <w:szCs w:val="20"/>
        </w:rPr>
        <w:t xml:space="preserve"> be released as submitted.  In the event a governing board acts as the final authority, there may be public discussion regarding the submitted proposals that </w:t>
      </w:r>
      <w:r w:rsidR="00D43113">
        <w:rPr>
          <w:sz w:val="20"/>
          <w:szCs w:val="20"/>
        </w:rPr>
        <w:t>shall</w:t>
      </w:r>
      <w:r w:rsidRPr="008765C2">
        <w:rPr>
          <w:sz w:val="20"/>
          <w:szCs w:val="20"/>
        </w:rPr>
        <w:t xml:space="preserve"> be in an open meeting format, the </w:t>
      </w:r>
      <w:r w:rsidRPr="008765C2">
        <w:rPr>
          <w:sz w:val="20"/>
          <w:szCs w:val="20"/>
          <w:u w:val="single"/>
        </w:rPr>
        <w:t xml:space="preserve">proposals </w:t>
      </w:r>
      <w:r w:rsidR="00D43113">
        <w:rPr>
          <w:sz w:val="20"/>
          <w:szCs w:val="20"/>
          <w:u w:val="single"/>
        </w:rPr>
        <w:t>shall</w:t>
      </w:r>
      <w:r w:rsidRPr="008765C2">
        <w:rPr>
          <w:sz w:val="20"/>
          <w:szCs w:val="20"/>
          <w:u w:val="single"/>
        </w:rPr>
        <w:t xml:space="preserve"> remain confidential</w:t>
      </w:r>
      <w:r w:rsidRPr="008765C2">
        <w:rPr>
          <w:sz w:val="20"/>
          <w:szCs w:val="20"/>
        </w:rPr>
        <w:t xml:space="preserve">. </w:t>
      </w:r>
    </w:p>
    <w:p w:rsidR="002E02FF" w:rsidRPr="008765C2" w:rsidRDefault="002E02FF" w:rsidP="008D24D6">
      <w:pPr>
        <w:rPr>
          <w:sz w:val="20"/>
          <w:szCs w:val="20"/>
          <w:highlight w:val="cyan"/>
        </w:rPr>
      </w:pPr>
    </w:p>
    <w:p w:rsidR="002E02FF" w:rsidRPr="008765C2" w:rsidRDefault="002E02FF" w:rsidP="00A43E39">
      <w:pPr>
        <w:jc w:val="both"/>
        <w:rPr>
          <w:sz w:val="20"/>
          <w:szCs w:val="20"/>
        </w:rPr>
      </w:pPr>
      <w:r w:rsidRPr="008765C2">
        <w:rPr>
          <w:sz w:val="20"/>
          <w:szCs w:val="20"/>
        </w:rPr>
        <w:t xml:space="preserve">By signing below, I understand it is my responsibility as the vendor to act in protection of the labeled information and agree to defend and indemnify the State of Nevada for honoring such designation.  I duly realize failure to so act </w:t>
      </w:r>
      <w:r w:rsidR="00D43113">
        <w:rPr>
          <w:sz w:val="20"/>
          <w:szCs w:val="20"/>
        </w:rPr>
        <w:t>shall</w:t>
      </w:r>
      <w:r w:rsidRPr="008765C2">
        <w:rPr>
          <w:sz w:val="20"/>
          <w:szCs w:val="20"/>
        </w:rPr>
        <w:t xml:space="preserve"> constitute a complete waiver and all submitted information </w:t>
      </w:r>
      <w:r w:rsidR="00D43113">
        <w:rPr>
          <w:sz w:val="20"/>
          <w:szCs w:val="20"/>
        </w:rPr>
        <w:t>shall</w:t>
      </w:r>
      <w:r w:rsidRPr="008765C2">
        <w:rPr>
          <w:sz w:val="20"/>
          <w:szCs w:val="20"/>
        </w:rPr>
        <w:t xml:space="preserve"> become public information; additionally, failure to label any information that is released by the State shall constitute a complete waiver of any and all claims for damages caused by the release of the information.</w:t>
      </w:r>
    </w:p>
    <w:p w:rsidR="002E02FF" w:rsidRPr="008765C2" w:rsidRDefault="002E02FF" w:rsidP="008D24D6">
      <w:pPr>
        <w:rPr>
          <w:sz w:val="20"/>
          <w:szCs w:val="20"/>
        </w:rPr>
      </w:pPr>
    </w:p>
    <w:p w:rsidR="00A5049F" w:rsidRPr="008765C2" w:rsidRDefault="002E02FF" w:rsidP="00A43E39">
      <w:pPr>
        <w:jc w:val="both"/>
        <w:rPr>
          <w:sz w:val="20"/>
          <w:szCs w:val="20"/>
        </w:rPr>
      </w:pPr>
      <w:r w:rsidRPr="008765C2">
        <w:rPr>
          <w:sz w:val="20"/>
          <w:szCs w:val="20"/>
        </w:rPr>
        <w:t xml:space="preserve">This proposal contains </w:t>
      </w:r>
      <w:r w:rsidR="009866F2" w:rsidRPr="008765C2">
        <w:rPr>
          <w:sz w:val="20"/>
          <w:szCs w:val="20"/>
        </w:rPr>
        <w:t>Confidential</w:t>
      </w:r>
      <w:r w:rsidRPr="008765C2">
        <w:rPr>
          <w:sz w:val="20"/>
          <w:szCs w:val="20"/>
        </w:rPr>
        <w:t xml:space="preserve"> Information, Trade Secrets and/or Proprietary information</w:t>
      </w:r>
      <w:r w:rsidR="00394D8E">
        <w:rPr>
          <w:sz w:val="20"/>
          <w:szCs w:val="20"/>
        </w:rPr>
        <w:t>.</w:t>
      </w:r>
    </w:p>
    <w:p w:rsidR="00A5049F" w:rsidRPr="00E71320" w:rsidRDefault="00A5049F" w:rsidP="00A43E39">
      <w:pPr>
        <w:jc w:val="both"/>
        <w:rPr>
          <w:sz w:val="21"/>
          <w:szCs w:val="21"/>
        </w:rPr>
      </w:pPr>
    </w:p>
    <w:p w:rsidR="002E02FF" w:rsidRDefault="00A5049F" w:rsidP="00A43E39">
      <w:pPr>
        <w:jc w:val="both"/>
        <w:rPr>
          <w:b/>
          <w:i/>
          <w:sz w:val="21"/>
          <w:szCs w:val="21"/>
        </w:rPr>
      </w:pPr>
      <w:r w:rsidRPr="00E71320">
        <w:rPr>
          <w:b/>
          <w:i/>
          <w:sz w:val="21"/>
          <w:szCs w:val="21"/>
        </w:rPr>
        <w:t>Please initial the appropriate response</w:t>
      </w:r>
      <w:r w:rsidR="00524670" w:rsidRPr="00E71320">
        <w:rPr>
          <w:b/>
          <w:i/>
          <w:sz w:val="21"/>
          <w:szCs w:val="21"/>
        </w:rPr>
        <w:t xml:space="preserve"> in the box</w:t>
      </w:r>
      <w:r w:rsidR="00E71320" w:rsidRPr="00E71320">
        <w:rPr>
          <w:b/>
          <w:i/>
          <w:sz w:val="21"/>
          <w:szCs w:val="21"/>
        </w:rPr>
        <w:t>es</w:t>
      </w:r>
      <w:r w:rsidR="00524670" w:rsidRPr="00E71320">
        <w:rPr>
          <w:b/>
          <w:i/>
          <w:sz w:val="21"/>
          <w:szCs w:val="21"/>
        </w:rPr>
        <w:t xml:space="preserve"> below</w:t>
      </w:r>
      <w:r w:rsidR="00E71320" w:rsidRPr="00E71320">
        <w:rPr>
          <w:b/>
          <w:i/>
          <w:sz w:val="21"/>
          <w:szCs w:val="21"/>
        </w:rPr>
        <w:t xml:space="preserve"> and provide the justification for confidential status</w:t>
      </w:r>
      <w:r w:rsidRPr="00E71320">
        <w:rPr>
          <w:b/>
          <w:i/>
          <w:sz w:val="21"/>
          <w:szCs w:val="21"/>
        </w:rPr>
        <w:t>.</w:t>
      </w:r>
    </w:p>
    <w:p w:rsidR="00AF7E54" w:rsidRPr="007E27FD" w:rsidRDefault="00AF7E54" w:rsidP="00AF7E5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60"/>
        <w:gridCol w:w="1620"/>
        <w:gridCol w:w="3708"/>
      </w:tblGrid>
      <w:tr w:rsidR="00AF7E54" w:rsidTr="00D16040">
        <w:trPr>
          <w:trHeight w:val="360"/>
        </w:trPr>
        <w:tc>
          <w:tcPr>
            <w:tcW w:w="10188" w:type="dxa"/>
            <w:gridSpan w:val="4"/>
            <w:tcBorders>
              <w:bottom w:val="single" w:sz="4" w:space="0" w:color="auto"/>
            </w:tcBorders>
            <w:vAlign w:val="center"/>
          </w:tcPr>
          <w:p w:rsidR="00AF7E54" w:rsidRPr="00A84C40" w:rsidRDefault="00AF7E54" w:rsidP="00240C33">
            <w:pPr>
              <w:jc w:val="center"/>
              <w:rPr>
                <w:b/>
              </w:rPr>
            </w:pPr>
            <w:r w:rsidRPr="00A84C40">
              <w:rPr>
                <w:b/>
              </w:rPr>
              <w:t>Part IB – Confidential Technical</w:t>
            </w:r>
            <w:r>
              <w:rPr>
                <w:b/>
              </w:rPr>
              <w:t xml:space="preserve"> Information</w:t>
            </w:r>
          </w:p>
        </w:tc>
      </w:tr>
      <w:tr w:rsidR="00AF7E54" w:rsidTr="00D16040">
        <w:trPr>
          <w:trHeight w:val="360"/>
        </w:trPr>
        <w:tc>
          <w:tcPr>
            <w:tcW w:w="1800" w:type="dxa"/>
            <w:tcBorders>
              <w:bottom w:val="single" w:sz="12" w:space="0" w:color="auto"/>
            </w:tcBorders>
            <w:vAlign w:val="center"/>
          </w:tcPr>
          <w:p w:rsidR="00AF7E54" w:rsidRDefault="00AF7E54" w:rsidP="00D16040">
            <w:pPr>
              <w:jc w:val="center"/>
            </w:pPr>
            <w:r>
              <w:t>YES</w:t>
            </w:r>
          </w:p>
        </w:tc>
        <w:tc>
          <w:tcPr>
            <w:tcW w:w="3060" w:type="dxa"/>
            <w:tcBorders>
              <w:bottom w:val="single" w:sz="12" w:space="0" w:color="auto"/>
            </w:tcBorders>
            <w:vAlign w:val="center"/>
          </w:tcPr>
          <w:p w:rsidR="00AF7E54" w:rsidRDefault="00AF7E54" w:rsidP="00D16040">
            <w:pPr>
              <w:jc w:val="center"/>
            </w:pPr>
          </w:p>
        </w:tc>
        <w:tc>
          <w:tcPr>
            <w:tcW w:w="1620" w:type="dxa"/>
            <w:tcBorders>
              <w:bottom w:val="single" w:sz="12" w:space="0" w:color="auto"/>
            </w:tcBorders>
            <w:vAlign w:val="center"/>
          </w:tcPr>
          <w:p w:rsidR="00AF7E54" w:rsidRDefault="00AF7E54" w:rsidP="00D16040">
            <w:pPr>
              <w:jc w:val="center"/>
            </w:pPr>
            <w:r>
              <w:t>NO</w:t>
            </w:r>
          </w:p>
        </w:tc>
        <w:tc>
          <w:tcPr>
            <w:tcW w:w="3708" w:type="dxa"/>
            <w:tcBorders>
              <w:bottom w:val="single" w:sz="12" w:space="0" w:color="auto"/>
            </w:tcBorders>
            <w:vAlign w:val="center"/>
          </w:tcPr>
          <w:p w:rsidR="00AF7E54" w:rsidRDefault="00AF7E54" w:rsidP="00D16040">
            <w:pPr>
              <w:jc w:val="center"/>
            </w:pPr>
          </w:p>
        </w:tc>
      </w:tr>
      <w:tr w:rsidR="00591925" w:rsidTr="00591925">
        <w:trPr>
          <w:trHeight w:val="360"/>
        </w:trPr>
        <w:tc>
          <w:tcPr>
            <w:tcW w:w="10188" w:type="dxa"/>
            <w:gridSpan w:val="4"/>
            <w:tcBorders>
              <w:top w:val="single" w:sz="12" w:space="0" w:color="auto"/>
            </w:tcBorders>
            <w:vAlign w:val="center"/>
          </w:tcPr>
          <w:p w:rsidR="00591925" w:rsidRPr="007E27FD" w:rsidRDefault="00591925" w:rsidP="00D16040">
            <w:pPr>
              <w:jc w:val="center"/>
              <w:rPr>
                <w:b/>
              </w:rPr>
            </w:pPr>
            <w:r w:rsidRPr="007E27FD">
              <w:rPr>
                <w:b/>
              </w:rPr>
              <w:t>Justification for Confidential Status</w:t>
            </w:r>
          </w:p>
        </w:tc>
      </w:tr>
      <w:tr w:rsidR="00591925" w:rsidTr="008736D3">
        <w:trPr>
          <w:trHeight w:val="360"/>
        </w:trPr>
        <w:tc>
          <w:tcPr>
            <w:tcW w:w="10188" w:type="dxa"/>
            <w:gridSpan w:val="4"/>
            <w:vAlign w:val="center"/>
          </w:tcPr>
          <w:p w:rsidR="00591925" w:rsidRDefault="00591925" w:rsidP="008736D3"/>
        </w:tc>
      </w:tr>
      <w:tr w:rsidR="00622F99" w:rsidTr="008736D3">
        <w:trPr>
          <w:trHeight w:val="360"/>
        </w:trPr>
        <w:tc>
          <w:tcPr>
            <w:tcW w:w="10188" w:type="dxa"/>
            <w:gridSpan w:val="4"/>
            <w:vAlign w:val="center"/>
          </w:tcPr>
          <w:p w:rsidR="00622F99" w:rsidRDefault="00622F99" w:rsidP="008736D3"/>
        </w:tc>
      </w:tr>
    </w:tbl>
    <w:p w:rsidR="00AF7E54" w:rsidRPr="00EE613E" w:rsidRDefault="00AF7E54" w:rsidP="00AF7E5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60"/>
        <w:gridCol w:w="1620"/>
        <w:gridCol w:w="3690"/>
      </w:tblGrid>
      <w:tr w:rsidR="00AF7E54" w:rsidTr="00D16040">
        <w:trPr>
          <w:trHeight w:val="360"/>
        </w:trPr>
        <w:tc>
          <w:tcPr>
            <w:tcW w:w="10170" w:type="dxa"/>
            <w:gridSpan w:val="4"/>
            <w:tcBorders>
              <w:bottom w:val="single" w:sz="4" w:space="0" w:color="auto"/>
            </w:tcBorders>
            <w:vAlign w:val="center"/>
          </w:tcPr>
          <w:p w:rsidR="00AF7E54" w:rsidRPr="00A84C40" w:rsidRDefault="00AF7E54" w:rsidP="00D16040">
            <w:pPr>
              <w:jc w:val="center"/>
              <w:rPr>
                <w:b/>
              </w:rPr>
            </w:pPr>
            <w:r w:rsidRPr="00A84C40">
              <w:rPr>
                <w:b/>
              </w:rPr>
              <w:t>Part I</w:t>
            </w:r>
            <w:r>
              <w:rPr>
                <w:b/>
              </w:rPr>
              <w:t>II</w:t>
            </w:r>
            <w:r w:rsidRPr="00A84C40">
              <w:rPr>
                <w:b/>
              </w:rPr>
              <w:t xml:space="preserve"> – Confidential </w:t>
            </w:r>
            <w:r>
              <w:rPr>
                <w:b/>
              </w:rPr>
              <w:t>Financial Information</w:t>
            </w:r>
          </w:p>
        </w:tc>
      </w:tr>
      <w:tr w:rsidR="00AF7E54" w:rsidTr="00D16040">
        <w:trPr>
          <w:trHeight w:val="360"/>
        </w:trPr>
        <w:tc>
          <w:tcPr>
            <w:tcW w:w="1800" w:type="dxa"/>
            <w:tcBorders>
              <w:bottom w:val="single" w:sz="12" w:space="0" w:color="auto"/>
            </w:tcBorders>
            <w:vAlign w:val="center"/>
          </w:tcPr>
          <w:p w:rsidR="00AF7E54" w:rsidRDefault="00AF7E54" w:rsidP="00D16040">
            <w:pPr>
              <w:jc w:val="center"/>
            </w:pPr>
            <w:r>
              <w:t>YES</w:t>
            </w:r>
          </w:p>
        </w:tc>
        <w:tc>
          <w:tcPr>
            <w:tcW w:w="3060" w:type="dxa"/>
            <w:tcBorders>
              <w:bottom w:val="single" w:sz="12" w:space="0" w:color="auto"/>
            </w:tcBorders>
            <w:vAlign w:val="center"/>
          </w:tcPr>
          <w:p w:rsidR="00AF7E54" w:rsidRDefault="00AF7E54" w:rsidP="00D16040">
            <w:pPr>
              <w:jc w:val="center"/>
            </w:pPr>
          </w:p>
        </w:tc>
        <w:tc>
          <w:tcPr>
            <w:tcW w:w="1620" w:type="dxa"/>
            <w:tcBorders>
              <w:bottom w:val="single" w:sz="12" w:space="0" w:color="auto"/>
            </w:tcBorders>
            <w:vAlign w:val="center"/>
          </w:tcPr>
          <w:p w:rsidR="00AF7E54" w:rsidRDefault="00AF7E54" w:rsidP="00D16040">
            <w:pPr>
              <w:jc w:val="center"/>
            </w:pPr>
            <w:r>
              <w:t>NO</w:t>
            </w:r>
          </w:p>
        </w:tc>
        <w:tc>
          <w:tcPr>
            <w:tcW w:w="3690" w:type="dxa"/>
            <w:tcBorders>
              <w:bottom w:val="single" w:sz="12" w:space="0" w:color="auto"/>
            </w:tcBorders>
            <w:vAlign w:val="center"/>
          </w:tcPr>
          <w:p w:rsidR="00AF7E54" w:rsidRDefault="00AF7E54" w:rsidP="00D16040">
            <w:pPr>
              <w:jc w:val="center"/>
            </w:pPr>
          </w:p>
        </w:tc>
      </w:tr>
      <w:tr w:rsidR="00AF7E54" w:rsidTr="00D16040">
        <w:trPr>
          <w:trHeight w:val="360"/>
        </w:trPr>
        <w:tc>
          <w:tcPr>
            <w:tcW w:w="10170" w:type="dxa"/>
            <w:gridSpan w:val="4"/>
            <w:tcBorders>
              <w:top w:val="single" w:sz="12" w:space="0" w:color="auto"/>
            </w:tcBorders>
            <w:vAlign w:val="center"/>
          </w:tcPr>
          <w:p w:rsidR="00AF7E54" w:rsidRPr="007E27FD" w:rsidRDefault="00AF7E54" w:rsidP="00D16040">
            <w:pPr>
              <w:jc w:val="center"/>
              <w:rPr>
                <w:b/>
              </w:rPr>
            </w:pPr>
            <w:r w:rsidRPr="007E27FD">
              <w:rPr>
                <w:b/>
              </w:rPr>
              <w:t>Justification for Confidential Status</w:t>
            </w:r>
          </w:p>
        </w:tc>
      </w:tr>
      <w:tr w:rsidR="00AF7E54" w:rsidTr="008736D3">
        <w:trPr>
          <w:trHeight w:val="360"/>
        </w:trPr>
        <w:tc>
          <w:tcPr>
            <w:tcW w:w="10170" w:type="dxa"/>
            <w:gridSpan w:val="4"/>
            <w:vAlign w:val="center"/>
          </w:tcPr>
          <w:p w:rsidR="00AF7E54" w:rsidRDefault="00AF7E54" w:rsidP="008736D3"/>
        </w:tc>
      </w:tr>
      <w:tr w:rsidR="00622F99" w:rsidTr="008736D3">
        <w:trPr>
          <w:trHeight w:val="360"/>
        </w:trPr>
        <w:tc>
          <w:tcPr>
            <w:tcW w:w="10170" w:type="dxa"/>
            <w:gridSpan w:val="4"/>
            <w:vAlign w:val="center"/>
          </w:tcPr>
          <w:p w:rsidR="00622F99" w:rsidRDefault="00622F99" w:rsidP="008736D3"/>
        </w:tc>
      </w:tr>
    </w:tbl>
    <w:p w:rsidR="00AF7E54" w:rsidRPr="00EE613E" w:rsidRDefault="00AF7E54" w:rsidP="00AF7E5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800"/>
        <w:gridCol w:w="1548"/>
        <w:gridCol w:w="2430"/>
      </w:tblGrid>
      <w:tr w:rsidR="003348A8" w:rsidTr="009A3F18">
        <w:trPr>
          <w:trHeight w:val="342"/>
        </w:trPr>
        <w:tc>
          <w:tcPr>
            <w:tcW w:w="7848" w:type="dxa"/>
            <w:gridSpan w:val="3"/>
            <w:tcBorders>
              <w:top w:val="nil"/>
              <w:left w:val="nil"/>
              <w:bottom w:val="single" w:sz="4" w:space="0" w:color="auto"/>
              <w:right w:val="nil"/>
            </w:tcBorders>
          </w:tcPr>
          <w:p w:rsidR="003348A8" w:rsidRDefault="003348A8" w:rsidP="009A3F18"/>
        </w:tc>
        <w:tc>
          <w:tcPr>
            <w:tcW w:w="2430" w:type="dxa"/>
            <w:tcBorders>
              <w:top w:val="nil"/>
              <w:left w:val="nil"/>
              <w:bottom w:val="single" w:sz="4" w:space="0" w:color="auto"/>
              <w:right w:val="nil"/>
            </w:tcBorders>
          </w:tcPr>
          <w:p w:rsidR="003348A8" w:rsidRDefault="003348A8" w:rsidP="009A3F18"/>
        </w:tc>
      </w:tr>
      <w:tr w:rsidR="003348A8" w:rsidTr="009A3F18">
        <w:tc>
          <w:tcPr>
            <w:tcW w:w="7848" w:type="dxa"/>
            <w:gridSpan w:val="3"/>
            <w:tcBorders>
              <w:top w:val="single" w:sz="4" w:space="0" w:color="auto"/>
              <w:left w:val="nil"/>
              <w:bottom w:val="nil"/>
              <w:right w:val="nil"/>
            </w:tcBorders>
          </w:tcPr>
          <w:p w:rsidR="003348A8" w:rsidRDefault="003348A8" w:rsidP="009A3F18">
            <w:r>
              <w:t>Company Name</w:t>
            </w:r>
          </w:p>
        </w:tc>
        <w:tc>
          <w:tcPr>
            <w:tcW w:w="2430" w:type="dxa"/>
            <w:tcBorders>
              <w:top w:val="single" w:sz="4" w:space="0" w:color="auto"/>
              <w:left w:val="nil"/>
              <w:bottom w:val="nil"/>
              <w:right w:val="nil"/>
            </w:tcBorders>
          </w:tcPr>
          <w:p w:rsidR="003348A8" w:rsidRDefault="003348A8" w:rsidP="009A3F18"/>
        </w:tc>
      </w:tr>
      <w:tr w:rsidR="003348A8" w:rsidTr="009A3F18">
        <w:trPr>
          <w:trHeight w:val="405"/>
        </w:trPr>
        <w:tc>
          <w:tcPr>
            <w:tcW w:w="4500" w:type="dxa"/>
            <w:tcBorders>
              <w:top w:val="nil"/>
              <w:left w:val="nil"/>
              <w:bottom w:val="single" w:sz="2" w:space="0" w:color="auto"/>
              <w:right w:val="nil"/>
            </w:tcBorders>
          </w:tcPr>
          <w:p w:rsidR="003348A8" w:rsidRDefault="003348A8" w:rsidP="009A3F18"/>
        </w:tc>
        <w:tc>
          <w:tcPr>
            <w:tcW w:w="1800" w:type="dxa"/>
            <w:tcBorders>
              <w:top w:val="nil"/>
              <w:left w:val="nil"/>
              <w:bottom w:val="single" w:sz="2" w:space="0" w:color="auto"/>
              <w:right w:val="nil"/>
            </w:tcBorders>
          </w:tcPr>
          <w:p w:rsidR="003348A8" w:rsidRDefault="003348A8" w:rsidP="009A3F18">
            <w:pPr>
              <w:ind w:right="1278"/>
            </w:pPr>
          </w:p>
        </w:tc>
        <w:tc>
          <w:tcPr>
            <w:tcW w:w="1548" w:type="dxa"/>
            <w:tcBorders>
              <w:top w:val="nil"/>
              <w:left w:val="nil"/>
              <w:bottom w:val="single" w:sz="2" w:space="0" w:color="auto"/>
              <w:right w:val="nil"/>
            </w:tcBorders>
          </w:tcPr>
          <w:p w:rsidR="003348A8" w:rsidRDefault="003348A8" w:rsidP="009A3F18"/>
        </w:tc>
        <w:tc>
          <w:tcPr>
            <w:tcW w:w="2430" w:type="dxa"/>
            <w:tcBorders>
              <w:top w:val="nil"/>
              <w:left w:val="nil"/>
              <w:bottom w:val="single" w:sz="2" w:space="0" w:color="auto"/>
              <w:right w:val="nil"/>
            </w:tcBorders>
          </w:tcPr>
          <w:p w:rsidR="003348A8" w:rsidRDefault="003348A8" w:rsidP="009A3F18"/>
        </w:tc>
      </w:tr>
      <w:tr w:rsidR="003348A8" w:rsidTr="009A3F18">
        <w:tc>
          <w:tcPr>
            <w:tcW w:w="4500" w:type="dxa"/>
            <w:tcBorders>
              <w:top w:val="single" w:sz="2" w:space="0" w:color="auto"/>
              <w:left w:val="nil"/>
              <w:bottom w:val="nil"/>
              <w:right w:val="nil"/>
            </w:tcBorders>
          </w:tcPr>
          <w:p w:rsidR="003348A8" w:rsidRDefault="003348A8" w:rsidP="009A3F18">
            <w:r>
              <w:t>Signature</w:t>
            </w:r>
          </w:p>
        </w:tc>
        <w:tc>
          <w:tcPr>
            <w:tcW w:w="1800" w:type="dxa"/>
            <w:tcBorders>
              <w:top w:val="single" w:sz="2" w:space="0" w:color="auto"/>
              <w:left w:val="nil"/>
              <w:bottom w:val="nil"/>
              <w:right w:val="nil"/>
            </w:tcBorders>
          </w:tcPr>
          <w:p w:rsidR="003348A8" w:rsidRDefault="003348A8" w:rsidP="009A3F18"/>
        </w:tc>
        <w:tc>
          <w:tcPr>
            <w:tcW w:w="1548" w:type="dxa"/>
            <w:tcBorders>
              <w:top w:val="single" w:sz="2" w:space="0" w:color="auto"/>
              <w:left w:val="nil"/>
              <w:bottom w:val="nil"/>
              <w:right w:val="nil"/>
            </w:tcBorders>
          </w:tcPr>
          <w:p w:rsidR="003348A8" w:rsidRDefault="003348A8" w:rsidP="009A3F18"/>
        </w:tc>
        <w:tc>
          <w:tcPr>
            <w:tcW w:w="2430" w:type="dxa"/>
            <w:tcBorders>
              <w:top w:val="single" w:sz="2" w:space="0" w:color="auto"/>
              <w:left w:val="nil"/>
              <w:bottom w:val="nil"/>
              <w:right w:val="nil"/>
            </w:tcBorders>
          </w:tcPr>
          <w:p w:rsidR="003348A8" w:rsidRDefault="003348A8" w:rsidP="009A3F18"/>
        </w:tc>
      </w:tr>
      <w:tr w:rsidR="003348A8" w:rsidTr="009A3F18">
        <w:tc>
          <w:tcPr>
            <w:tcW w:w="4500" w:type="dxa"/>
            <w:tcBorders>
              <w:top w:val="nil"/>
              <w:left w:val="nil"/>
              <w:bottom w:val="nil"/>
              <w:right w:val="nil"/>
            </w:tcBorders>
          </w:tcPr>
          <w:p w:rsidR="003348A8" w:rsidRDefault="003348A8" w:rsidP="009A3F18"/>
        </w:tc>
        <w:tc>
          <w:tcPr>
            <w:tcW w:w="1800" w:type="dxa"/>
            <w:tcBorders>
              <w:top w:val="nil"/>
              <w:left w:val="nil"/>
              <w:bottom w:val="nil"/>
              <w:right w:val="nil"/>
            </w:tcBorders>
          </w:tcPr>
          <w:p w:rsidR="003348A8" w:rsidRDefault="003348A8" w:rsidP="009A3F18"/>
        </w:tc>
        <w:tc>
          <w:tcPr>
            <w:tcW w:w="1548" w:type="dxa"/>
            <w:tcBorders>
              <w:top w:val="nil"/>
              <w:left w:val="nil"/>
              <w:bottom w:val="nil"/>
              <w:right w:val="nil"/>
            </w:tcBorders>
          </w:tcPr>
          <w:p w:rsidR="003348A8" w:rsidRDefault="003348A8" w:rsidP="009A3F18"/>
        </w:tc>
        <w:tc>
          <w:tcPr>
            <w:tcW w:w="2430" w:type="dxa"/>
            <w:tcBorders>
              <w:top w:val="nil"/>
              <w:left w:val="nil"/>
              <w:bottom w:val="nil"/>
              <w:right w:val="nil"/>
            </w:tcBorders>
          </w:tcPr>
          <w:p w:rsidR="003348A8" w:rsidRDefault="003348A8" w:rsidP="009A3F18"/>
        </w:tc>
      </w:tr>
      <w:tr w:rsidR="003348A8" w:rsidTr="009A3F18">
        <w:tc>
          <w:tcPr>
            <w:tcW w:w="4500" w:type="dxa"/>
            <w:tcBorders>
              <w:top w:val="nil"/>
              <w:left w:val="nil"/>
              <w:right w:val="nil"/>
            </w:tcBorders>
          </w:tcPr>
          <w:p w:rsidR="003348A8" w:rsidRDefault="003348A8" w:rsidP="009A3F18"/>
        </w:tc>
        <w:tc>
          <w:tcPr>
            <w:tcW w:w="1800" w:type="dxa"/>
            <w:tcBorders>
              <w:top w:val="nil"/>
              <w:left w:val="nil"/>
              <w:bottom w:val="single" w:sz="4" w:space="0" w:color="auto"/>
              <w:right w:val="nil"/>
            </w:tcBorders>
          </w:tcPr>
          <w:p w:rsidR="003348A8" w:rsidRDefault="003348A8" w:rsidP="009A3F18"/>
        </w:tc>
        <w:tc>
          <w:tcPr>
            <w:tcW w:w="1548" w:type="dxa"/>
            <w:tcBorders>
              <w:top w:val="nil"/>
              <w:left w:val="nil"/>
              <w:bottom w:val="nil"/>
              <w:right w:val="nil"/>
            </w:tcBorders>
          </w:tcPr>
          <w:p w:rsidR="003348A8" w:rsidRDefault="003348A8" w:rsidP="009A3F18"/>
        </w:tc>
        <w:tc>
          <w:tcPr>
            <w:tcW w:w="2430" w:type="dxa"/>
            <w:tcBorders>
              <w:top w:val="nil"/>
              <w:left w:val="nil"/>
              <w:bottom w:val="single" w:sz="2" w:space="0" w:color="auto"/>
              <w:right w:val="nil"/>
            </w:tcBorders>
          </w:tcPr>
          <w:p w:rsidR="003348A8" w:rsidRDefault="003348A8" w:rsidP="009A3F18"/>
        </w:tc>
      </w:tr>
      <w:tr w:rsidR="003348A8" w:rsidTr="009A3F18">
        <w:tc>
          <w:tcPr>
            <w:tcW w:w="4500" w:type="dxa"/>
            <w:tcBorders>
              <w:left w:val="nil"/>
              <w:bottom w:val="nil"/>
              <w:right w:val="nil"/>
            </w:tcBorders>
          </w:tcPr>
          <w:p w:rsidR="003348A8" w:rsidRDefault="003348A8" w:rsidP="009A3F18">
            <w:r>
              <w:t>Print Name</w:t>
            </w:r>
          </w:p>
        </w:tc>
        <w:tc>
          <w:tcPr>
            <w:tcW w:w="1800" w:type="dxa"/>
            <w:tcBorders>
              <w:top w:val="single" w:sz="4" w:space="0" w:color="auto"/>
              <w:left w:val="nil"/>
              <w:bottom w:val="nil"/>
              <w:right w:val="nil"/>
            </w:tcBorders>
          </w:tcPr>
          <w:p w:rsidR="003348A8" w:rsidRDefault="003348A8" w:rsidP="009A3F18"/>
        </w:tc>
        <w:tc>
          <w:tcPr>
            <w:tcW w:w="1548" w:type="dxa"/>
            <w:tcBorders>
              <w:top w:val="nil"/>
              <w:left w:val="nil"/>
              <w:bottom w:val="nil"/>
              <w:right w:val="nil"/>
            </w:tcBorders>
          </w:tcPr>
          <w:p w:rsidR="003348A8" w:rsidRDefault="003348A8" w:rsidP="009A3F18"/>
        </w:tc>
        <w:tc>
          <w:tcPr>
            <w:tcW w:w="2430" w:type="dxa"/>
            <w:tcBorders>
              <w:top w:val="single" w:sz="2" w:space="0" w:color="auto"/>
              <w:left w:val="nil"/>
              <w:bottom w:val="nil"/>
              <w:right w:val="nil"/>
            </w:tcBorders>
          </w:tcPr>
          <w:p w:rsidR="003348A8" w:rsidRDefault="003348A8" w:rsidP="009A3F18">
            <w:r>
              <w:t>Date</w:t>
            </w:r>
          </w:p>
        </w:tc>
      </w:tr>
    </w:tbl>
    <w:p w:rsidR="00622F99" w:rsidRDefault="00622F99" w:rsidP="008D24D6"/>
    <w:p w:rsidR="002E02FF" w:rsidRPr="008D24D6" w:rsidRDefault="00B47A46" w:rsidP="008D24D6">
      <w:pPr>
        <w:rPr>
          <w:highlight w:val="cyan"/>
        </w:rPr>
      </w:pPr>
      <w:r>
        <w:rPr>
          <w:noProof/>
        </w:rPr>
        <mc:AlternateContent>
          <mc:Choice Requires="wps">
            <w:drawing>
              <wp:anchor distT="0" distB="0" distL="114300" distR="114300" simplePos="0" relativeHeight="251654656" behindDoc="0" locked="0" layoutInCell="1" allowOverlap="1">
                <wp:simplePos x="0" y="0"/>
                <wp:positionH relativeFrom="column">
                  <wp:posOffset>769620</wp:posOffset>
                </wp:positionH>
                <wp:positionV relativeFrom="paragraph">
                  <wp:posOffset>114300</wp:posOffset>
                </wp:positionV>
                <wp:extent cx="5242560" cy="290830"/>
                <wp:effectExtent l="0" t="0" r="15240"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290830"/>
                        </a:xfrm>
                        <a:prstGeom prst="rect">
                          <a:avLst/>
                        </a:prstGeom>
                        <a:solidFill>
                          <a:srgbClr val="FFFFFF"/>
                        </a:solidFill>
                        <a:ln w="9525">
                          <a:solidFill>
                            <a:srgbClr val="000000"/>
                          </a:solidFill>
                          <a:miter lim="800000"/>
                          <a:headEnd/>
                          <a:tailEnd/>
                        </a:ln>
                      </wps:spPr>
                      <wps:txbx>
                        <w:txbxContent>
                          <w:p w:rsidR="00EF64B7" w:rsidRPr="006A002C" w:rsidRDefault="00EF64B7" w:rsidP="00E647F2">
                            <w:pPr>
                              <w:jc w:val="center"/>
                              <w:rPr>
                                <w:b/>
                                <w:sz w:val="20"/>
                                <w:szCs w:val="20"/>
                              </w:rPr>
                            </w:pPr>
                            <w:r w:rsidRPr="006A002C">
                              <w:rPr>
                                <w:b/>
                                <w:sz w:val="20"/>
                                <w:szCs w:val="20"/>
                              </w:rPr>
                              <w:t xml:space="preserve">This document </w:t>
                            </w:r>
                            <w:r>
                              <w:rPr>
                                <w:b/>
                                <w:sz w:val="20"/>
                                <w:szCs w:val="20"/>
                              </w:rPr>
                              <w:t>shall</w:t>
                            </w:r>
                            <w:r w:rsidRPr="006A002C">
                              <w:rPr>
                                <w:b/>
                                <w:sz w:val="20"/>
                                <w:szCs w:val="20"/>
                              </w:rPr>
                              <w:t xml:space="preserve"> be submitted in </w:t>
                            </w:r>
                            <w:r>
                              <w:rPr>
                                <w:b/>
                                <w:sz w:val="20"/>
                                <w:szCs w:val="20"/>
                              </w:rPr>
                              <w:t xml:space="preserve">Section </w:t>
                            </w:r>
                            <w:r w:rsidRPr="006A002C">
                              <w:rPr>
                                <w:b/>
                                <w:sz w:val="20"/>
                                <w:szCs w:val="20"/>
                              </w:rPr>
                              <w:t>I</w:t>
                            </w:r>
                            <w:r>
                              <w:rPr>
                                <w:b/>
                                <w:sz w:val="20"/>
                                <w:szCs w:val="20"/>
                              </w:rPr>
                              <w:t>V</w:t>
                            </w:r>
                            <w:r w:rsidRPr="006A002C">
                              <w:rPr>
                                <w:b/>
                                <w:sz w:val="20"/>
                                <w:szCs w:val="20"/>
                              </w:rPr>
                              <w:t xml:space="preserve"> of vendor’s technical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6pt;margin-top:9pt;width:412.8pt;height:2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">
                <v:textbox>
                  <w:txbxContent>
                    <w:p w:rsidR="00EF64B7" w:rsidRPr="006A002C" w:rsidRDefault="00EF64B7" w:rsidP="00E647F2">
                      <w:pPr>
                        <w:jc w:val="center"/>
                        <w:rPr>
                          <w:b/>
                          <w:sz w:val="20"/>
                          <w:szCs w:val="20"/>
                        </w:rPr>
                      </w:pPr>
                      <w:r w:rsidRPr="006A002C">
                        <w:rPr>
                          <w:b/>
                          <w:sz w:val="20"/>
                          <w:szCs w:val="20"/>
                        </w:rPr>
                        <w:t xml:space="preserve">This document </w:t>
                      </w:r>
                      <w:r>
                        <w:rPr>
                          <w:b/>
                          <w:sz w:val="20"/>
                          <w:szCs w:val="20"/>
                        </w:rPr>
                        <w:t>shall</w:t>
                      </w:r>
                      <w:r w:rsidRPr="006A002C">
                        <w:rPr>
                          <w:b/>
                          <w:sz w:val="20"/>
                          <w:szCs w:val="20"/>
                        </w:rPr>
                        <w:t xml:space="preserve"> be submitted in </w:t>
                      </w:r>
                      <w:r>
                        <w:rPr>
                          <w:b/>
                          <w:sz w:val="20"/>
                          <w:szCs w:val="20"/>
                        </w:rPr>
                        <w:t xml:space="preserve">Section </w:t>
                      </w:r>
                      <w:r w:rsidRPr="006A002C">
                        <w:rPr>
                          <w:b/>
                          <w:sz w:val="20"/>
                          <w:szCs w:val="20"/>
                        </w:rPr>
                        <w:t>I</w:t>
                      </w:r>
                      <w:r>
                        <w:rPr>
                          <w:b/>
                          <w:sz w:val="20"/>
                          <w:szCs w:val="20"/>
                        </w:rPr>
                        <w:t>V</w:t>
                      </w:r>
                      <w:r w:rsidRPr="006A002C">
                        <w:rPr>
                          <w:b/>
                          <w:sz w:val="20"/>
                          <w:szCs w:val="20"/>
                        </w:rPr>
                        <w:t xml:space="preserve"> of vendor’s technical proposal</w:t>
                      </w:r>
                    </w:p>
                  </w:txbxContent>
                </v:textbox>
              </v:shape>
            </w:pict>
          </mc:Fallback>
        </mc:AlternateContent>
      </w:r>
    </w:p>
    <w:p w:rsidR="00F52AE3" w:rsidRDefault="00A43E39" w:rsidP="00173480">
      <w:pPr>
        <w:pStyle w:val="Heading1"/>
        <w:numPr>
          <w:ilvl w:val="0"/>
          <w:numId w:val="0"/>
        </w:numPr>
        <w:jc w:val="center"/>
      </w:pPr>
      <w:r>
        <w:br w:type="page"/>
      </w:r>
    </w:p>
    <w:p w:rsidR="008176D9" w:rsidRPr="002D29D1" w:rsidRDefault="008176D9" w:rsidP="00C66A2D">
      <w:pPr>
        <w:rPr>
          <w:sz w:val="20"/>
          <w:szCs w:val="20"/>
        </w:rPr>
      </w:pPr>
    </w:p>
    <w:p w:rsidR="004E12AA" w:rsidRPr="0036682B" w:rsidRDefault="004E12AA" w:rsidP="004E12AA">
      <w:pPr>
        <w:pStyle w:val="Heading1"/>
        <w:numPr>
          <w:ilvl w:val="0"/>
          <w:numId w:val="0"/>
        </w:numPr>
        <w:jc w:val="center"/>
      </w:pPr>
      <w:bookmarkStart w:id="26" w:name="_Toc483217084"/>
      <w:r w:rsidRPr="0036682B">
        <w:t xml:space="preserve">ATTACHMENT </w:t>
      </w:r>
      <w:r w:rsidR="00D43ED6">
        <w:t>B</w:t>
      </w:r>
      <w:r w:rsidR="00B82B0F">
        <w:t xml:space="preserve"> – VENDOR CERTIFICATIONS</w:t>
      </w:r>
      <w:bookmarkEnd w:id="26"/>
    </w:p>
    <w:p w:rsidR="00B62724" w:rsidRPr="00B62724" w:rsidRDefault="00B62724" w:rsidP="00B62724">
      <w:pPr>
        <w:jc w:val="both"/>
        <w:rPr>
          <w:sz w:val="20"/>
          <w:szCs w:val="20"/>
        </w:rPr>
      </w:pPr>
    </w:p>
    <w:p w:rsidR="00837E92" w:rsidRPr="00B62724" w:rsidRDefault="00123E83" w:rsidP="00B2759E">
      <w:pPr>
        <w:jc w:val="both"/>
        <w:rPr>
          <w:sz w:val="20"/>
          <w:szCs w:val="20"/>
        </w:rPr>
      </w:pPr>
      <w:r w:rsidRPr="00B62724">
        <w:rPr>
          <w:sz w:val="20"/>
          <w:szCs w:val="20"/>
        </w:rPr>
        <w:t xml:space="preserve">Vendor agrees and </w:t>
      </w:r>
      <w:r w:rsidR="00D43113">
        <w:rPr>
          <w:sz w:val="20"/>
          <w:szCs w:val="20"/>
        </w:rPr>
        <w:t>shall</w:t>
      </w:r>
      <w:r w:rsidRPr="00B62724">
        <w:rPr>
          <w:sz w:val="20"/>
          <w:szCs w:val="20"/>
        </w:rPr>
        <w:t xml:space="preserve"> comply with the following:</w:t>
      </w:r>
    </w:p>
    <w:p w:rsidR="009B3015" w:rsidRPr="003B7D22" w:rsidRDefault="009B3015" w:rsidP="00B2759E">
      <w:pPr>
        <w:jc w:val="both"/>
        <w:rPr>
          <w:sz w:val="18"/>
          <w:szCs w:val="18"/>
        </w:rPr>
      </w:pPr>
    </w:p>
    <w:p w:rsidR="009B3015" w:rsidRPr="00B62724" w:rsidRDefault="00BC631B" w:rsidP="00B2759E">
      <w:pPr>
        <w:numPr>
          <w:ilvl w:val="0"/>
          <w:numId w:val="40"/>
        </w:numPr>
        <w:tabs>
          <w:tab w:val="left" w:pos="360"/>
        </w:tabs>
        <w:ind w:left="360" w:right="-180"/>
        <w:jc w:val="both"/>
        <w:rPr>
          <w:sz w:val="20"/>
          <w:szCs w:val="20"/>
        </w:rPr>
      </w:pPr>
      <w:r>
        <w:rPr>
          <w:sz w:val="20"/>
          <w:szCs w:val="20"/>
        </w:rPr>
        <w:t xml:space="preserve">Any </w:t>
      </w:r>
      <w:r w:rsidR="009B3015" w:rsidRPr="00B62724">
        <w:rPr>
          <w:sz w:val="20"/>
          <w:szCs w:val="20"/>
        </w:rPr>
        <w:t xml:space="preserve">and all prices that may be charged under the terms of the contract do not and </w:t>
      </w:r>
      <w:r w:rsidR="00D43113">
        <w:rPr>
          <w:sz w:val="20"/>
          <w:szCs w:val="20"/>
        </w:rPr>
        <w:t>shall</w:t>
      </w:r>
      <w:r w:rsidR="009B3015" w:rsidRPr="00B62724">
        <w:rPr>
          <w:sz w:val="20"/>
          <w:szCs w:val="20"/>
        </w:rPr>
        <w:t xml:space="preserve"> not violate any existing federal, State or municipal laws or regulations concerning discrimination and/or price fixing.  The vendor agrees to indemnify, exonerate and hold the State harmless from liability for any such violation now and throughout the term of the contract.</w:t>
      </w:r>
    </w:p>
    <w:p w:rsidR="009B3015" w:rsidRPr="003B7D22" w:rsidRDefault="009B3015" w:rsidP="00B2759E">
      <w:pPr>
        <w:ind w:right="-180"/>
        <w:jc w:val="both"/>
        <w:rPr>
          <w:sz w:val="18"/>
          <w:szCs w:val="18"/>
        </w:rPr>
      </w:pPr>
    </w:p>
    <w:p w:rsidR="009B3015" w:rsidRPr="00B62724" w:rsidRDefault="009B3015" w:rsidP="00B2759E">
      <w:pPr>
        <w:numPr>
          <w:ilvl w:val="0"/>
          <w:numId w:val="40"/>
        </w:numPr>
        <w:tabs>
          <w:tab w:val="left" w:pos="360"/>
        </w:tabs>
        <w:ind w:left="0" w:right="-180" w:firstLine="0"/>
        <w:jc w:val="both"/>
        <w:rPr>
          <w:sz w:val="20"/>
          <w:szCs w:val="20"/>
        </w:rPr>
      </w:pPr>
      <w:r w:rsidRPr="00B62724">
        <w:rPr>
          <w:sz w:val="20"/>
          <w:szCs w:val="20"/>
        </w:rPr>
        <w:t>All proposed capabilities can be demonstrated by the vendor.</w:t>
      </w:r>
    </w:p>
    <w:p w:rsidR="009B3015" w:rsidRPr="003B7D22" w:rsidRDefault="009B3015" w:rsidP="00B2759E">
      <w:pPr>
        <w:tabs>
          <w:tab w:val="left" w:pos="360"/>
        </w:tabs>
        <w:ind w:right="-180"/>
        <w:jc w:val="both"/>
        <w:rPr>
          <w:sz w:val="18"/>
          <w:szCs w:val="18"/>
        </w:rPr>
      </w:pPr>
    </w:p>
    <w:p w:rsidR="009B3015" w:rsidRPr="00B62724" w:rsidRDefault="009B3015" w:rsidP="00B2759E">
      <w:pPr>
        <w:numPr>
          <w:ilvl w:val="0"/>
          <w:numId w:val="40"/>
        </w:numPr>
        <w:tabs>
          <w:tab w:val="left" w:pos="360"/>
        </w:tabs>
        <w:ind w:left="360" w:right="-180"/>
        <w:jc w:val="both"/>
        <w:rPr>
          <w:sz w:val="20"/>
          <w:szCs w:val="20"/>
        </w:rPr>
      </w:pPr>
      <w:r w:rsidRPr="00B62724">
        <w:rPr>
          <w:sz w:val="20"/>
          <w:szCs w:val="20"/>
        </w:rPr>
        <w:t>The price(s) and amount of this proposal have been arrived at independently and without consultation, communication, agreement or disclosure with or to any other contractor, vendor or potential vendor.</w:t>
      </w:r>
    </w:p>
    <w:p w:rsidR="00F52120" w:rsidRPr="003B7D22" w:rsidRDefault="00F52120" w:rsidP="00B2759E">
      <w:pPr>
        <w:tabs>
          <w:tab w:val="left" w:pos="360"/>
        </w:tabs>
        <w:ind w:left="360" w:right="-180" w:hanging="360"/>
        <w:jc w:val="both"/>
        <w:rPr>
          <w:sz w:val="18"/>
          <w:szCs w:val="18"/>
        </w:rPr>
      </w:pPr>
    </w:p>
    <w:p w:rsidR="00F52120" w:rsidRPr="00B62724" w:rsidRDefault="00F52120" w:rsidP="00B2759E">
      <w:pPr>
        <w:numPr>
          <w:ilvl w:val="0"/>
          <w:numId w:val="40"/>
        </w:numPr>
        <w:tabs>
          <w:tab w:val="left" w:pos="360"/>
        </w:tabs>
        <w:ind w:left="360" w:right="-180"/>
        <w:jc w:val="both"/>
        <w:rPr>
          <w:sz w:val="20"/>
          <w:szCs w:val="20"/>
        </w:rPr>
      </w:pPr>
      <w:r w:rsidRPr="00B62724">
        <w:rPr>
          <w:sz w:val="20"/>
          <w:szCs w:val="20"/>
        </w:rPr>
        <w:t xml:space="preserve">All proposal terms, including prices, </w:t>
      </w:r>
      <w:r w:rsidR="00D43113">
        <w:rPr>
          <w:sz w:val="20"/>
          <w:szCs w:val="20"/>
        </w:rPr>
        <w:t>shall</w:t>
      </w:r>
      <w:r w:rsidRPr="00B62724">
        <w:rPr>
          <w:sz w:val="20"/>
          <w:szCs w:val="20"/>
        </w:rPr>
        <w:t xml:space="preserve"> remain in effect for a minimum of 180 days after the proposal due date.  In the case of the awarded vendor, all proposal terms, including prices, </w:t>
      </w:r>
      <w:r w:rsidR="00D43113">
        <w:rPr>
          <w:sz w:val="20"/>
          <w:szCs w:val="20"/>
        </w:rPr>
        <w:t>shall</w:t>
      </w:r>
      <w:r w:rsidRPr="00B62724">
        <w:rPr>
          <w:sz w:val="20"/>
          <w:szCs w:val="20"/>
        </w:rPr>
        <w:t xml:space="preserve"> remain in effect throughout the contract negotiation process.</w:t>
      </w:r>
    </w:p>
    <w:p w:rsidR="009B3015" w:rsidRPr="003B7D22" w:rsidRDefault="009B3015" w:rsidP="00B2759E">
      <w:pPr>
        <w:tabs>
          <w:tab w:val="left" w:pos="360"/>
        </w:tabs>
        <w:ind w:left="360" w:right="-180" w:hanging="360"/>
        <w:jc w:val="both"/>
        <w:rPr>
          <w:sz w:val="18"/>
          <w:szCs w:val="18"/>
        </w:rPr>
      </w:pPr>
    </w:p>
    <w:p w:rsidR="009B3015" w:rsidRDefault="009B3015" w:rsidP="00B2759E">
      <w:pPr>
        <w:numPr>
          <w:ilvl w:val="0"/>
          <w:numId w:val="40"/>
        </w:numPr>
        <w:tabs>
          <w:tab w:val="left" w:pos="360"/>
        </w:tabs>
        <w:ind w:left="360" w:right="-180"/>
        <w:jc w:val="both"/>
        <w:rPr>
          <w:sz w:val="20"/>
          <w:szCs w:val="20"/>
        </w:rPr>
      </w:pPr>
      <w:r w:rsidRPr="00B62724">
        <w:rPr>
          <w:sz w:val="20"/>
          <w:szCs w:val="20"/>
        </w:rPr>
        <w:t xml:space="preserve">No attempt has been made at any time to induce any firm or person to refrain from proposing or to submit a proposal higher than this proposal, or to submit any intentionally high or noncompetitive proposal.  All proposals </w:t>
      </w:r>
      <w:r w:rsidR="00D43113">
        <w:rPr>
          <w:sz w:val="20"/>
          <w:szCs w:val="20"/>
        </w:rPr>
        <w:t>shall</w:t>
      </w:r>
      <w:r w:rsidRPr="00B62724">
        <w:rPr>
          <w:sz w:val="20"/>
          <w:szCs w:val="20"/>
        </w:rPr>
        <w:t xml:space="preserve"> be made in good faith and without collusion.</w:t>
      </w:r>
    </w:p>
    <w:p w:rsidR="003B7D22" w:rsidRPr="003B7D22" w:rsidRDefault="003B7D22" w:rsidP="00B2759E">
      <w:pPr>
        <w:tabs>
          <w:tab w:val="left" w:pos="360"/>
        </w:tabs>
        <w:ind w:left="360" w:right="-180" w:hanging="360"/>
        <w:jc w:val="both"/>
        <w:rPr>
          <w:sz w:val="18"/>
          <w:szCs w:val="18"/>
        </w:rPr>
      </w:pPr>
    </w:p>
    <w:p w:rsidR="003B7D22" w:rsidRPr="00B62724" w:rsidRDefault="003B7D22" w:rsidP="00B2759E">
      <w:pPr>
        <w:numPr>
          <w:ilvl w:val="0"/>
          <w:numId w:val="40"/>
        </w:numPr>
        <w:tabs>
          <w:tab w:val="left" w:pos="360"/>
        </w:tabs>
        <w:ind w:left="360" w:right="-180"/>
        <w:jc w:val="both"/>
        <w:rPr>
          <w:sz w:val="20"/>
          <w:szCs w:val="20"/>
        </w:rPr>
      </w:pPr>
      <w:r w:rsidRPr="00B62724">
        <w:rPr>
          <w:sz w:val="20"/>
          <w:szCs w:val="20"/>
        </w:rPr>
        <w:t xml:space="preserve">All conditions and provisions of this RFP are deemed to be accepted by the vendor and incorporated by reference in the proposal, except such conditions and provisions that the vendor expressly excludes in the proposal.  Any exclusion </w:t>
      </w:r>
      <w:r w:rsidR="00D43113">
        <w:rPr>
          <w:sz w:val="20"/>
          <w:szCs w:val="20"/>
        </w:rPr>
        <w:t>shall</w:t>
      </w:r>
      <w:r w:rsidRPr="00B62724">
        <w:rPr>
          <w:sz w:val="20"/>
          <w:szCs w:val="20"/>
        </w:rPr>
        <w:t xml:space="preserve"> be in writing and included in the proposal at the time of submission.</w:t>
      </w:r>
    </w:p>
    <w:p w:rsidR="003B7D22" w:rsidRPr="003B7D22" w:rsidRDefault="003B7D22" w:rsidP="00B2759E">
      <w:pPr>
        <w:tabs>
          <w:tab w:val="left" w:pos="360"/>
        </w:tabs>
        <w:ind w:left="360" w:right="-180" w:hanging="360"/>
        <w:jc w:val="both"/>
        <w:rPr>
          <w:sz w:val="18"/>
          <w:szCs w:val="18"/>
        </w:rPr>
      </w:pPr>
    </w:p>
    <w:p w:rsidR="006955A3" w:rsidRPr="00B62724" w:rsidRDefault="006955A3" w:rsidP="00B2759E">
      <w:pPr>
        <w:numPr>
          <w:ilvl w:val="0"/>
          <w:numId w:val="40"/>
        </w:numPr>
        <w:tabs>
          <w:tab w:val="left" w:pos="360"/>
        </w:tabs>
        <w:ind w:left="360" w:right="-180"/>
        <w:jc w:val="both"/>
        <w:rPr>
          <w:sz w:val="20"/>
          <w:szCs w:val="20"/>
        </w:rPr>
      </w:pPr>
      <w:r w:rsidRPr="00B62724">
        <w:rPr>
          <w:sz w:val="20"/>
          <w:szCs w:val="20"/>
        </w:rPr>
        <w:t xml:space="preserve">Each vendor </w:t>
      </w:r>
      <w:r w:rsidR="00D43113">
        <w:rPr>
          <w:sz w:val="20"/>
          <w:szCs w:val="20"/>
        </w:rPr>
        <w:t>shall</w:t>
      </w:r>
      <w:r w:rsidRPr="00B62724">
        <w:rPr>
          <w:sz w:val="20"/>
          <w:szCs w:val="20"/>
        </w:rPr>
        <w:t xml:space="preserve"> disclose any existing or potential conflict of interest relative to the performance of the contractual services resulting from this RFP.  Any such relationship that might be perceived or represented as a conflict </w:t>
      </w:r>
      <w:r w:rsidR="007344F3">
        <w:rPr>
          <w:sz w:val="20"/>
          <w:szCs w:val="20"/>
        </w:rPr>
        <w:t>shall</w:t>
      </w:r>
      <w:r w:rsidRPr="00B62724">
        <w:rPr>
          <w:sz w:val="20"/>
          <w:szCs w:val="20"/>
        </w:rPr>
        <w:t xml:space="preserve"> be disclosed.  By submitting a proposal in response to this RFP, vendors affirm that they have not given, nor intend to give at any time hereafter, any economic opportunity, future employment, gift, loan, gratuity, special discount, trip, favor, or service to a public servant or any employee or representative of same, in connection with this procurement.  Any attempt to intentionally or unintentionally conceal or obfuscate a conflict of interest </w:t>
      </w:r>
      <w:r w:rsidR="00D43113">
        <w:rPr>
          <w:sz w:val="20"/>
          <w:szCs w:val="20"/>
        </w:rPr>
        <w:t>shall</w:t>
      </w:r>
      <w:r w:rsidRPr="00B62724">
        <w:rPr>
          <w:sz w:val="20"/>
          <w:szCs w:val="20"/>
        </w:rPr>
        <w:t xml:space="preserve"> automatically result in the disqualification of a vendor’s proposal.  An award </w:t>
      </w:r>
      <w:r w:rsidR="00D43113">
        <w:rPr>
          <w:sz w:val="20"/>
          <w:szCs w:val="20"/>
        </w:rPr>
        <w:t>shall</w:t>
      </w:r>
      <w:r w:rsidRPr="00B62724">
        <w:rPr>
          <w:sz w:val="20"/>
          <w:szCs w:val="20"/>
        </w:rPr>
        <w:t xml:space="preserve"> not be made where a conflict of interest exists.  The State </w:t>
      </w:r>
      <w:r w:rsidR="00D43113">
        <w:rPr>
          <w:sz w:val="20"/>
          <w:szCs w:val="20"/>
        </w:rPr>
        <w:t>shall</w:t>
      </w:r>
      <w:r w:rsidRPr="00B62724">
        <w:rPr>
          <w:sz w:val="20"/>
          <w:szCs w:val="20"/>
        </w:rPr>
        <w:t xml:space="preserve"> determine whether a conflict of interest exists and whether it may reflect negatively on the State’s selection of a vendor.  The State reserves the right to disqualify any vendor on the grounds of actual or apparent conflict of interest.</w:t>
      </w:r>
    </w:p>
    <w:p w:rsidR="009B3015" w:rsidRPr="003B7D22" w:rsidRDefault="009B3015" w:rsidP="00B2759E">
      <w:pPr>
        <w:tabs>
          <w:tab w:val="left" w:pos="360"/>
        </w:tabs>
        <w:ind w:left="360" w:right="-180" w:hanging="360"/>
        <w:jc w:val="both"/>
        <w:rPr>
          <w:sz w:val="18"/>
          <w:szCs w:val="18"/>
        </w:rPr>
      </w:pPr>
    </w:p>
    <w:p w:rsidR="009B3015" w:rsidRPr="00B62724" w:rsidRDefault="009B3015" w:rsidP="00B2759E">
      <w:pPr>
        <w:numPr>
          <w:ilvl w:val="0"/>
          <w:numId w:val="40"/>
        </w:numPr>
        <w:tabs>
          <w:tab w:val="left" w:pos="360"/>
        </w:tabs>
        <w:ind w:left="360" w:right="-180"/>
        <w:jc w:val="both"/>
        <w:rPr>
          <w:sz w:val="20"/>
          <w:szCs w:val="20"/>
        </w:rPr>
      </w:pPr>
      <w:r w:rsidRPr="00B62724">
        <w:rPr>
          <w:sz w:val="20"/>
          <w:szCs w:val="20"/>
        </w:rPr>
        <w:t>All employees assigned to the project are authorized to work in this country.</w:t>
      </w:r>
    </w:p>
    <w:p w:rsidR="009B3015" w:rsidRPr="003B7D22" w:rsidRDefault="009B3015" w:rsidP="00B2759E">
      <w:pPr>
        <w:tabs>
          <w:tab w:val="left" w:pos="360"/>
        </w:tabs>
        <w:ind w:left="360" w:right="-180" w:hanging="360"/>
        <w:jc w:val="both"/>
        <w:rPr>
          <w:sz w:val="18"/>
          <w:szCs w:val="18"/>
        </w:rPr>
      </w:pPr>
    </w:p>
    <w:p w:rsidR="009B3015" w:rsidRPr="00B62724" w:rsidRDefault="009B3015" w:rsidP="00B2759E">
      <w:pPr>
        <w:numPr>
          <w:ilvl w:val="0"/>
          <w:numId w:val="40"/>
        </w:numPr>
        <w:tabs>
          <w:tab w:val="left" w:pos="360"/>
        </w:tabs>
        <w:ind w:left="360" w:right="-180"/>
        <w:jc w:val="both"/>
        <w:rPr>
          <w:sz w:val="20"/>
          <w:szCs w:val="20"/>
        </w:rPr>
      </w:pPr>
      <w:r w:rsidRPr="00B62724">
        <w:rPr>
          <w:sz w:val="20"/>
          <w:szCs w:val="20"/>
        </w:rPr>
        <w:t xml:space="preserve">The company has a written equal opportunity policy that does not discriminate in employment practices with regard to race, color, national origin, physical condition, creed, religion, age, sex, marital status, sexual orientation, developmental disability or handicap.  </w:t>
      </w:r>
    </w:p>
    <w:p w:rsidR="009B3015" w:rsidRPr="003B7D22" w:rsidRDefault="009B3015" w:rsidP="00B2759E">
      <w:pPr>
        <w:tabs>
          <w:tab w:val="left" w:pos="360"/>
        </w:tabs>
        <w:ind w:right="-180"/>
        <w:jc w:val="both"/>
        <w:rPr>
          <w:sz w:val="18"/>
          <w:szCs w:val="18"/>
        </w:rPr>
      </w:pPr>
    </w:p>
    <w:p w:rsidR="009B3015" w:rsidRDefault="009B3015" w:rsidP="00B2759E">
      <w:pPr>
        <w:numPr>
          <w:ilvl w:val="0"/>
          <w:numId w:val="40"/>
        </w:numPr>
        <w:tabs>
          <w:tab w:val="left" w:pos="360"/>
        </w:tabs>
        <w:ind w:left="360" w:right="-180"/>
        <w:jc w:val="both"/>
        <w:rPr>
          <w:sz w:val="20"/>
          <w:szCs w:val="20"/>
        </w:rPr>
      </w:pPr>
      <w:r w:rsidRPr="00B62724">
        <w:rPr>
          <w:sz w:val="20"/>
          <w:szCs w:val="20"/>
        </w:rPr>
        <w:t>The company has a written policy regarding compliance for maintaining a drug-free workplace.</w:t>
      </w:r>
    </w:p>
    <w:p w:rsidR="003B7D22" w:rsidRPr="003B7D22" w:rsidRDefault="003B7D22" w:rsidP="00B2759E">
      <w:pPr>
        <w:tabs>
          <w:tab w:val="left" w:pos="360"/>
        </w:tabs>
        <w:ind w:left="360" w:right="-180" w:hanging="360"/>
        <w:rPr>
          <w:sz w:val="18"/>
          <w:szCs w:val="18"/>
        </w:rPr>
      </w:pPr>
    </w:p>
    <w:p w:rsidR="003B7D22" w:rsidRDefault="003B7D22" w:rsidP="00B2759E">
      <w:pPr>
        <w:numPr>
          <w:ilvl w:val="0"/>
          <w:numId w:val="40"/>
        </w:numPr>
        <w:tabs>
          <w:tab w:val="left" w:pos="360"/>
        </w:tabs>
        <w:ind w:left="360" w:right="-180"/>
        <w:jc w:val="both"/>
        <w:rPr>
          <w:sz w:val="20"/>
          <w:szCs w:val="20"/>
        </w:rPr>
      </w:pPr>
      <w:r>
        <w:rPr>
          <w:sz w:val="20"/>
          <w:szCs w:val="20"/>
        </w:rPr>
        <w:t xml:space="preserve">Vendor understands and acknowledges that the representations within their proposal are material and important, and </w:t>
      </w:r>
      <w:r w:rsidR="00D43113">
        <w:rPr>
          <w:sz w:val="20"/>
          <w:szCs w:val="20"/>
        </w:rPr>
        <w:t>shall</w:t>
      </w:r>
      <w:r>
        <w:rPr>
          <w:sz w:val="20"/>
          <w:szCs w:val="20"/>
        </w:rPr>
        <w:t xml:space="preserve"> be relied on by the State in evaluation of the proposal.  Any vendor misrepresentations shall be treated as fraudulent concealment from the State of the true facts relating to the proposal.</w:t>
      </w:r>
    </w:p>
    <w:p w:rsidR="003B7D22" w:rsidRPr="003B7D22" w:rsidRDefault="003B7D22" w:rsidP="00B2759E">
      <w:pPr>
        <w:pStyle w:val="ListParagraph"/>
        <w:tabs>
          <w:tab w:val="left" w:pos="360"/>
        </w:tabs>
        <w:ind w:left="360" w:right="-180" w:hanging="360"/>
        <w:rPr>
          <w:sz w:val="18"/>
          <w:szCs w:val="18"/>
        </w:rPr>
      </w:pPr>
    </w:p>
    <w:p w:rsidR="003B7D22" w:rsidRPr="00B62724" w:rsidRDefault="003B7D22" w:rsidP="00B2759E">
      <w:pPr>
        <w:numPr>
          <w:ilvl w:val="0"/>
          <w:numId w:val="40"/>
        </w:numPr>
        <w:tabs>
          <w:tab w:val="left" w:pos="360"/>
        </w:tabs>
        <w:ind w:left="360" w:right="-180"/>
        <w:jc w:val="both"/>
        <w:rPr>
          <w:sz w:val="20"/>
          <w:szCs w:val="20"/>
        </w:rPr>
      </w:pPr>
      <w:r>
        <w:rPr>
          <w:sz w:val="20"/>
          <w:szCs w:val="20"/>
        </w:rPr>
        <w:t xml:space="preserve">Vendor </w:t>
      </w:r>
      <w:r w:rsidR="00D43113">
        <w:rPr>
          <w:sz w:val="20"/>
          <w:szCs w:val="20"/>
        </w:rPr>
        <w:t>shall</w:t>
      </w:r>
      <w:r>
        <w:rPr>
          <w:sz w:val="20"/>
          <w:szCs w:val="20"/>
        </w:rPr>
        <w:t xml:space="preserve"> certify that any and all subcontractors comply with Sections 7, 8, 9, and 10, above.</w:t>
      </w:r>
    </w:p>
    <w:p w:rsidR="00837E92" w:rsidRPr="003B7D22" w:rsidRDefault="00837E92" w:rsidP="00B2759E">
      <w:pPr>
        <w:tabs>
          <w:tab w:val="left" w:pos="360"/>
        </w:tabs>
        <w:ind w:left="360" w:right="-180" w:hanging="360"/>
        <w:jc w:val="both"/>
        <w:rPr>
          <w:sz w:val="18"/>
          <w:szCs w:val="18"/>
        </w:rPr>
      </w:pPr>
    </w:p>
    <w:p w:rsidR="00EE126B" w:rsidRPr="00B62724" w:rsidRDefault="00EE126B" w:rsidP="00B2759E">
      <w:pPr>
        <w:numPr>
          <w:ilvl w:val="0"/>
          <w:numId w:val="40"/>
        </w:numPr>
        <w:tabs>
          <w:tab w:val="left" w:pos="360"/>
        </w:tabs>
        <w:ind w:left="360" w:right="-180"/>
        <w:jc w:val="both"/>
        <w:rPr>
          <w:sz w:val="20"/>
          <w:szCs w:val="20"/>
        </w:rPr>
      </w:pPr>
      <w:r w:rsidRPr="00B62724">
        <w:rPr>
          <w:sz w:val="20"/>
          <w:szCs w:val="20"/>
        </w:rPr>
        <w:t xml:space="preserve">The proposal </w:t>
      </w:r>
      <w:r w:rsidR="00D43113">
        <w:rPr>
          <w:sz w:val="20"/>
          <w:szCs w:val="20"/>
        </w:rPr>
        <w:t>shall</w:t>
      </w:r>
      <w:r w:rsidRPr="00B62724">
        <w:rPr>
          <w:sz w:val="20"/>
          <w:szCs w:val="20"/>
        </w:rPr>
        <w:t xml:space="preserve"> be signed by the individual(s) legally authorized to bind the vendor per NRS 333.337.</w:t>
      </w:r>
    </w:p>
    <w:p w:rsidR="00A732F4" w:rsidRPr="003B7D22" w:rsidRDefault="00A732F4" w:rsidP="00A732F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800"/>
        <w:gridCol w:w="1548"/>
        <w:gridCol w:w="2430"/>
      </w:tblGrid>
      <w:tr w:rsidR="00A732F4" w:rsidTr="009A3F18">
        <w:trPr>
          <w:trHeight w:val="342"/>
        </w:trPr>
        <w:tc>
          <w:tcPr>
            <w:tcW w:w="7848" w:type="dxa"/>
            <w:gridSpan w:val="3"/>
            <w:tcBorders>
              <w:top w:val="nil"/>
              <w:left w:val="nil"/>
              <w:bottom w:val="single" w:sz="4" w:space="0" w:color="auto"/>
              <w:right w:val="nil"/>
            </w:tcBorders>
          </w:tcPr>
          <w:p w:rsidR="00A732F4" w:rsidRDefault="00A732F4" w:rsidP="009A3F18"/>
        </w:tc>
        <w:tc>
          <w:tcPr>
            <w:tcW w:w="2430" w:type="dxa"/>
            <w:tcBorders>
              <w:top w:val="nil"/>
              <w:left w:val="nil"/>
              <w:bottom w:val="single" w:sz="4" w:space="0" w:color="auto"/>
              <w:right w:val="nil"/>
            </w:tcBorders>
          </w:tcPr>
          <w:p w:rsidR="00A732F4" w:rsidRDefault="00A732F4" w:rsidP="009A3F18"/>
        </w:tc>
      </w:tr>
      <w:tr w:rsidR="00A732F4" w:rsidTr="009A3F18">
        <w:tc>
          <w:tcPr>
            <w:tcW w:w="7848" w:type="dxa"/>
            <w:gridSpan w:val="3"/>
            <w:tcBorders>
              <w:top w:val="single" w:sz="4" w:space="0" w:color="auto"/>
              <w:left w:val="nil"/>
              <w:bottom w:val="nil"/>
              <w:right w:val="nil"/>
            </w:tcBorders>
          </w:tcPr>
          <w:p w:rsidR="00A732F4" w:rsidRPr="003B7D22" w:rsidRDefault="00A732F4" w:rsidP="009A3F18">
            <w:pPr>
              <w:rPr>
                <w:sz w:val="22"/>
                <w:szCs w:val="22"/>
              </w:rPr>
            </w:pPr>
            <w:r w:rsidRPr="003B7D22">
              <w:rPr>
                <w:sz w:val="22"/>
                <w:szCs w:val="22"/>
              </w:rPr>
              <w:t>Vendor Company Name</w:t>
            </w:r>
          </w:p>
        </w:tc>
        <w:tc>
          <w:tcPr>
            <w:tcW w:w="2430" w:type="dxa"/>
            <w:tcBorders>
              <w:top w:val="single" w:sz="4" w:space="0" w:color="auto"/>
              <w:left w:val="nil"/>
              <w:bottom w:val="nil"/>
              <w:right w:val="nil"/>
            </w:tcBorders>
          </w:tcPr>
          <w:p w:rsidR="00A732F4" w:rsidRPr="003B7D22" w:rsidRDefault="00A732F4" w:rsidP="009A3F18">
            <w:pPr>
              <w:rPr>
                <w:sz w:val="22"/>
                <w:szCs w:val="22"/>
              </w:rPr>
            </w:pPr>
          </w:p>
        </w:tc>
      </w:tr>
      <w:tr w:rsidR="00A732F4" w:rsidTr="009A3F18">
        <w:trPr>
          <w:trHeight w:val="405"/>
        </w:trPr>
        <w:tc>
          <w:tcPr>
            <w:tcW w:w="4500" w:type="dxa"/>
            <w:tcBorders>
              <w:top w:val="nil"/>
              <w:left w:val="nil"/>
              <w:bottom w:val="single" w:sz="2" w:space="0" w:color="auto"/>
              <w:right w:val="nil"/>
            </w:tcBorders>
          </w:tcPr>
          <w:p w:rsidR="00A732F4" w:rsidRPr="003B7D22" w:rsidRDefault="00A732F4" w:rsidP="009A3F18">
            <w:pPr>
              <w:rPr>
                <w:sz w:val="22"/>
                <w:szCs w:val="22"/>
              </w:rPr>
            </w:pPr>
          </w:p>
        </w:tc>
        <w:tc>
          <w:tcPr>
            <w:tcW w:w="1800" w:type="dxa"/>
            <w:tcBorders>
              <w:top w:val="nil"/>
              <w:left w:val="nil"/>
              <w:bottom w:val="single" w:sz="2" w:space="0" w:color="auto"/>
              <w:right w:val="nil"/>
            </w:tcBorders>
          </w:tcPr>
          <w:p w:rsidR="00A732F4" w:rsidRPr="003B7D22" w:rsidRDefault="00A732F4" w:rsidP="009A3F18">
            <w:pPr>
              <w:ind w:right="1278"/>
              <w:rPr>
                <w:sz w:val="22"/>
                <w:szCs w:val="22"/>
              </w:rPr>
            </w:pPr>
          </w:p>
        </w:tc>
        <w:tc>
          <w:tcPr>
            <w:tcW w:w="1548" w:type="dxa"/>
            <w:tcBorders>
              <w:top w:val="nil"/>
              <w:left w:val="nil"/>
              <w:bottom w:val="single" w:sz="2" w:space="0" w:color="auto"/>
              <w:right w:val="nil"/>
            </w:tcBorders>
          </w:tcPr>
          <w:p w:rsidR="00A732F4" w:rsidRPr="003B7D22" w:rsidRDefault="00A732F4" w:rsidP="009A3F18">
            <w:pPr>
              <w:rPr>
                <w:sz w:val="22"/>
                <w:szCs w:val="22"/>
              </w:rPr>
            </w:pPr>
          </w:p>
        </w:tc>
        <w:tc>
          <w:tcPr>
            <w:tcW w:w="2430" w:type="dxa"/>
            <w:tcBorders>
              <w:top w:val="nil"/>
              <w:left w:val="nil"/>
              <w:bottom w:val="single" w:sz="2" w:space="0" w:color="auto"/>
              <w:right w:val="nil"/>
            </w:tcBorders>
          </w:tcPr>
          <w:p w:rsidR="00A732F4" w:rsidRPr="003B7D22" w:rsidRDefault="00A732F4" w:rsidP="009A3F18">
            <w:pPr>
              <w:rPr>
                <w:sz w:val="22"/>
                <w:szCs w:val="22"/>
              </w:rPr>
            </w:pPr>
          </w:p>
        </w:tc>
      </w:tr>
      <w:tr w:rsidR="00A732F4" w:rsidTr="009A3F18">
        <w:tc>
          <w:tcPr>
            <w:tcW w:w="4500" w:type="dxa"/>
            <w:tcBorders>
              <w:top w:val="single" w:sz="2" w:space="0" w:color="auto"/>
              <w:left w:val="nil"/>
              <w:bottom w:val="nil"/>
              <w:right w:val="nil"/>
            </w:tcBorders>
          </w:tcPr>
          <w:p w:rsidR="00A732F4" w:rsidRPr="003B7D22" w:rsidRDefault="00A732F4" w:rsidP="009A3F18">
            <w:pPr>
              <w:rPr>
                <w:sz w:val="22"/>
                <w:szCs w:val="22"/>
              </w:rPr>
            </w:pPr>
            <w:r w:rsidRPr="003B7D22">
              <w:rPr>
                <w:sz w:val="22"/>
                <w:szCs w:val="22"/>
              </w:rPr>
              <w:t>Vendor Signature</w:t>
            </w:r>
          </w:p>
        </w:tc>
        <w:tc>
          <w:tcPr>
            <w:tcW w:w="1800" w:type="dxa"/>
            <w:tcBorders>
              <w:top w:val="single" w:sz="2" w:space="0" w:color="auto"/>
              <w:left w:val="nil"/>
              <w:bottom w:val="nil"/>
              <w:right w:val="nil"/>
            </w:tcBorders>
          </w:tcPr>
          <w:p w:rsidR="00A732F4" w:rsidRPr="003B7D22" w:rsidRDefault="00A732F4" w:rsidP="009A3F18">
            <w:pPr>
              <w:rPr>
                <w:sz w:val="22"/>
                <w:szCs w:val="22"/>
              </w:rPr>
            </w:pPr>
          </w:p>
        </w:tc>
        <w:tc>
          <w:tcPr>
            <w:tcW w:w="1548" w:type="dxa"/>
            <w:tcBorders>
              <w:top w:val="single" w:sz="2" w:space="0" w:color="auto"/>
              <w:left w:val="nil"/>
              <w:bottom w:val="nil"/>
              <w:right w:val="nil"/>
            </w:tcBorders>
          </w:tcPr>
          <w:p w:rsidR="00A732F4" w:rsidRPr="003B7D22" w:rsidRDefault="00A732F4" w:rsidP="009A3F18">
            <w:pPr>
              <w:rPr>
                <w:sz w:val="22"/>
                <w:szCs w:val="22"/>
              </w:rPr>
            </w:pPr>
          </w:p>
        </w:tc>
        <w:tc>
          <w:tcPr>
            <w:tcW w:w="2430" w:type="dxa"/>
            <w:tcBorders>
              <w:top w:val="single" w:sz="2" w:space="0" w:color="auto"/>
              <w:left w:val="nil"/>
              <w:bottom w:val="nil"/>
              <w:right w:val="nil"/>
            </w:tcBorders>
          </w:tcPr>
          <w:p w:rsidR="00A732F4" w:rsidRPr="003B7D22" w:rsidRDefault="00A732F4" w:rsidP="009A3F18">
            <w:pPr>
              <w:rPr>
                <w:sz w:val="22"/>
                <w:szCs w:val="22"/>
              </w:rPr>
            </w:pPr>
          </w:p>
        </w:tc>
      </w:tr>
      <w:tr w:rsidR="00A732F4" w:rsidTr="00584656">
        <w:trPr>
          <w:trHeight w:val="432"/>
        </w:trPr>
        <w:tc>
          <w:tcPr>
            <w:tcW w:w="4500" w:type="dxa"/>
            <w:tcBorders>
              <w:top w:val="nil"/>
              <w:left w:val="nil"/>
              <w:right w:val="nil"/>
            </w:tcBorders>
          </w:tcPr>
          <w:p w:rsidR="00A732F4" w:rsidRPr="003B7D22" w:rsidRDefault="00A732F4" w:rsidP="009A3F18">
            <w:pPr>
              <w:rPr>
                <w:sz w:val="22"/>
                <w:szCs w:val="22"/>
              </w:rPr>
            </w:pPr>
          </w:p>
        </w:tc>
        <w:tc>
          <w:tcPr>
            <w:tcW w:w="1800" w:type="dxa"/>
            <w:tcBorders>
              <w:top w:val="nil"/>
              <w:left w:val="nil"/>
              <w:bottom w:val="single" w:sz="4" w:space="0" w:color="auto"/>
              <w:right w:val="nil"/>
            </w:tcBorders>
          </w:tcPr>
          <w:p w:rsidR="00A732F4" w:rsidRPr="003B7D22" w:rsidRDefault="00A732F4" w:rsidP="009A3F18">
            <w:pPr>
              <w:rPr>
                <w:sz w:val="22"/>
                <w:szCs w:val="22"/>
              </w:rPr>
            </w:pPr>
          </w:p>
        </w:tc>
        <w:tc>
          <w:tcPr>
            <w:tcW w:w="1548" w:type="dxa"/>
            <w:tcBorders>
              <w:top w:val="nil"/>
              <w:left w:val="nil"/>
              <w:bottom w:val="nil"/>
              <w:right w:val="nil"/>
            </w:tcBorders>
          </w:tcPr>
          <w:p w:rsidR="00A732F4" w:rsidRPr="003B7D22" w:rsidRDefault="00A732F4" w:rsidP="009A3F18">
            <w:pPr>
              <w:rPr>
                <w:sz w:val="22"/>
                <w:szCs w:val="22"/>
              </w:rPr>
            </w:pPr>
          </w:p>
        </w:tc>
        <w:tc>
          <w:tcPr>
            <w:tcW w:w="2430" w:type="dxa"/>
            <w:tcBorders>
              <w:top w:val="nil"/>
              <w:left w:val="nil"/>
              <w:bottom w:val="single" w:sz="2" w:space="0" w:color="auto"/>
              <w:right w:val="nil"/>
            </w:tcBorders>
          </w:tcPr>
          <w:p w:rsidR="00A732F4" w:rsidRPr="003B7D22" w:rsidRDefault="00A732F4" w:rsidP="009A3F18">
            <w:pPr>
              <w:rPr>
                <w:sz w:val="22"/>
                <w:szCs w:val="22"/>
              </w:rPr>
            </w:pPr>
          </w:p>
        </w:tc>
      </w:tr>
      <w:tr w:rsidR="00A732F4" w:rsidTr="00B2759E">
        <w:trPr>
          <w:trHeight w:val="287"/>
        </w:trPr>
        <w:tc>
          <w:tcPr>
            <w:tcW w:w="4500" w:type="dxa"/>
            <w:tcBorders>
              <w:left w:val="nil"/>
              <w:bottom w:val="nil"/>
              <w:right w:val="nil"/>
            </w:tcBorders>
          </w:tcPr>
          <w:p w:rsidR="00A732F4" w:rsidRPr="003B7D22" w:rsidRDefault="00A732F4" w:rsidP="009A3F18">
            <w:pPr>
              <w:rPr>
                <w:sz w:val="22"/>
                <w:szCs w:val="22"/>
              </w:rPr>
            </w:pPr>
            <w:r w:rsidRPr="003B7D22">
              <w:rPr>
                <w:sz w:val="22"/>
                <w:szCs w:val="22"/>
              </w:rPr>
              <w:t>Print Name</w:t>
            </w:r>
          </w:p>
        </w:tc>
        <w:tc>
          <w:tcPr>
            <w:tcW w:w="1800" w:type="dxa"/>
            <w:tcBorders>
              <w:top w:val="single" w:sz="4" w:space="0" w:color="auto"/>
              <w:left w:val="nil"/>
              <w:bottom w:val="nil"/>
              <w:right w:val="nil"/>
            </w:tcBorders>
          </w:tcPr>
          <w:p w:rsidR="00A732F4" w:rsidRPr="003B7D22" w:rsidRDefault="00A732F4" w:rsidP="009A3F18">
            <w:pPr>
              <w:rPr>
                <w:sz w:val="22"/>
                <w:szCs w:val="22"/>
              </w:rPr>
            </w:pPr>
          </w:p>
        </w:tc>
        <w:tc>
          <w:tcPr>
            <w:tcW w:w="1548" w:type="dxa"/>
            <w:tcBorders>
              <w:top w:val="nil"/>
              <w:left w:val="nil"/>
              <w:bottom w:val="nil"/>
              <w:right w:val="nil"/>
            </w:tcBorders>
          </w:tcPr>
          <w:p w:rsidR="00A732F4" w:rsidRPr="003B7D22" w:rsidRDefault="00A732F4" w:rsidP="009A3F18">
            <w:pPr>
              <w:rPr>
                <w:sz w:val="22"/>
                <w:szCs w:val="22"/>
              </w:rPr>
            </w:pPr>
          </w:p>
        </w:tc>
        <w:tc>
          <w:tcPr>
            <w:tcW w:w="2430" w:type="dxa"/>
            <w:tcBorders>
              <w:top w:val="single" w:sz="2" w:space="0" w:color="auto"/>
              <w:left w:val="nil"/>
              <w:bottom w:val="nil"/>
              <w:right w:val="nil"/>
            </w:tcBorders>
          </w:tcPr>
          <w:p w:rsidR="00A732F4" w:rsidRPr="003B7D22" w:rsidRDefault="00A732F4" w:rsidP="009A3F18">
            <w:pPr>
              <w:rPr>
                <w:sz w:val="22"/>
                <w:szCs w:val="22"/>
              </w:rPr>
            </w:pPr>
            <w:r w:rsidRPr="003B7D22">
              <w:rPr>
                <w:sz w:val="22"/>
                <w:szCs w:val="22"/>
              </w:rPr>
              <w:t>Date</w:t>
            </w:r>
          </w:p>
        </w:tc>
      </w:tr>
    </w:tbl>
    <w:p w:rsidR="00EC0D72" w:rsidRDefault="00B47A46">
      <w:r>
        <w:rPr>
          <w:noProof/>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104775</wp:posOffset>
                </wp:positionV>
                <wp:extent cx="6273165" cy="290195"/>
                <wp:effectExtent l="9525" t="9525" r="13335" b="508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290195"/>
                        </a:xfrm>
                        <a:prstGeom prst="rect">
                          <a:avLst/>
                        </a:prstGeom>
                        <a:solidFill>
                          <a:srgbClr val="FFFFFF"/>
                        </a:solidFill>
                        <a:ln w="9525">
                          <a:solidFill>
                            <a:srgbClr val="000000"/>
                          </a:solidFill>
                          <a:miter lim="800000"/>
                          <a:headEnd/>
                          <a:tailEnd/>
                        </a:ln>
                      </wps:spPr>
                      <wps:txbx>
                        <w:txbxContent>
                          <w:p w:rsidR="00EF64B7" w:rsidRPr="00A732F4" w:rsidRDefault="00EF64B7" w:rsidP="00837E92">
                            <w:pPr>
                              <w:jc w:val="center"/>
                              <w:rPr>
                                <w:b/>
                                <w:sz w:val="22"/>
                                <w:szCs w:val="22"/>
                              </w:rPr>
                            </w:pPr>
                            <w:r w:rsidRPr="00A732F4">
                              <w:rPr>
                                <w:b/>
                                <w:sz w:val="22"/>
                                <w:szCs w:val="22"/>
                              </w:rPr>
                              <w:t xml:space="preserve">This document </w:t>
                            </w:r>
                            <w:r>
                              <w:rPr>
                                <w:b/>
                                <w:sz w:val="22"/>
                                <w:szCs w:val="22"/>
                              </w:rPr>
                              <w:t>shall</w:t>
                            </w:r>
                            <w:r w:rsidRPr="00A732F4">
                              <w:rPr>
                                <w:b/>
                                <w:sz w:val="22"/>
                                <w:szCs w:val="22"/>
                              </w:rPr>
                              <w:t xml:space="preserve"> be submitted in </w:t>
                            </w:r>
                            <w:r>
                              <w:rPr>
                                <w:b/>
                                <w:sz w:val="22"/>
                                <w:szCs w:val="22"/>
                              </w:rPr>
                              <w:t xml:space="preserve">Section </w:t>
                            </w:r>
                            <w:r w:rsidRPr="00A732F4">
                              <w:rPr>
                                <w:b/>
                                <w:sz w:val="22"/>
                                <w:szCs w:val="22"/>
                              </w:rPr>
                              <w:t>I</w:t>
                            </w:r>
                            <w:r>
                              <w:rPr>
                                <w:b/>
                                <w:sz w:val="22"/>
                                <w:szCs w:val="22"/>
                              </w:rPr>
                              <w:t>V</w:t>
                            </w:r>
                            <w:r w:rsidRPr="00A732F4">
                              <w:rPr>
                                <w:b/>
                                <w:sz w:val="22"/>
                                <w:szCs w:val="22"/>
                              </w:rPr>
                              <w:t xml:space="preserve"> of vendor’s technical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75pt;margin-top:8.25pt;width:493.95pt;height:2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">
                <v:textbox>
                  <w:txbxContent>
                    <w:p w:rsidR="00EF64B7" w:rsidRPr="00A732F4" w:rsidRDefault="00EF64B7" w:rsidP="00837E92">
                      <w:pPr>
                        <w:jc w:val="center"/>
                        <w:rPr>
                          <w:b/>
                          <w:sz w:val="22"/>
                          <w:szCs w:val="22"/>
                        </w:rPr>
                      </w:pPr>
                      <w:r w:rsidRPr="00A732F4">
                        <w:rPr>
                          <w:b/>
                          <w:sz w:val="22"/>
                          <w:szCs w:val="22"/>
                        </w:rPr>
                        <w:t xml:space="preserve">This document </w:t>
                      </w:r>
                      <w:r>
                        <w:rPr>
                          <w:b/>
                          <w:sz w:val="22"/>
                          <w:szCs w:val="22"/>
                        </w:rPr>
                        <w:t>shall</w:t>
                      </w:r>
                      <w:r w:rsidRPr="00A732F4">
                        <w:rPr>
                          <w:b/>
                          <w:sz w:val="22"/>
                          <w:szCs w:val="22"/>
                        </w:rPr>
                        <w:t xml:space="preserve"> be submitted in </w:t>
                      </w:r>
                      <w:r>
                        <w:rPr>
                          <w:b/>
                          <w:sz w:val="22"/>
                          <w:szCs w:val="22"/>
                        </w:rPr>
                        <w:t xml:space="preserve">Section </w:t>
                      </w:r>
                      <w:r w:rsidRPr="00A732F4">
                        <w:rPr>
                          <w:b/>
                          <w:sz w:val="22"/>
                          <w:szCs w:val="22"/>
                        </w:rPr>
                        <w:t>I</w:t>
                      </w:r>
                      <w:r>
                        <w:rPr>
                          <w:b/>
                          <w:sz w:val="22"/>
                          <w:szCs w:val="22"/>
                        </w:rPr>
                        <w:t>V</w:t>
                      </w:r>
                      <w:r w:rsidRPr="00A732F4">
                        <w:rPr>
                          <w:b/>
                          <w:sz w:val="22"/>
                          <w:szCs w:val="22"/>
                        </w:rPr>
                        <w:t xml:space="preserve"> of vendor’s technical proposal</w:t>
                      </w:r>
                    </w:p>
                  </w:txbxContent>
                </v:textbox>
              </v:shape>
            </w:pict>
          </mc:Fallback>
        </mc:AlternateContent>
      </w:r>
      <w:r w:rsidR="00837E92">
        <w:br w:type="page"/>
      </w:r>
    </w:p>
    <w:p w:rsidR="00BC5DAC" w:rsidRDefault="00BC5DAC" w:rsidP="00BC5DAC">
      <w:pPr>
        <w:pStyle w:val="BodyTextIndent2"/>
        <w:tabs>
          <w:tab w:val="clear" w:pos="720"/>
        </w:tabs>
        <w:spacing w:line="360" w:lineRule="auto"/>
      </w:pPr>
    </w:p>
    <w:p w:rsidR="002E02FF" w:rsidRPr="00706888" w:rsidRDefault="00706888" w:rsidP="00706888">
      <w:pPr>
        <w:pStyle w:val="Heading1"/>
        <w:numPr>
          <w:ilvl w:val="0"/>
          <w:numId w:val="0"/>
        </w:numPr>
        <w:jc w:val="center"/>
        <w:rPr>
          <w:sz w:val="28"/>
          <w:szCs w:val="28"/>
        </w:rPr>
      </w:pPr>
      <w:bookmarkStart w:id="27" w:name="_Toc483217085"/>
      <w:r w:rsidRPr="00706888">
        <w:rPr>
          <w:sz w:val="28"/>
          <w:szCs w:val="28"/>
        </w:rPr>
        <w:t xml:space="preserve">ATTACHMENT </w:t>
      </w:r>
      <w:r w:rsidR="00D43ED6">
        <w:rPr>
          <w:sz w:val="28"/>
          <w:szCs w:val="28"/>
        </w:rPr>
        <w:t>C</w:t>
      </w:r>
      <w:r w:rsidR="00EC2966">
        <w:rPr>
          <w:sz w:val="28"/>
          <w:szCs w:val="28"/>
        </w:rPr>
        <w:t xml:space="preserve"> – CONTRACT FORM</w:t>
      </w:r>
      <w:bookmarkEnd w:id="27"/>
    </w:p>
    <w:p w:rsidR="00565290" w:rsidRPr="00EC2966" w:rsidRDefault="00565290" w:rsidP="00A43E39">
      <w:pPr>
        <w:jc w:val="center"/>
        <w:rPr>
          <w:b/>
        </w:rPr>
      </w:pPr>
    </w:p>
    <w:p w:rsidR="002E02FF" w:rsidRPr="00AA4E0C" w:rsidRDefault="002E02FF" w:rsidP="008D24D6"/>
    <w:p w:rsidR="0085072A" w:rsidRDefault="00576FB7" w:rsidP="00A43E39">
      <w:pPr>
        <w:jc w:val="both"/>
      </w:pPr>
      <w:r>
        <w:t xml:space="preserve">Vendors shall </w:t>
      </w:r>
      <w:r w:rsidR="002E02FF" w:rsidRPr="008D24D6">
        <w:t xml:space="preserve">review the terms and conditions </w:t>
      </w:r>
      <w:r w:rsidR="00C519CA">
        <w:t xml:space="preserve">of the </w:t>
      </w:r>
      <w:r w:rsidR="002E02FF" w:rsidRPr="008D24D6">
        <w:t>standard contract used by the State for all services of independent contractors.</w:t>
      </w:r>
      <w:r w:rsidR="00565290">
        <w:t xml:space="preserve"> </w:t>
      </w:r>
      <w:r w:rsidR="002E02FF" w:rsidRPr="008D24D6">
        <w:t xml:space="preserve"> It is not necessary for vendors to complete the </w:t>
      </w:r>
      <w:r w:rsidR="00C519CA">
        <w:t>c</w:t>
      </w:r>
      <w:r w:rsidR="002E02FF" w:rsidRPr="008D24D6">
        <w:t xml:space="preserve">ontract </w:t>
      </w:r>
      <w:r w:rsidR="00C519CA">
        <w:t>f</w:t>
      </w:r>
      <w:r w:rsidR="002E02FF" w:rsidRPr="008D24D6">
        <w:t>orm with their proposal.</w:t>
      </w:r>
      <w:r w:rsidR="00C519CA">
        <w:t xml:space="preserve">  To review the contract form, click on the following link: </w:t>
      </w:r>
    </w:p>
    <w:p w:rsidR="0085072A" w:rsidRDefault="0085072A" w:rsidP="0085072A">
      <w:pPr>
        <w:jc w:val="center"/>
        <w:rPr>
          <w:sz w:val="22"/>
          <w:szCs w:val="22"/>
        </w:rPr>
      </w:pPr>
    </w:p>
    <w:p w:rsidR="00EC4230" w:rsidRDefault="00EC4230" w:rsidP="00EC4230"/>
    <w:p w:rsidR="00EC4230" w:rsidRDefault="00EF64B7" w:rsidP="00EC4230">
      <w:pPr>
        <w:jc w:val="center"/>
      </w:pPr>
      <w:hyperlink r:id="rId18" w:history="1">
        <w:r w:rsidR="00EC4230" w:rsidRPr="00EC4230">
          <w:rPr>
            <w:rStyle w:val="Hyperlink"/>
          </w:rPr>
          <w:t>Contract Form</w:t>
        </w:r>
      </w:hyperlink>
    </w:p>
    <w:p w:rsidR="00EC4230" w:rsidRDefault="00EC4230" w:rsidP="00EC4230">
      <w:pPr>
        <w:rPr>
          <w:sz w:val="22"/>
          <w:szCs w:val="22"/>
        </w:rPr>
      </w:pPr>
    </w:p>
    <w:p w:rsidR="00F53E37" w:rsidRPr="0085072A" w:rsidRDefault="00F53E37" w:rsidP="00EC4230">
      <w:pPr>
        <w:rPr>
          <w:sz w:val="22"/>
          <w:szCs w:val="22"/>
        </w:rPr>
      </w:pPr>
    </w:p>
    <w:p w:rsidR="006D36FF" w:rsidRDefault="006D36FF" w:rsidP="006D36FF">
      <w:pPr>
        <w:jc w:val="center"/>
        <w:rPr>
          <w:bCs/>
          <w:i/>
          <w:sz w:val="22"/>
        </w:rPr>
      </w:pPr>
      <w:bookmarkStart w:id="28" w:name="_MON_1410588006"/>
      <w:bookmarkStart w:id="29" w:name="_MON_1410758647"/>
      <w:bookmarkStart w:id="30" w:name="_MON_1396076777"/>
      <w:bookmarkEnd w:id="28"/>
      <w:bookmarkEnd w:id="29"/>
      <w:bookmarkEnd w:id="30"/>
      <w:r>
        <w:rPr>
          <w:bCs/>
          <w:i/>
          <w:sz w:val="22"/>
        </w:rPr>
        <w:t xml:space="preserve">If you are unable to access the </w:t>
      </w:r>
      <w:r w:rsidR="0085072A">
        <w:rPr>
          <w:bCs/>
          <w:i/>
          <w:sz w:val="22"/>
        </w:rPr>
        <w:t>contract form</w:t>
      </w:r>
      <w:r>
        <w:rPr>
          <w:bCs/>
          <w:i/>
          <w:sz w:val="22"/>
        </w:rPr>
        <w:t>,</w:t>
      </w:r>
      <w:r w:rsidR="0085072A">
        <w:rPr>
          <w:bCs/>
          <w:i/>
          <w:sz w:val="22"/>
        </w:rPr>
        <w:t xml:space="preserve"> </w:t>
      </w:r>
      <w:r>
        <w:rPr>
          <w:bCs/>
          <w:i/>
          <w:sz w:val="22"/>
        </w:rPr>
        <w:t>please contact Nevada State Purchasing at</w:t>
      </w:r>
    </w:p>
    <w:p w:rsidR="006D36FF" w:rsidRPr="000909A7" w:rsidRDefault="00EF64B7" w:rsidP="006D36FF">
      <w:pPr>
        <w:jc w:val="center"/>
        <w:rPr>
          <w:bCs/>
          <w:i/>
          <w:sz w:val="22"/>
        </w:rPr>
      </w:pPr>
      <w:hyperlink r:id="rId19" w:history="1">
        <w:proofErr w:type="gramStart"/>
        <w:r w:rsidR="00E60EA7" w:rsidRPr="00E60EA7">
          <w:rPr>
            <w:rStyle w:val="Hyperlink"/>
            <w:i/>
          </w:rPr>
          <w:t>srvpurch@admin.nv.gov</w:t>
        </w:r>
      </w:hyperlink>
      <w:r w:rsidR="00E60EA7" w:rsidRPr="00E60EA7">
        <w:rPr>
          <w:bCs/>
          <w:i/>
          <w:sz w:val="22"/>
        </w:rPr>
        <w:t xml:space="preserve"> </w:t>
      </w:r>
      <w:r w:rsidR="006D36FF">
        <w:rPr>
          <w:bCs/>
          <w:i/>
          <w:sz w:val="22"/>
        </w:rPr>
        <w:t>for an emailed copy</w:t>
      </w:r>
      <w:r w:rsidR="004D2B28">
        <w:rPr>
          <w:bCs/>
          <w:i/>
          <w:sz w:val="22"/>
        </w:rPr>
        <w:t>.</w:t>
      </w:r>
      <w:proofErr w:type="gramEnd"/>
    </w:p>
    <w:p w:rsidR="006D36FF" w:rsidRDefault="006D36FF" w:rsidP="006D36FF">
      <w:pPr>
        <w:jc w:val="both"/>
        <w:rPr>
          <w:bCs/>
          <w:sz w:val="22"/>
        </w:rPr>
      </w:pPr>
    </w:p>
    <w:p w:rsidR="00F53E37" w:rsidRDefault="00F53E37" w:rsidP="006D36FF">
      <w:pPr>
        <w:jc w:val="both"/>
        <w:rPr>
          <w:bCs/>
          <w:sz w:val="22"/>
        </w:rPr>
      </w:pPr>
    </w:p>
    <w:p w:rsidR="00FE290F" w:rsidRDefault="00FE290F">
      <w:r>
        <w:br w:type="page"/>
      </w:r>
    </w:p>
    <w:p w:rsidR="00AD6AD0" w:rsidRDefault="00AD6AD0" w:rsidP="00AD6AD0">
      <w:pPr>
        <w:jc w:val="center"/>
        <w:rPr>
          <w:spacing w:val="-2"/>
        </w:rPr>
      </w:pPr>
    </w:p>
    <w:p w:rsidR="003117A3" w:rsidRPr="00706888" w:rsidRDefault="003117A3" w:rsidP="003117A3">
      <w:pPr>
        <w:pStyle w:val="Heading1"/>
        <w:numPr>
          <w:ilvl w:val="0"/>
          <w:numId w:val="0"/>
        </w:numPr>
        <w:jc w:val="center"/>
        <w:rPr>
          <w:sz w:val="28"/>
          <w:szCs w:val="28"/>
        </w:rPr>
      </w:pPr>
      <w:bookmarkStart w:id="31" w:name="_Toc483217086"/>
      <w:r w:rsidRPr="00706888">
        <w:rPr>
          <w:sz w:val="28"/>
          <w:szCs w:val="28"/>
        </w:rPr>
        <w:t xml:space="preserve">ATTACHMENT </w:t>
      </w:r>
      <w:r w:rsidR="00D43ED6">
        <w:rPr>
          <w:sz w:val="28"/>
          <w:szCs w:val="28"/>
        </w:rPr>
        <w:t>D</w:t>
      </w:r>
      <w:r w:rsidR="00325A8A">
        <w:rPr>
          <w:sz w:val="28"/>
          <w:szCs w:val="28"/>
        </w:rPr>
        <w:t xml:space="preserve"> – INSURANCE SCHEDULE</w:t>
      </w:r>
      <w:r w:rsidR="007C642E">
        <w:rPr>
          <w:sz w:val="28"/>
          <w:szCs w:val="28"/>
        </w:rPr>
        <w:t xml:space="preserve"> FOR RFP</w:t>
      </w:r>
      <w:r w:rsidR="00C27AAB">
        <w:rPr>
          <w:sz w:val="28"/>
          <w:szCs w:val="28"/>
        </w:rPr>
        <w:t xml:space="preserve"> </w:t>
      </w:r>
      <w:r w:rsidR="00554185">
        <w:rPr>
          <w:sz w:val="28"/>
          <w:szCs w:val="28"/>
        </w:rPr>
        <w:t>3</w:t>
      </w:r>
      <w:r w:rsidR="004E7F93">
        <w:rPr>
          <w:sz w:val="28"/>
          <w:szCs w:val="28"/>
        </w:rPr>
        <w:t>4</w:t>
      </w:r>
      <w:r w:rsidR="00554185">
        <w:rPr>
          <w:sz w:val="28"/>
          <w:szCs w:val="28"/>
        </w:rPr>
        <w:t>59</w:t>
      </w:r>
      <w:bookmarkEnd w:id="31"/>
    </w:p>
    <w:p w:rsidR="00325A8A" w:rsidRDefault="00325A8A" w:rsidP="003117A3">
      <w:pPr>
        <w:jc w:val="center"/>
        <w:rPr>
          <w:b/>
          <w:i/>
          <w:sz w:val="22"/>
          <w:szCs w:val="22"/>
        </w:rPr>
      </w:pPr>
    </w:p>
    <w:p w:rsidR="001F01EF" w:rsidRDefault="001F01EF" w:rsidP="001F01EF">
      <w:pPr>
        <w:jc w:val="both"/>
      </w:pPr>
    </w:p>
    <w:p w:rsidR="00FC5A62" w:rsidRDefault="00576FB7" w:rsidP="001F01EF">
      <w:pPr>
        <w:jc w:val="both"/>
      </w:pPr>
      <w:r>
        <w:t xml:space="preserve">Vendors shall </w:t>
      </w:r>
      <w:r w:rsidR="00FC5A62" w:rsidRPr="008D24D6">
        <w:t xml:space="preserve">review the </w:t>
      </w:r>
      <w:r w:rsidR="00FC5A62">
        <w:t>Insurance Schedule</w:t>
      </w:r>
      <w:r w:rsidR="00FC5A62" w:rsidRPr="008D24D6">
        <w:t xml:space="preserve">, as this </w:t>
      </w:r>
      <w:r>
        <w:t>will be the schedule used for the scope of work identified within the RFP.</w:t>
      </w:r>
    </w:p>
    <w:p w:rsidR="00FC5A62" w:rsidRDefault="00FC5A62" w:rsidP="001F01EF">
      <w:pPr>
        <w:jc w:val="both"/>
      </w:pPr>
    </w:p>
    <w:p w:rsidR="00FC5A62" w:rsidRDefault="00FC5A62" w:rsidP="001F01EF">
      <w:pPr>
        <w:jc w:val="both"/>
      </w:pPr>
    </w:p>
    <w:p w:rsidR="001F01EF" w:rsidRDefault="001F01EF" w:rsidP="001F01EF">
      <w:pPr>
        <w:jc w:val="both"/>
      </w:pPr>
    </w:p>
    <w:p w:rsidR="001F01EF" w:rsidRPr="008D24D6" w:rsidRDefault="001F01EF" w:rsidP="001F01EF">
      <w:pPr>
        <w:jc w:val="both"/>
      </w:pPr>
    </w:p>
    <w:bookmarkStart w:id="32" w:name="_MON_1560224158"/>
    <w:bookmarkEnd w:id="32"/>
    <w:p w:rsidR="001F01EF" w:rsidRDefault="00E23097" w:rsidP="00E23097">
      <w:pPr>
        <w:jc w:val="center"/>
      </w:pPr>
      <w:r>
        <w:object w:dxaOrig="1513" w:dyaOrig="961">
          <v:shape id="_x0000_i1029" type="#_x0000_t75" style="width:75.6pt;height:48pt" o:ole="">
            <v:imagedata r:id="rId20" o:title=""/>
          </v:shape>
          <o:OLEObject Type="Embed" ProgID="Word.Document.8" ShapeID="_x0000_i1029" DrawAspect="Icon" ObjectID="_1561181032" r:id="rId21">
            <o:FieldCodes>\s</o:FieldCodes>
          </o:OLEObject>
        </w:object>
      </w:r>
    </w:p>
    <w:p w:rsidR="001F01EF" w:rsidRDefault="001F01EF" w:rsidP="001F01EF"/>
    <w:p w:rsidR="00E60EA7" w:rsidRDefault="00E60EA7" w:rsidP="00E60EA7">
      <w:pPr>
        <w:jc w:val="both"/>
        <w:rPr>
          <w:bCs/>
          <w:sz w:val="22"/>
        </w:rPr>
      </w:pPr>
    </w:p>
    <w:p w:rsidR="00AE03B5" w:rsidRDefault="00AE03B5" w:rsidP="00AE03B5"/>
    <w:p w:rsidR="00AE03B5" w:rsidRPr="00112738" w:rsidRDefault="00AE03B5" w:rsidP="00AE03B5">
      <w:pPr>
        <w:jc w:val="center"/>
        <w:rPr>
          <w:i/>
          <w:sz w:val="22"/>
          <w:szCs w:val="22"/>
        </w:rPr>
      </w:pPr>
      <w:r>
        <w:rPr>
          <w:i/>
          <w:sz w:val="22"/>
          <w:szCs w:val="22"/>
        </w:rPr>
        <w:t>To open the document, double click on the icon.</w:t>
      </w:r>
    </w:p>
    <w:p w:rsidR="00AE03B5" w:rsidRDefault="00AE03B5" w:rsidP="00AE03B5">
      <w:pPr>
        <w:jc w:val="both"/>
        <w:rPr>
          <w:bCs/>
          <w:sz w:val="22"/>
        </w:rPr>
      </w:pPr>
    </w:p>
    <w:p w:rsidR="00AE03B5" w:rsidRDefault="00AE03B5" w:rsidP="00AE03B5">
      <w:pPr>
        <w:jc w:val="center"/>
        <w:rPr>
          <w:bCs/>
          <w:i/>
          <w:sz w:val="22"/>
        </w:rPr>
      </w:pPr>
      <w:r>
        <w:rPr>
          <w:bCs/>
          <w:i/>
          <w:sz w:val="22"/>
        </w:rPr>
        <w:t>If you are unable to access the above inserted file</w:t>
      </w:r>
    </w:p>
    <w:p w:rsidR="00AE03B5" w:rsidRDefault="00AE03B5" w:rsidP="00AE03B5">
      <w:pPr>
        <w:jc w:val="center"/>
        <w:rPr>
          <w:bCs/>
          <w:i/>
          <w:sz w:val="22"/>
        </w:rPr>
      </w:pPr>
      <w:proofErr w:type="gramStart"/>
      <w:r>
        <w:rPr>
          <w:bCs/>
          <w:i/>
          <w:sz w:val="22"/>
        </w:rPr>
        <w:t>once</w:t>
      </w:r>
      <w:proofErr w:type="gramEnd"/>
      <w:r>
        <w:rPr>
          <w:bCs/>
          <w:i/>
          <w:sz w:val="22"/>
        </w:rPr>
        <w:t xml:space="preserve"> you have doubled clicked on the icon,</w:t>
      </w:r>
    </w:p>
    <w:p w:rsidR="00AE03B5" w:rsidRDefault="00AE03B5" w:rsidP="00AE03B5">
      <w:pPr>
        <w:jc w:val="center"/>
        <w:rPr>
          <w:bCs/>
          <w:i/>
          <w:sz w:val="22"/>
        </w:rPr>
      </w:pPr>
      <w:proofErr w:type="gramStart"/>
      <w:r>
        <w:rPr>
          <w:bCs/>
          <w:i/>
          <w:sz w:val="22"/>
        </w:rPr>
        <w:t>please</w:t>
      </w:r>
      <w:proofErr w:type="gramEnd"/>
      <w:r>
        <w:rPr>
          <w:bCs/>
          <w:i/>
          <w:sz w:val="22"/>
        </w:rPr>
        <w:t xml:space="preserve"> contact Nevada State Purchasing at</w:t>
      </w:r>
    </w:p>
    <w:p w:rsidR="00AE03B5" w:rsidRPr="000909A7" w:rsidRDefault="00EF64B7" w:rsidP="00AE03B5">
      <w:pPr>
        <w:jc w:val="center"/>
        <w:rPr>
          <w:bCs/>
          <w:i/>
          <w:sz w:val="22"/>
        </w:rPr>
      </w:pPr>
      <w:hyperlink r:id="rId22" w:history="1">
        <w:proofErr w:type="gramStart"/>
        <w:r w:rsidR="00AE03B5" w:rsidRPr="00E60EA7">
          <w:rPr>
            <w:rStyle w:val="Hyperlink"/>
            <w:i/>
          </w:rPr>
          <w:t>srvpurch@admin.nv.gov</w:t>
        </w:r>
      </w:hyperlink>
      <w:r w:rsidR="00AE03B5" w:rsidRPr="00E60EA7">
        <w:rPr>
          <w:bCs/>
          <w:i/>
          <w:sz w:val="22"/>
        </w:rPr>
        <w:t xml:space="preserve"> </w:t>
      </w:r>
      <w:r w:rsidR="00AE03B5">
        <w:rPr>
          <w:bCs/>
          <w:i/>
          <w:sz w:val="22"/>
        </w:rPr>
        <w:t>for an emailed copy.</w:t>
      </w:r>
      <w:proofErr w:type="gramEnd"/>
    </w:p>
    <w:p w:rsidR="00AE03B5" w:rsidRDefault="00AE03B5" w:rsidP="00AE03B5">
      <w:pPr>
        <w:jc w:val="both"/>
        <w:rPr>
          <w:bCs/>
          <w:sz w:val="22"/>
        </w:rPr>
      </w:pPr>
    </w:p>
    <w:p w:rsidR="00AE03B5" w:rsidRDefault="00AE03B5" w:rsidP="00AE03B5">
      <w:pPr>
        <w:jc w:val="both"/>
        <w:rPr>
          <w:bCs/>
          <w:sz w:val="22"/>
        </w:rPr>
      </w:pPr>
    </w:p>
    <w:p w:rsidR="00AE03B5" w:rsidRPr="00CB2638" w:rsidRDefault="00AE03B5" w:rsidP="00AE03B5">
      <w:pPr>
        <w:jc w:val="both"/>
        <w:rPr>
          <w:bCs/>
          <w:sz w:val="22"/>
        </w:rPr>
      </w:pPr>
    </w:p>
    <w:p w:rsidR="00E60EA7" w:rsidRDefault="00E60EA7" w:rsidP="00E60EA7">
      <w:pPr>
        <w:jc w:val="both"/>
        <w:rPr>
          <w:bCs/>
          <w:sz w:val="22"/>
        </w:rPr>
      </w:pPr>
    </w:p>
    <w:p w:rsidR="00E60EA7" w:rsidRDefault="00E60EA7" w:rsidP="00E60EA7">
      <w:pPr>
        <w:jc w:val="both"/>
        <w:rPr>
          <w:bCs/>
          <w:sz w:val="22"/>
        </w:rPr>
      </w:pPr>
    </w:p>
    <w:p w:rsidR="001F01EF" w:rsidRPr="00CB2638" w:rsidRDefault="001F01EF" w:rsidP="001F01EF">
      <w:pPr>
        <w:jc w:val="both"/>
        <w:rPr>
          <w:bCs/>
          <w:sz w:val="22"/>
        </w:rPr>
      </w:pPr>
    </w:p>
    <w:p w:rsidR="003117A3" w:rsidRPr="003117A3" w:rsidRDefault="003117A3" w:rsidP="008D24D6">
      <w:pPr>
        <w:rPr>
          <w:sz w:val="20"/>
          <w:szCs w:val="20"/>
        </w:rPr>
      </w:pPr>
    </w:p>
    <w:p w:rsidR="00371A7B" w:rsidRDefault="00371A7B" w:rsidP="008D24D6"/>
    <w:p w:rsidR="00371A7B" w:rsidRDefault="00371A7B">
      <w:r>
        <w:br w:type="page"/>
      </w:r>
    </w:p>
    <w:p w:rsidR="00371A7B" w:rsidRDefault="00371A7B" w:rsidP="008D24D6"/>
    <w:p w:rsidR="002E02FF" w:rsidRPr="008C2666" w:rsidRDefault="00706888" w:rsidP="008C2666">
      <w:pPr>
        <w:pStyle w:val="Heading1"/>
        <w:numPr>
          <w:ilvl w:val="0"/>
          <w:numId w:val="0"/>
        </w:numPr>
        <w:jc w:val="center"/>
        <w:rPr>
          <w:sz w:val="28"/>
          <w:szCs w:val="28"/>
        </w:rPr>
      </w:pPr>
      <w:bookmarkStart w:id="33" w:name="_Toc483217087"/>
      <w:r w:rsidRPr="008C2666">
        <w:rPr>
          <w:sz w:val="28"/>
          <w:szCs w:val="28"/>
        </w:rPr>
        <w:t xml:space="preserve">ATTACHMENT </w:t>
      </w:r>
      <w:r w:rsidR="00D43ED6">
        <w:rPr>
          <w:sz w:val="28"/>
          <w:szCs w:val="28"/>
        </w:rPr>
        <w:t>E</w:t>
      </w:r>
      <w:r w:rsidR="00325A8A">
        <w:rPr>
          <w:sz w:val="28"/>
          <w:szCs w:val="28"/>
        </w:rPr>
        <w:t xml:space="preserve"> – REFERENCE QUESTIONNAIRE</w:t>
      </w:r>
      <w:bookmarkEnd w:id="33"/>
    </w:p>
    <w:p w:rsidR="00371A7B" w:rsidRPr="008D24D6" w:rsidRDefault="00371A7B" w:rsidP="00371A7B"/>
    <w:p w:rsidR="00371A7B" w:rsidRDefault="00371A7B" w:rsidP="00371A7B">
      <w:pPr>
        <w:jc w:val="both"/>
      </w:pPr>
      <w:r w:rsidRPr="008D24D6">
        <w:t>The State of Nevada requires proposing vendors to submit business references.  The purpose of these references is to document the experience relevant to the scope of work</w:t>
      </w:r>
      <w:r w:rsidR="00576FB7">
        <w:t xml:space="preserve"> identified within the RFP</w:t>
      </w:r>
      <w:r w:rsidRPr="008D24D6">
        <w:t xml:space="preserve"> and provide assistance in the evaluation process. </w:t>
      </w:r>
    </w:p>
    <w:p w:rsidR="00371A7B" w:rsidRDefault="00371A7B" w:rsidP="00371A7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648"/>
      </w:tblGrid>
      <w:tr w:rsidR="00371A7B" w:rsidTr="001F6639">
        <w:trPr>
          <w:trHeight w:val="485"/>
        </w:trPr>
        <w:tc>
          <w:tcPr>
            <w:tcW w:w="10296" w:type="dxa"/>
            <w:gridSpan w:val="2"/>
            <w:vAlign w:val="center"/>
          </w:tcPr>
          <w:p w:rsidR="00371A7B" w:rsidRPr="009E1C20" w:rsidRDefault="00371A7B" w:rsidP="001F6639">
            <w:pPr>
              <w:jc w:val="center"/>
              <w:rPr>
                <w:b/>
              </w:rPr>
            </w:pPr>
            <w:r w:rsidRPr="009E1C20">
              <w:rPr>
                <w:b/>
              </w:rPr>
              <w:t>INSTRUCTIONS TO PROPOSING VENDOR</w:t>
            </w:r>
          </w:p>
        </w:tc>
      </w:tr>
      <w:tr w:rsidR="00371A7B" w:rsidTr="001F6639">
        <w:tc>
          <w:tcPr>
            <w:tcW w:w="648" w:type="dxa"/>
          </w:tcPr>
          <w:p w:rsidR="00371A7B" w:rsidRDefault="00371A7B" w:rsidP="001F6639">
            <w:pPr>
              <w:jc w:val="both"/>
            </w:pPr>
            <w:r>
              <w:t>1.</w:t>
            </w:r>
          </w:p>
        </w:tc>
        <w:tc>
          <w:tcPr>
            <w:tcW w:w="9648" w:type="dxa"/>
          </w:tcPr>
          <w:p w:rsidR="00371A7B" w:rsidRDefault="00371A7B" w:rsidP="00F626DD">
            <w:pPr>
              <w:jc w:val="both"/>
            </w:pPr>
            <w:r>
              <w:t xml:space="preserve">Proposing vendor or vendor’s proposed subcontractor </w:t>
            </w:r>
            <w:r w:rsidR="00F626DD">
              <w:t>shall</w:t>
            </w:r>
            <w:r>
              <w:t xml:space="preserve"> complete Part A</w:t>
            </w:r>
            <w:r w:rsidR="006605E9">
              <w:t xml:space="preserve"> and/or Part B</w:t>
            </w:r>
            <w:r>
              <w:t xml:space="preserve"> of the Reference Questionnaire.</w:t>
            </w:r>
          </w:p>
        </w:tc>
      </w:tr>
      <w:tr w:rsidR="00371A7B" w:rsidTr="001F6639">
        <w:tc>
          <w:tcPr>
            <w:tcW w:w="648" w:type="dxa"/>
          </w:tcPr>
          <w:p w:rsidR="00371A7B" w:rsidRDefault="00371A7B" w:rsidP="001F6639">
            <w:pPr>
              <w:jc w:val="both"/>
            </w:pPr>
            <w:r>
              <w:t>2.</w:t>
            </w:r>
          </w:p>
        </w:tc>
        <w:tc>
          <w:tcPr>
            <w:tcW w:w="9648" w:type="dxa"/>
          </w:tcPr>
          <w:p w:rsidR="00371A7B" w:rsidRDefault="00371A7B" w:rsidP="00F626DD">
            <w:pPr>
              <w:jc w:val="both"/>
            </w:pPr>
            <w:r>
              <w:t xml:space="preserve">Proposing vendor </w:t>
            </w:r>
            <w:r w:rsidR="00F626DD">
              <w:t>shall</w:t>
            </w:r>
            <w:r>
              <w:t xml:space="preserve"> send the Reference Questionnaire to </w:t>
            </w:r>
            <w:r w:rsidR="00F626DD">
              <w:t>each</w:t>
            </w:r>
            <w:r>
              <w:t xml:space="preserve"> business reference listed for completion of Part </w:t>
            </w:r>
            <w:r w:rsidR="006605E9">
              <w:t>D</w:t>
            </w:r>
            <w:r>
              <w:t xml:space="preserve">, Part </w:t>
            </w:r>
            <w:r w:rsidR="006605E9">
              <w:t>E</w:t>
            </w:r>
            <w:r>
              <w:t xml:space="preserve"> and Part </w:t>
            </w:r>
            <w:r w:rsidR="006605E9">
              <w:t>F</w:t>
            </w:r>
            <w:r>
              <w:t>.</w:t>
            </w:r>
          </w:p>
        </w:tc>
      </w:tr>
      <w:tr w:rsidR="00371A7B" w:rsidTr="001F6639">
        <w:tc>
          <w:tcPr>
            <w:tcW w:w="648" w:type="dxa"/>
          </w:tcPr>
          <w:p w:rsidR="00371A7B" w:rsidRDefault="00371A7B" w:rsidP="001F6639">
            <w:pPr>
              <w:jc w:val="both"/>
            </w:pPr>
            <w:r>
              <w:t>3.</w:t>
            </w:r>
          </w:p>
        </w:tc>
        <w:tc>
          <w:tcPr>
            <w:tcW w:w="9648" w:type="dxa"/>
          </w:tcPr>
          <w:p w:rsidR="00371A7B" w:rsidRDefault="00371A7B" w:rsidP="001F6639">
            <w:pPr>
              <w:jc w:val="both"/>
            </w:pPr>
            <w:r>
              <w:t>Business reference is requested to submit the completed Reference Questionnaire via email or facsimile to:</w:t>
            </w:r>
          </w:p>
          <w:p w:rsidR="00371A7B" w:rsidRDefault="00371A7B" w:rsidP="001F6639">
            <w:pPr>
              <w:jc w:val="both"/>
            </w:pPr>
          </w:p>
          <w:p w:rsidR="00371A7B" w:rsidRDefault="00371A7B" w:rsidP="001F6639">
            <w:pPr>
              <w:jc w:val="both"/>
            </w:pPr>
            <w:r>
              <w:tab/>
              <w:t>State of Nevada, Purchasing Division</w:t>
            </w:r>
          </w:p>
          <w:p w:rsidR="004368DB" w:rsidRPr="004368DB" w:rsidRDefault="004368DB" w:rsidP="001F6639">
            <w:pPr>
              <w:jc w:val="both"/>
              <w:rPr>
                <w:b/>
                <w:i/>
              </w:rPr>
            </w:pPr>
            <w:r>
              <w:tab/>
              <w:t>Subject:</w:t>
            </w:r>
            <w:r>
              <w:tab/>
            </w:r>
            <w:r>
              <w:rPr>
                <w:b/>
                <w:i/>
              </w:rPr>
              <w:t xml:space="preserve">RFP </w:t>
            </w:r>
            <w:r w:rsidR="00554185">
              <w:rPr>
                <w:b/>
                <w:i/>
              </w:rPr>
              <w:t>3259</w:t>
            </w:r>
          </w:p>
          <w:p w:rsidR="00371A7B" w:rsidRDefault="00371A7B" w:rsidP="001F6639">
            <w:pPr>
              <w:jc w:val="both"/>
            </w:pPr>
            <w:r>
              <w:tab/>
              <w:t>Attention:</w:t>
            </w:r>
            <w:r>
              <w:tab/>
            </w:r>
            <w:r w:rsidR="008151BB">
              <w:rPr>
                <w:b/>
                <w:i/>
              </w:rPr>
              <w:t>Purchasing Division</w:t>
            </w:r>
          </w:p>
          <w:p w:rsidR="00371A7B" w:rsidRDefault="00371A7B" w:rsidP="001F6639">
            <w:pPr>
              <w:jc w:val="both"/>
            </w:pPr>
            <w:r>
              <w:tab/>
              <w:t>Email:</w:t>
            </w:r>
            <w:r>
              <w:tab/>
            </w:r>
            <w:r>
              <w:tab/>
            </w:r>
            <w:hyperlink r:id="rId23" w:history="1">
              <w:r w:rsidR="005413C7" w:rsidRPr="00C3718B">
                <w:rPr>
                  <w:rStyle w:val="Hyperlink"/>
                </w:rPr>
                <w:t>rfpdocs@admin.nv.gov</w:t>
              </w:r>
            </w:hyperlink>
            <w:r w:rsidR="005413C7">
              <w:t xml:space="preserve"> </w:t>
            </w:r>
            <w:r w:rsidR="00591925">
              <w:t xml:space="preserve"> </w:t>
            </w:r>
          </w:p>
          <w:p w:rsidR="00371A7B" w:rsidRDefault="00371A7B" w:rsidP="001F6639">
            <w:pPr>
              <w:jc w:val="both"/>
            </w:pPr>
            <w:r>
              <w:tab/>
              <w:t>Fax:</w:t>
            </w:r>
            <w:r>
              <w:tab/>
            </w:r>
            <w:r>
              <w:tab/>
              <w:t>775-684-0188</w:t>
            </w:r>
          </w:p>
          <w:p w:rsidR="00FD3E57" w:rsidRDefault="00FD3E57" w:rsidP="001F6639">
            <w:pPr>
              <w:jc w:val="both"/>
            </w:pPr>
          </w:p>
          <w:p w:rsidR="00FD3E57" w:rsidRPr="004B6A36" w:rsidRDefault="00FD3E57" w:rsidP="001F6639">
            <w:pPr>
              <w:jc w:val="both"/>
            </w:pPr>
            <w:r>
              <w:t>Please reference the RFP number in the subject line of the email or on the fax.</w:t>
            </w:r>
          </w:p>
        </w:tc>
      </w:tr>
      <w:tr w:rsidR="00371A7B" w:rsidTr="001F6639">
        <w:tc>
          <w:tcPr>
            <w:tcW w:w="648" w:type="dxa"/>
          </w:tcPr>
          <w:p w:rsidR="00371A7B" w:rsidRDefault="00371A7B" w:rsidP="001F6639">
            <w:pPr>
              <w:jc w:val="both"/>
            </w:pPr>
            <w:r>
              <w:t>4.</w:t>
            </w:r>
          </w:p>
        </w:tc>
        <w:tc>
          <w:tcPr>
            <w:tcW w:w="9648" w:type="dxa"/>
          </w:tcPr>
          <w:p w:rsidR="00371A7B" w:rsidRPr="009E1C20" w:rsidRDefault="00371A7B" w:rsidP="001E531B">
            <w:pPr>
              <w:ind w:left="-18"/>
              <w:jc w:val="both"/>
              <w:rPr>
                <w:u w:val="single"/>
              </w:rPr>
            </w:pPr>
            <w:r>
              <w:t xml:space="preserve">The completed Reference Questionnaire </w:t>
            </w:r>
            <w:r w:rsidR="00F626DD">
              <w:t>shall</w:t>
            </w:r>
            <w:r>
              <w:t xml:space="preserve"> be received </w:t>
            </w:r>
            <w:r w:rsidRPr="00393511">
              <w:rPr>
                <w:b/>
                <w:i/>
              </w:rPr>
              <w:t xml:space="preserve">no later than 4:30 PM PT </w:t>
            </w:r>
            <w:r w:rsidR="001E531B">
              <w:rPr>
                <w:b/>
                <w:i/>
              </w:rPr>
              <w:t>August 9, 2017</w:t>
            </w:r>
          </w:p>
        </w:tc>
      </w:tr>
      <w:tr w:rsidR="00371A7B" w:rsidTr="001F6639">
        <w:tc>
          <w:tcPr>
            <w:tcW w:w="648" w:type="dxa"/>
          </w:tcPr>
          <w:p w:rsidR="00371A7B" w:rsidRDefault="00371A7B" w:rsidP="001F6639">
            <w:pPr>
              <w:jc w:val="both"/>
            </w:pPr>
            <w:r>
              <w:t>5.</w:t>
            </w:r>
          </w:p>
        </w:tc>
        <w:tc>
          <w:tcPr>
            <w:tcW w:w="9648" w:type="dxa"/>
          </w:tcPr>
          <w:p w:rsidR="00371A7B" w:rsidRPr="006B4385" w:rsidRDefault="00371A7B" w:rsidP="00F626DD">
            <w:pPr>
              <w:ind w:left="-18"/>
              <w:jc w:val="both"/>
            </w:pPr>
            <w:r>
              <w:t xml:space="preserve">Business references are </w:t>
            </w:r>
            <w:r w:rsidR="00F626DD">
              <w:rPr>
                <w:b/>
              </w:rPr>
              <w:t>not</w:t>
            </w:r>
            <w:r>
              <w:t xml:space="preserve"> to return the Reference Questionnaire to the Proposer (Vendor).</w:t>
            </w:r>
          </w:p>
        </w:tc>
      </w:tr>
      <w:tr w:rsidR="00371A7B" w:rsidTr="001F6639">
        <w:tc>
          <w:tcPr>
            <w:tcW w:w="648" w:type="dxa"/>
          </w:tcPr>
          <w:p w:rsidR="00371A7B" w:rsidRDefault="00371A7B" w:rsidP="001F6639">
            <w:pPr>
              <w:jc w:val="both"/>
            </w:pPr>
            <w:r>
              <w:t>6.</w:t>
            </w:r>
          </w:p>
        </w:tc>
        <w:tc>
          <w:tcPr>
            <w:tcW w:w="9648" w:type="dxa"/>
          </w:tcPr>
          <w:p w:rsidR="00371A7B" w:rsidRDefault="00371A7B" w:rsidP="001F6639">
            <w:pPr>
              <w:ind w:left="-18"/>
              <w:jc w:val="both"/>
            </w:pPr>
            <w:r>
              <w:t>In addition to the Reference Questionnaire, the State may contact any and all business references by phone for further clarification, if necessary.</w:t>
            </w:r>
          </w:p>
        </w:tc>
      </w:tr>
      <w:tr w:rsidR="00371A7B" w:rsidTr="001F6639">
        <w:tc>
          <w:tcPr>
            <w:tcW w:w="648" w:type="dxa"/>
          </w:tcPr>
          <w:p w:rsidR="00371A7B" w:rsidRDefault="00371A7B" w:rsidP="001F6639">
            <w:pPr>
              <w:jc w:val="both"/>
            </w:pPr>
            <w:r>
              <w:t>7.</w:t>
            </w:r>
          </w:p>
        </w:tc>
        <w:tc>
          <w:tcPr>
            <w:tcW w:w="9648" w:type="dxa"/>
          </w:tcPr>
          <w:p w:rsidR="00371A7B" w:rsidRDefault="00371A7B" w:rsidP="001F6639">
            <w:pPr>
              <w:ind w:left="-18"/>
              <w:jc w:val="both"/>
            </w:pPr>
            <w:r>
              <w:t xml:space="preserve">Questions regarding the Reference Questionnaire or process </w:t>
            </w:r>
            <w:r w:rsidR="007344F3">
              <w:t>shall</w:t>
            </w:r>
            <w:r>
              <w:t xml:space="preserve"> be directed to the individual identified on the RFP cover page.</w:t>
            </w:r>
          </w:p>
        </w:tc>
      </w:tr>
      <w:tr w:rsidR="00371A7B" w:rsidTr="001F6639">
        <w:tc>
          <w:tcPr>
            <w:tcW w:w="648" w:type="dxa"/>
          </w:tcPr>
          <w:p w:rsidR="00371A7B" w:rsidRDefault="00371A7B" w:rsidP="001F6639">
            <w:pPr>
              <w:jc w:val="both"/>
            </w:pPr>
            <w:r>
              <w:t>8.</w:t>
            </w:r>
          </w:p>
        </w:tc>
        <w:tc>
          <w:tcPr>
            <w:tcW w:w="9648" w:type="dxa"/>
          </w:tcPr>
          <w:p w:rsidR="00371A7B" w:rsidRDefault="00371A7B" w:rsidP="001F6639">
            <w:pPr>
              <w:ind w:left="-18"/>
              <w:jc w:val="both"/>
            </w:pPr>
            <w:r>
              <w:t>Reference Questionnaires not received, or not complete, may adversely affect the vendor’s score in the evaluation process.</w:t>
            </w:r>
          </w:p>
        </w:tc>
      </w:tr>
    </w:tbl>
    <w:p w:rsidR="00371A7B" w:rsidRDefault="00371A7B" w:rsidP="00371A7B">
      <w:pPr>
        <w:jc w:val="both"/>
      </w:pPr>
    </w:p>
    <w:p w:rsidR="00371A7B" w:rsidRDefault="00371A7B" w:rsidP="006C1EB2">
      <w:pPr>
        <w:jc w:val="both"/>
      </w:pPr>
    </w:p>
    <w:p w:rsidR="001F6639" w:rsidRDefault="001F6639" w:rsidP="006C1EB2">
      <w:pPr>
        <w:jc w:val="both"/>
      </w:pPr>
    </w:p>
    <w:p w:rsidR="00BD1A37" w:rsidRPr="008D24D6" w:rsidRDefault="00BD1A37" w:rsidP="00BD1A37">
      <w:pPr>
        <w:jc w:val="both"/>
      </w:pPr>
    </w:p>
    <w:bookmarkStart w:id="34" w:name="_MON_1556956535"/>
    <w:bookmarkEnd w:id="34"/>
    <w:p w:rsidR="00BD1A37" w:rsidRDefault="001E531B" w:rsidP="00554185">
      <w:pPr>
        <w:jc w:val="center"/>
      </w:pPr>
      <w:r>
        <w:object w:dxaOrig="1513" w:dyaOrig="961">
          <v:shape id="_x0000_i1030" type="#_x0000_t75" style="width:75.6pt;height:48pt" o:ole="">
            <v:imagedata r:id="rId24" o:title=""/>
          </v:shape>
          <o:OLEObject Type="Embed" ProgID="Word.Document.8" ShapeID="_x0000_i1030" DrawAspect="Icon" ObjectID="_1561181033" r:id="rId25">
            <o:FieldCodes>\s</o:FieldCodes>
          </o:OLEObject>
        </w:object>
      </w:r>
    </w:p>
    <w:p w:rsidR="001F6639" w:rsidRDefault="001F6639" w:rsidP="006C1EB2">
      <w:pPr>
        <w:jc w:val="both"/>
      </w:pPr>
    </w:p>
    <w:p w:rsidR="00AE03B5" w:rsidRDefault="00AE03B5" w:rsidP="00AE03B5"/>
    <w:p w:rsidR="00AE03B5" w:rsidRPr="00112738" w:rsidRDefault="00AE03B5" w:rsidP="00AE03B5">
      <w:pPr>
        <w:jc w:val="center"/>
        <w:rPr>
          <w:i/>
          <w:sz w:val="22"/>
          <w:szCs w:val="22"/>
        </w:rPr>
      </w:pPr>
      <w:r>
        <w:rPr>
          <w:i/>
          <w:sz w:val="22"/>
          <w:szCs w:val="22"/>
        </w:rPr>
        <w:t>To open the document, double click on the icon.</w:t>
      </w:r>
    </w:p>
    <w:p w:rsidR="00AE03B5" w:rsidRDefault="00AE03B5" w:rsidP="00AE03B5">
      <w:pPr>
        <w:jc w:val="both"/>
        <w:rPr>
          <w:bCs/>
          <w:sz w:val="22"/>
        </w:rPr>
      </w:pPr>
    </w:p>
    <w:p w:rsidR="00AE03B5" w:rsidRDefault="00AE03B5" w:rsidP="00AE03B5">
      <w:pPr>
        <w:jc w:val="center"/>
        <w:rPr>
          <w:bCs/>
          <w:i/>
          <w:sz w:val="22"/>
        </w:rPr>
      </w:pPr>
      <w:r>
        <w:rPr>
          <w:bCs/>
          <w:i/>
          <w:sz w:val="22"/>
        </w:rPr>
        <w:t>If you are unable to access the above inserted file</w:t>
      </w:r>
    </w:p>
    <w:p w:rsidR="00AE03B5" w:rsidRDefault="00AE03B5" w:rsidP="00AE03B5">
      <w:pPr>
        <w:jc w:val="center"/>
        <w:rPr>
          <w:bCs/>
          <w:i/>
          <w:sz w:val="22"/>
        </w:rPr>
      </w:pPr>
      <w:proofErr w:type="gramStart"/>
      <w:r>
        <w:rPr>
          <w:bCs/>
          <w:i/>
          <w:sz w:val="22"/>
        </w:rPr>
        <w:t>once</w:t>
      </w:r>
      <w:proofErr w:type="gramEnd"/>
      <w:r>
        <w:rPr>
          <w:bCs/>
          <w:i/>
          <w:sz w:val="22"/>
        </w:rPr>
        <w:t xml:space="preserve"> you have doubled clicked on the icon,</w:t>
      </w:r>
    </w:p>
    <w:p w:rsidR="00AE03B5" w:rsidRDefault="00AE03B5" w:rsidP="00AE03B5">
      <w:pPr>
        <w:jc w:val="center"/>
        <w:rPr>
          <w:bCs/>
          <w:i/>
          <w:sz w:val="22"/>
        </w:rPr>
      </w:pPr>
      <w:proofErr w:type="gramStart"/>
      <w:r>
        <w:rPr>
          <w:bCs/>
          <w:i/>
          <w:sz w:val="22"/>
        </w:rPr>
        <w:t>please</w:t>
      </w:r>
      <w:proofErr w:type="gramEnd"/>
      <w:r>
        <w:rPr>
          <w:bCs/>
          <w:i/>
          <w:sz w:val="22"/>
        </w:rPr>
        <w:t xml:space="preserve"> contact Nevada State Purchasing at</w:t>
      </w:r>
    </w:p>
    <w:p w:rsidR="00AE03B5" w:rsidRPr="000909A7" w:rsidRDefault="00EF64B7" w:rsidP="00AE03B5">
      <w:pPr>
        <w:jc w:val="center"/>
        <w:rPr>
          <w:bCs/>
          <w:i/>
          <w:sz w:val="22"/>
        </w:rPr>
      </w:pPr>
      <w:hyperlink r:id="rId26" w:history="1">
        <w:proofErr w:type="gramStart"/>
        <w:r w:rsidR="00AE03B5" w:rsidRPr="00E60EA7">
          <w:rPr>
            <w:rStyle w:val="Hyperlink"/>
            <w:i/>
          </w:rPr>
          <w:t>srvpurch@admin.nv.gov</w:t>
        </w:r>
      </w:hyperlink>
      <w:r w:rsidR="00AE03B5" w:rsidRPr="00E60EA7">
        <w:rPr>
          <w:bCs/>
          <w:i/>
          <w:sz w:val="22"/>
        </w:rPr>
        <w:t xml:space="preserve"> </w:t>
      </w:r>
      <w:r w:rsidR="00AE03B5">
        <w:rPr>
          <w:bCs/>
          <w:i/>
          <w:sz w:val="22"/>
        </w:rPr>
        <w:t>for an emailed copy.</w:t>
      </w:r>
      <w:proofErr w:type="gramEnd"/>
    </w:p>
    <w:p w:rsidR="00E60EA7" w:rsidRDefault="00E60EA7" w:rsidP="00E60EA7">
      <w:pPr>
        <w:jc w:val="both"/>
        <w:rPr>
          <w:bCs/>
          <w:sz w:val="22"/>
        </w:rPr>
      </w:pPr>
    </w:p>
    <w:p w:rsidR="001A7C18" w:rsidRDefault="001A7C18" w:rsidP="008D24D6"/>
    <w:p w:rsidR="00C67EF5" w:rsidRDefault="00C67EF5">
      <w:r>
        <w:br w:type="page"/>
      </w:r>
    </w:p>
    <w:p w:rsidR="00C67EF5" w:rsidRDefault="00C67EF5" w:rsidP="00694FD5">
      <w:pPr>
        <w:ind w:firstLine="720"/>
      </w:pPr>
    </w:p>
    <w:p w:rsidR="0026003D" w:rsidRPr="008C2666" w:rsidRDefault="0026003D" w:rsidP="008C2666">
      <w:pPr>
        <w:pStyle w:val="Heading1"/>
        <w:numPr>
          <w:ilvl w:val="0"/>
          <w:numId w:val="0"/>
        </w:numPr>
        <w:jc w:val="center"/>
        <w:rPr>
          <w:sz w:val="28"/>
          <w:szCs w:val="28"/>
        </w:rPr>
      </w:pPr>
      <w:bookmarkStart w:id="35" w:name="_Toc483217088"/>
      <w:r w:rsidRPr="008C2666">
        <w:rPr>
          <w:sz w:val="28"/>
          <w:szCs w:val="28"/>
        </w:rPr>
        <w:t xml:space="preserve">ATTACHMENT </w:t>
      </w:r>
      <w:r w:rsidR="00D43ED6">
        <w:rPr>
          <w:sz w:val="28"/>
          <w:szCs w:val="28"/>
        </w:rPr>
        <w:t>F</w:t>
      </w:r>
      <w:r w:rsidR="005E6546">
        <w:rPr>
          <w:sz w:val="28"/>
          <w:szCs w:val="28"/>
        </w:rPr>
        <w:t>– PROPOSED STAFF RESUME</w:t>
      </w:r>
      <w:bookmarkEnd w:id="35"/>
    </w:p>
    <w:p w:rsidR="0026003D" w:rsidRDefault="0026003D" w:rsidP="0026003D">
      <w:pPr>
        <w:jc w:val="center"/>
        <w:rPr>
          <w:b/>
          <w:bCs/>
          <w:sz w:val="22"/>
        </w:rPr>
      </w:pPr>
    </w:p>
    <w:p w:rsidR="004379A7" w:rsidRDefault="004379A7" w:rsidP="0026003D">
      <w:pPr>
        <w:jc w:val="center"/>
        <w:rPr>
          <w:b/>
          <w:bCs/>
          <w:sz w:val="22"/>
        </w:rPr>
      </w:pPr>
    </w:p>
    <w:p w:rsidR="004379A7" w:rsidRDefault="004379A7" w:rsidP="0026003D">
      <w:pPr>
        <w:jc w:val="center"/>
        <w:rPr>
          <w:b/>
          <w:bCs/>
          <w:sz w:val="22"/>
        </w:rPr>
      </w:pPr>
    </w:p>
    <w:p w:rsidR="0026003D" w:rsidRPr="002E425C" w:rsidRDefault="002721B3" w:rsidP="00300A38">
      <w:pPr>
        <w:jc w:val="both"/>
        <w:rPr>
          <w:bCs/>
          <w:iCs/>
        </w:rPr>
      </w:pPr>
      <w:r>
        <w:rPr>
          <w:bCs/>
          <w:iCs/>
        </w:rPr>
        <w:t xml:space="preserve">The embedded </w:t>
      </w:r>
      <w:r w:rsidR="0026003D" w:rsidRPr="002E425C">
        <w:rPr>
          <w:bCs/>
          <w:iCs/>
        </w:rPr>
        <w:t xml:space="preserve">resume </w:t>
      </w:r>
      <w:r w:rsidR="00D43113">
        <w:rPr>
          <w:bCs/>
          <w:iCs/>
        </w:rPr>
        <w:t>shall</w:t>
      </w:r>
      <w:r w:rsidR="0026003D" w:rsidRPr="002E425C">
        <w:rPr>
          <w:bCs/>
          <w:iCs/>
        </w:rPr>
        <w:t xml:space="preserve"> be completed for all</w:t>
      </w:r>
      <w:r w:rsidR="0026003D">
        <w:rPr>
          <w:bCs/>
          <w:iCs/>
        </w:rPr>
        <w:t xml:space="preserve"> </w:t>
      </w:r>
      <w:r w:rsidR="0026003D" w:rsidRPr="002E425C">
        <w:rPr>
          <w:bCs/>
          <w:iCs/>
        </w:rPr>
        <w:t>proposed prime contractor staff and</w:t>
      </w:r>
      <w:r w:rsidR="0026003D">
        <w:rPr>
          <w:bCs/>
          <w:iCs/>
        </w:rPr>
        <w:t xml:space="preserve"> </w:t>
      </w:r>
      <w:r w:rsidR="0026003D" w:rsidRPr="002E425C">
        <w:rPr>
          <w:bCs/>
          <w:iCs/>
        </w:rPr>
        <w:t>proposed subcontractor staff</w:t>
      </w:r>
      <w:r>
        <w:rPr>
          <w:bCs/>
          <w:iCs/>
        </w:rPr>
        <w:t>.</w:t>
      </w:r>
    </w:p>
    <w:p w:rsidR="0026003D" w:rsidRDefault="0026003D" w:rsidP="0026003D">
      <w:pPr>
        <w:jc w:val="center"/>
      </w:pPr>
    </w:p>
    <w:p w:rsidR="00B43BEA" w:rsidRDefault="00B43BEA" w:rsidP="0026003D">
      <w:pPr>
        <w:jc w:val="center"/>
      </w:pPr>
    </w:p>
    <w:p w:rsidR="00B43BEA" w:rsidRDefault="00B43BEA" w:rsidP="0026003D">
      <w:pPr>
        <w:jc w:val="center"/>
      </w:pPr>
    </w:p>
    <w:p w:rsidR="00F97C67" w:rsidRDefault="00F97C67" w:rsidP="0026003D">
      <w:pPr>
        <w:jc w:val="center"/>
      </w:pPr>
    </w:p>
    <w:bookmarkStart w:id="36" w:name="_MON_1410589591"/>
    <w:bookmarkStart w:id="37" w:name="_MON_1553939632"/>
    <w:bookmarkStart w:id="38" w:name="_MON_1441630690"/>
    <w:bookmarkEnd w:id="36"/>
    <w:bookmarkEnd w:id="37"/>
    <w:bookmarkEnd w:id="38"/>
    <w:bookmarkStart w:id="39" w:name="_MON_1395470788"/>
    <w:bookmarkEnd w:id="39"/>
    <w:p w:rsidR="00F97C67" w:rsidRDefault="00D92D53" w:rsidP="0026003D">
      <w:pPr>
        <w:jc w:val="center"/>
      </w:pPr>
      <w:r>
        <w:object w:dxaOrig="2556" w:dyaOrig="1600">
          <v:shape id="_x0000_i1031" type="#_x0000_t75" style="width:127.8pt;height:79.8pt" o:ole="">
            <v:imagedata r:id="rId27" o:title=""/>
          </v:shape>
          <o:OLEObject Type="Embed" ProgID="Word.Document.8" ShapeID="_x0000_i1031" DrawAspect="Icon" ObjectID="_1561181034" r:id="rId28">
            <o:FieldCodes>\s</o:FieldCodes>
          </o:OLEObject>
        </w:object>
      </w:r>
    </w:p>
    <w:p w:rsidR="00F97C67" w:rsidRDefault="00F97C67" w:rsidP="00E60EA7"/>
    <w:p w:rsidR="00F97C67" w:rsidRDefault="00F97C67" w:rsidP="00E60EA7"/>
    <w:p w:rsidR="00AE03B5" w:rsidRDefault="00AE03B5" w:rsidP="00AE03B5"/>
    <w:p w:rsidR="00AE03B5" w:rsidRPr="00112738" w:rsidRDefault="00AE03B5" w:rsidP="00AE03B5">
      <w:pPr>
        <w:jc w:val="center"/>
        <w:rPr>
          <w:i/>
          <w:sz w:val="22"/>
          <w:szCs w:val="22"/>
        </w:rPr>
      </w:pPr>
      <w:r>
        <w:rPr>
          <w:i/>
          <w:sz w:val="22"/>
          <w:szCs w:val="22"/>
        </w:rPr>
        <w:t>To open the document, double click on the icon.</w:t>
      </w:r>
    </w:p>
    <w:p w:rsidR="00AE03B5" w:rsidRDefault="00AE03B5" w:rsidP="00AE03B5">
      <w:pPr>
        <w:jc w:val="both"/>
        <w:rPr>
          <w:bCs/>
          <w:sz w:val="22"/>
        </w:rPr>
      </w:pPr>
    </w:p>
    <w:p w:rsidR="00AE03B5" w:rsidRDefault="00AE03B5" w:rsidP="00AE03B5">
      <w:pPr>
        <w:jc w:val="center"/>
        <w:rPr>
          <w:bCs/>
          <w:i/>
          <w:sz w:val="22"/>
        </w:rPr>
      </w:pPr>
      <w:r>
        <w:rPr>
          <w:bCs/>
          <w:i/>
          <w:sz w:val="22"/>
        </w:rPr>
        <w:t>If you are unable to access the above inserted file</w:t>
      </w:r>
    </w:p>
    <w:p w:rsidR="00AE03B5" w:rsidRDefault="00AE03B5" w:rsidP="00AE03B5">
      <w:pPr>
        <w:jc w:val="center"/>
        <w:rPr>
          <w:bCs/>
          <w:i/>
          <w:sz w:val="22"/>
        </w:rPr>
      </w:pPr>
      <w:proofErr w:type="gramStart"/>
      <w:r>
        <w:rPr>
          <w:bCs/>
          <w:i/>
          <w:sz w:val="22"/>
        </w:rPr>
        <w:t>once</w:t>
      </w:r>
      <w:proofErr w:type="gramEnd"/>
      <w:r>
        <w:rPr>
          <w:bCs/>
          <w:i/>
          <w:sz w:val="22"/>
        </w:rPr>
        <w:t xml:space="preserve"> you have doubled clicked on the icon,</w:t>
      </w:r>
    </w:p>
    <w:p w:rsidR="00AE03B5" w:rsidRDefault="00AE03B5" w:rsidP="00AE03B5">
      <w:pPr>
        <w:jc w:val="center"/>
        <w:rPr>
          <w:bCs/>
          <w:i/>
          <w:sz w:val="22"/>
        </w:rPr>
      </w:pPr>
      <w:proofErr w:type="gramStart"/>
      <w:r>
        <w:rPr>
          <w:bCs/>
          <w:i/>
          <w:sz w:val="22"/>
        </w:rPr>
        <w:t>please</w:t>
      </w:r>
      <w:proofErr w:type="gramEnd"/>
      <w:r>
        <w:rPr>
          <w:bCs/>
          <w:i/>
          <w:sz w:val="22"/>
        </w:rPr>
        <w:t xml:space="preserve"> contact Nevada State Purchasing at</w:t>
      </w:r>
    </w:p>
    <w:p w:rsidR="00AE03B5" w:rsidRPr="000909A7" w:rsidRDefault="00EF64B7" w:rsidP="00AE03B5">
      <w:pPr>
        <w:jc w:val="center"/>
        <w:rPr>
          <w:bCs/>
          <w:i/>
          <w:sz w:val="22"/>
        </w:rPr>
      </w:pPr>
      <w:hyperlink r:id="rId29" w:history="1">
        <w:proofErr w:type="gramStart"/>
        <w:r w:rsidR="00AE03B5" w:rsidRPr="00E60EA7">
          <w:rPr>
            <w:rStyle w:val="Hyperlink"/>
            <w:i/>
          </w:rPr>
          <w:t>srvpurch@admin.nv.gov</w:t>
        </w:r>
      </w:hyperlink>
      <w:r w:rsidR="00AE03B5" w:rsidRPr="00E60EA7">
        <w:rPr>
          <w:bCs/>
          <w:i/>
          <w:sz w:val="22"/>
        </w:rPr>
        <w:t xml:space="preserve"> </w:t>
      </w:r>
      <w:r w:rsidR="00AE03B5">
        <w:rPr>
          <w:bCs/>
          <w:i/>
          <w:sz w:val="22"/>
        </w:rPr>
        <w:t>for an emailed copy.</w:t>
      </w:r>
      <w:proofErr w:type="gramEnd"/>
    </w:p>
    <w:p w:rsidR="00AE03B5" w:rsidRDefault="00AE03B5" w:rsidP="00AE03B5">
      <w:pPr>
        <w:jc w:val="both"/>
        <w:rPr>
          <w:bCs/>
          <w:sz w:val="22"/>
        </w:rPr>
      </w:pPr>
    </w:p>
    <w:p w:rsidR="00AE03B5" w:rsidRDefault="00AE03B5" w:rsidP="00AE03B5">
      <w:pPr>
        <w:jc w:val="both"/>
        <w:rPr>
          <w:bCs/>
          <w:sz w:val="22"/>
        </w:rPr>
      </w:pPr>
    </w:p>
    <w:p w:rsidR="00AE03B5" w:rsidRPr="00CB2638" w:rsidRDefault="00AE03B5" w:rsidP="00AE03B5">
      <w:pPr>
        <w:jc w:val="both"/>
        <w:rPr>
          <w:bCs/>
          <w:sz w:val="22"/>
        </w:rPr>
      </w:pPr>
    </w:p>
    <w:p w:rsidR="00E60EA7" w:rsidRDefault="00E60EA7" w:rsidP="00E60EA7">
      <w:pPr>
        <w:jc w:val="both"/>
        <w:rPr>
          <w:bCs/>
          <w:sz w:val="22"/>
        </w:rPr>
      </w:pPr>
    </w:p>
    <w:p w:rsidR="00B43BEA" w:rsidRDefault="00B43BEA" w:rsidP="00B43BEA">
      <w:pPr>
        <w:jc w:val="both"/>
        <w:rPr>
          <w:bCs/>
          <w:sz w:val="22"/>
        </w:rPr>
      </w:pPr>
    </w:p>
    <w:p w:rsidR="004379A7" w:rsidRDefault="004379A7" w:rsidP="0026003D">
      <w:pPr>
        <w:jc w:val="center"/>
      </w:pPr>
      <w:r>
        <w:br w:type="page"/>
      </w:r>
    </w:p>
    <w:p w:rsidR="00CB2638" w:rsidRDefault="00CB2638" w:rsidP="003D0E00"/>
    <w:p w:rsidR="005E6546" w:rsidRDefault="00B31C5B" w:rsidP="00A26711">
      <w:pPr>
        <w:pStyle w:val="Heading1"/>
        <w:numPr>
          <w:ilvl w:val="0"/>
          <w:numId w:val="0"/>
        </w:numPr>
        <w:jc w:val="center"/>
        <w:rPr>
          <w:bCs/>
          <w:iCs/>
        </w:rPr>
      </w:pPr>
      <w:bookmarkStart w:id="40" w:name="_Toc483217089"/>
      <w:r w:rsidRPr="008C2666">
        <w:rPr>
          <w:sz w:val="28"/>
          <w:szCs w:val="28"/>
        </w:rPr>
        <w:t xml:space="preserve">ATTACHMENT </w:t>
      </w:r>
      <w:r w:rsidR="004F5FA0">
        <w:rPr>
          <w:sz w:val="28"/>
          <w:szCs w:val="28"/>
        </w:rPr>
        <w:t>G</w:t>
      </w:r>
      <w:r w:rsidR="005E6546">
        <w:rPr>
          <w:sz w:val="28"/>
          <w:szCs w:val="28"/>
        </w:rPr>
        <w:t xml:space="preserve"> – </w:t>
      </w:r>
      <w:r w:rsidR="00A26711">
        <w:rPr>
          <w:sz w:val="28"/>
          <w:szCs w:val="28"/>
        </w:rPr>
        <w:t>COST SCHEDULE</w:t>
      </w:r>
      <w:bookmarkEnd w:id="40"/>
    </w:p>
    <w:p w:rsidR="00A26711" w:rsidRDefault="00A26711" w:rsidP="00B31C5B">
      <w:pPr>
        <w:jc w:val="both"/>
        <w:rPr>
          <w:bCs/>
          <w:iCs/>
        </w:rPr>
      </w:pPr>
    </w:p>
    <w:p w:rsidR="00A26711" w:rsidRDefault="00A26711" w:rsidP="00A26711"/>
    <w:p w:rsidR="00A26711" w:rsidRPr="007E22FD" w:rsidRDefault="00A26711" w:rsidP="00A26711">
      <w:pPr>
        <w:rPr>
          <w:bCs/>
          <w:sz w:val="22"/>
          <w:szCs w:val="22"/>
        </w:rPr>
      </w:pPr>
    </w:p>
    <w:p w:rsidR="00A26711" w:rsidRPr="007E22FD" w:rsidRDefault="00A26711" w:rsidP="00A26711">
      <w:pPr>
        <w:rPr>
          <w:bCs/>
          <w:sz w:val="22"/>
          <w:szCs w:val="22"/>
        </w:rPr>
      </w:pPr>
    </w:p>
    <w:p w:rsidR="007E22FD" w:rsidRPr="008D24D6" w:rsidRDefault="007E22FD" w:rsidP="007E22FD">
      <w:pPr>
        <w:jc w:val="both"/>
      </w:pPr>
    </w:p>
    <w:bookmarkStart w:id="41" w:name="_MON_1558241944"/>
    <w:bookmarkEnd w:id="41"/>
    <w:p w:rsidR="007E22FD" w:rsidRPr="006D36FF" w:rsidRDefault="00CC05B9" w:rsidP="007E22FD">
      <w:pPr>
        <w:jc w:val="center"/>
        <w:rPr>
          <w:b/>
          <w:i/>
        </w:rPr>
      </w:pPr>
      <w:r>
        <w:rPr>
          <w:b/>
          <w:i/>
        </w:rPr>
        <w:object w:dxaOrig="1513" w:dyaOrig="961">
          <v:shape id="_x0000_i1032" type="#_x0000_t75" style="width:75.6pt;height:48pt" o:ole="">
            <v:imagedata r:id="rId30" o:title=""/>
          </v:shape>
          <o:OLEObject Type="Embed" ProgID="Word.Document.8" ShapeID="_x0000_i1032" DrawAspect="Icon" ObjectID="_1561181035" r:id="rId31">
            <o:FieldCodes>\s</o:FieldCodes>
          </o:OLEObject>
        </w:object>
      </w:r>
    </w:p>
    <w:p w:rsidR="007E22FD" w:rsidRDefault="007E22FD" w:rsidP="007E22FD"/>
    <w:p w:rsidR="007E22FD" w:rsidRDefault="007E22FD" w:rsidP="007E22FD"/>
    <w:p w:rsidR="00C13631" w:rsidRPr="007E22FD" w:rsidRDefault="00C13631" w:rsidP="00B36184">
      <w:pPr>
        <w:jc w:val="both"/>
        <w:rPr>
          <w:b/>
          <w:i/>
          <w:sz w:val="22"/>
          <w:szCs w:val="22"/>
        </w:rPr>
      </w:pPr>
    </w:p>
    <w:p w:rsidR="00E60EA7" w:rsidRPr="007E22FD" w:rsidRDefault="00E60EA7" w:rsidP="00B36184">
      <w:pPr>
        <w:jc w:val="both"/>
        <w:rPr>
          <w:b/>
          <w:i/>
          <w:sz w:val="22"/>
          <w:szCs w:val="22"/>
        </w:rPr>
      </w:pPr>
    </w:p>
    <w:p w:rsidR="00E60EA7" w:rsidRPr="007E22FD" w:rsidRDefault="00E60EA7" w:rsidP="00B36184">
      <w:pPr>
        <w:jc w:val="both"/>
        <w:rPr>
          <w:b/>
          <w:i/>
          <w:sz w:val="22"/>
          <w:szCs w:val="22"/>
        </w:rPr>
      </w:pPr>
    </w:p>
    <w:p w:rsidR="00AE03B5" w:rsidRPr="007E22FD" w:rsidRDefault="00AE03B5" w:rsidP="00AE03B5">
      <w:pPr>
        <w:rPr>
          <w:sz w:val="22"/>
          <w:szCs w:val="22"/>
        </w:rPr>
      </w:pPr>
    </w:p>
    <w:p w:rsidR="00AE03B5" w:rsidRPr="00112738" w:rsidRDefault="00AE03B5" w:rsidP="00AE03B5">
      <w:pPr>
        <w:jc w:val="center"/>
        <w:rPr>
          <w:i/>
          <w:sz w:val="22"/>
          <w:szCs w:val="22"/>
        </w:rPr>
      </w:pPr>
      <w:r>
        <w:rPr>
          <w:i/>
          <w:sz w:val="22"/>
          <w:szCs w:val="22"/>
        </w:rPr>
        <w:t>To open the document, double click on the icon.</w:t>
      </w:r>
    </w:p>
    <w:p w:rsidR="00AE03B5" w:rsidRDefault="00AE03B5" w:rsidP="00AE03B5">
      <w:pPr>
        <w:jc w:val="both"/>
        <w:rPr>
          <w:bCs/>
          <w:sz w:val="22"/>
        </w:rPr>
      </w:pPr>
    </w:p>
    <w:p w:rsidR="00AE03B5" w:rsidRDefault="00AE03B5" w:rsidP="00AE03B5">
      <w:pPr>
        <w:jc w:val="center"/>
        <w:rPr>
          <w:bCs/>
          <w:i/>
          <w:sz w:val="22"/>
        </w:rPr>
      </w:pPr>
      <w:r>
        <w:rPr>
          <w:bCs/>
          <w:i/>
          <w:sz w:val="22"/>
        </w:rPr>
        <w:t>If you are unable to access the above inserted file</w:t>
      </w:r>
    </w:p>
    <w:p w:rsidR="00AE03B5" w:rsidRDefault="00AE03B5" w:rsidP="00AE03B5">
      <w:pPr>
        <w:jc w:val="center"/>
        <w:rPr>
          <w:bCs/>
          <w:i/>
          <w:sz w:val="22"/>
        </w:rPr>
      </w:pPr>
      <w:proofErr w:type="gramStart"/>
      <w:r>
        <w:rPr>
          <w:bCs/>
          <w:i/>
          <w:sz w:val="22"/>
        </w:rPr>
        <w:t>once</w:t>
      </w:r>
      <w:proofErr w:type="gramEnd"/>
      <w:r>
        <w:rPr>
          <w:bCs/>
          <w:i/>
          <w:sz w:val="22"/>
        </w:rPr>
        <w:t xml:space="preserve"> you have doubled clicked on the icon,</w:t>
      </w:r>
    </w:p>
    <w:p w:rsidR="00AE03B5" w:rsidRDefault="00AE03B5" w:rsidP="00AE03B5">
      <w:pPr>
        <w:jc w:val="center"/>
        <w:rPr>
          <w:bCs/>
          <w:i/>
          <w:sz w:val="22"/>
        </w:rPr>
      </w:pPr>
      <w:proofErr w:type="gramStart"/>
      <w:r>
        <w:rPr>
          <w:bCs/>
          <w:i/>
          <w:sz w:val="22"/>
        </w:rPr>
        <w:t>please</w:t>
      </w:r>
      <w:proofErr w:type="gramEnd"/>
      <w:r>
        <w:rPr>
          <w:bCs/>
          <w:i/>
          <w:sz w:val="22"/>
        </w:rPr>
        <w:t xml:space="preserve"> contact Nevada State Purchasing at</w:t>
      </w:r>
    </w:p>
    <w:p w:rsidR="00AE03B5" w:rsidRPr="000909A7" w:rsidRDefault="00EF64B7" w:rsidP="00AE03B5">
      <w:pPr>
        <w:jc w:val="center"/>
        <w:rPr>
          <w:bCs/>
          <w:i/>
          <w:sz w:val="22"/>
        </w:rPr>
      </w:pPr>
      <w:hyperlink r:id="rId32" w:history="1">
        <w:proofErr w:type="gramStart"/>
        <w:r w:rsidR="00AE03B5" w:rsidRPr="00E60EA7">
          <w:rPr>
            <w:rStyle w:val="Hyperlink"/>
            <w:i/>
          </w:rPr>
          <w:t>srvpurch@admin.nv.gov</w:t>
        </w:r>
      </w:hyperlink>
      <w:r w:rsidR="00AE03B5" w:rsidRPr="00E60EA7">
        <w:rPr>
          <w:bCs/>
          <w:i/>
          <w:sz w:val="22"/>
        </w:rPr>
        <w:t xml:space="preserve"> </w:t>
      </w:r>
      <w:r w:rsidR="00AE03B5">
        <w:rPr>
          <w:bCs/>
          <w:i/>
          <w:sz w:val="22"/>
        </w:rPr>
        <w:t>for an emailed copy.</w:t>
      </w:r>
      <w:proofErr w:type="gramEnd"/>
    </w:p>
    <w:p w:rsidR="00AE03B5" w:rsidRDefault="00AE03B5" w:rsidP="00AE03B5">
      <w:pPr>
        <w:jc w:val="both"/>
        <w:rPr>
          <w:bCs/>
          <w:sz w:val="22"/>
        </w:rPr>
      </w:pPr>
    </w:p>
    <w:p w:rsidR="00AE03B5" w:rsidRDefault="00AE03B5" w:rsidP="00AE03B5">
      <w:pPr>
        <w:jc w:val="both"/>
        <w:rPr>
          <w:bCs/>
          <w:sz w:val="22"/>
        </w:rPr>
      </w:pPr>
    </w:p>
    <w:p w:rsidR="008176D9" w:rsidRDefault="008176D9">
      <w:pPr>
        <w:rPr>
          <w:bCs/>
          <w:sz w:val="22"/>
        </w:rPr>
      </w:pPr>
      <w:r>
        <w:rPr>
          <w:bCs/>
          <w:sz w:val="22"/>
        </w:rPr>
        <w:br w:type="page"/>
      </w:r>
    </w:p>
    <w:p w:rsidR="008176D9" w:rsidRDefault="008176D9" w:rsidP="00AE03B5">
      <w:pPr>
        <w:jc w:val="both"/>
        <w:rPr>
          <w:bCs/>
          <w:sz w:val="22"/>
        </w:rPr>
      </w:pPr>
    </w:p>
    <w:p w:rsidR="00BC5DAC" w:rsidRDefault="00BC5DAC" w:rsidP="00BC5DAC">
      <w:pPr>
        <w:pStyle w:val="Heading1"/>
        <w:numPr>
          <w:ilvl w:val="0"/>
          <w:numId w:val="0"/>
        </w:numPr>
        <w:jc w:val="center"/>
      </w:pPr>
      <w:bookmarkStart w:id="42" w:name="_Toc483217090"/>
      <w:r w:rsidRPr="00123E83">
        <w:t xml:space="preserve">ATTACHMENT </w:t>
      </w:r>
      <w:r w:rsidR="004F5FA0">
        <w:t>H</w:t>
      </w:r>
      <w:r>
        <w:t xml:space="preserve"> – CERTIFICATION REGARDING LOBBYING</w:t>
      </w:r>
      <w:bookmarkEnd w:id="42"/>
    </w:p>
    <w:p w:rsidR="00BC5DAC" w:rsidRPr="00A26711" w:rsidRDefault="00BC5DAC" w:rsidP="00BC5DAC">
      <w:pPr>
        <w:rPr>
          <w:b/>
          <w:i/>
          <w:sz w:val="20"/>
          <w:szCs w:val="20"/>
          <w:highlight w:val="cyan"/>
        </w:rPr>
      </w:pPr>
    </w:p>
    <w:p w:rsidR="00BC5DAC" w:rsidRPr="006D1880" w:rsidRDefault="00BC5DAC" w:rsidP="00BC5DAC">
      <w:pPr>
        <w:rPr>
          <w:u w:val="single"/>
        </w:rPr>
      </w:pPr>
      <w:r w:rsidRPr="006D1880">
        <w:rPr>
          <w:u w:val="single"/>
        </w:rPr>
        <w:t>Certification for Contracts, Grants, Loans, and Cooperative Agreements</w:t>
      </w:r>
    </w:p>
    <w:p w:rsidR="00BC5DAC" w:rsidRPr="006C3F52" w:rsidRDefault="00BC5DAC" w:rsidP="00BC5DAC">
      <w:pPr>
        <w:jc w:val="both"/>
        <w:rPr>
          <w:sz w:val="22"/>
          <w:szCs w:val="22"/>
          <w:u w:val="single"/>
        </w:rPr>
      </w:pPr>
    </w:p>
    <w:p w:rsidR="00BC5DAC" w:rsidRPr="006C3F52" w:rsidRDefault="00BC5DAC" w:rsidP="00BC5DAC">
      <w:pPr>
        <w:jc w:val="both"/>
        <w:rPr>
          <w:sz w:val="22"/>
          <w:szCs w:val="22"/>
        </w:rPr>
      </w:pPr>
      <w:r w:rsidRPr="006C3F52">
        <w:rPr>
          <w:sz w:val="22"/>
          <w:szCs w:val="22"/>
        </w:rPr>
        <w:t>The undersigned certifies, to the best of his or her knowledge and belief, that:</w:t>
      </w:r>
    </w:p>
    <w:p w:rsidR="00BC5DAC" w:rsidRPr="006C3F52" w:rsidRDefault="00BC5DAC" w:rsidP="00BC5DAC">
      <w:pPr>
        <w:jc w:val="both"/>
        <w:rPr>
          <w:sz w:val="22"/>
          <w:szCs w:val="22"/>
        </w:rPr>
      </w:pPr>
    </w:p>
    <w:p w:rsidR="00BC5DAC" w:rsidRPr="006C3F52" w:rsidRDefault="00BC5DAC" w:rsidP="00BC5DAC">
      <w:pPr>
        <w:numPr>
          <w:ilvl w:val="0"/>
          <w:numId w:val="11"/>
        </w:numPr>
        <w:ind w:hanging="720"/>
        <w:jc w:val="both"/>
        <w:rPr>
          <w:sz w:val="22"/>
          <w:szCs w:val="22"/>
        </w:rPr>
      </w:pPr>
      <w:r w:rsidRPr="006C3F52">
        <w:rPr>
          <w:sz w:val="22"/>
          <w:szCs w:val="22"/>
        </w:rPr>
        <w:t xml:space="preserve">No Federal appropriated funds have been paid or </w:t>
      </w:r>
      <w:r w:rsidR="00D43113">
        <w:rPr>
          <w:sz w:val="22"/>
          <w:szCs w:val="22"/>
        </w:rPr>
        <w:t>shall</w:t>
      </w:r>
      <w:r w:rsidRPr="006C3F52">
        <w:rPr>
          <w:sz w:val="22"/>
          <w:szCs w:val="22"/>
        </w:rPr>
        <w:t xml:space="preserve">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BC5DAC" w:rsidRPr="006C3F52" w:rsidRDefault="00BC5DAC" w:rsidP="00BC5DAC">
      <w:pPr>
        <w:jc w:val="both"/>
        <w:rPr>
          <w:sz w:val="22"/>
          <w:szCs w:val="22"/>
        </w:rPr>
      </w:pPr>
    </w:p>
    <w:p w:rsidR="00BC5DAC" w:rsidRPr="006C3F52" w:rsidRDefault="00BC5DAC" w:rsidP="00BC5DAC">
      <w:pPr>
        <w:ind w:left="720" w:hanging="720"/>
        <w:jc w:val="both"/>
        <w:rPr>
          <w:sz w:val="22"/>
          <w:szCs w:val="22"/>
        </w:rPr>
      </w:pPr>
      <w:r w:rsidRPr="006C3F52">
        <w:rPr>
          <w:sz w:val="22"/>
          <w:szCs w:val="22"/>
        </w:rPr>
        <w:t>(2)</w:t>
      </w:r>
      <w:r w:rsidRPr="006C3F52">
        <w:rPr>
          <w:sz w:val="22"/>
          <w:szCs w:val="22"/>
        </w:rPr>
        <w:tab/>
        <w:t xml:space="preserve">If any funds other than Federally appropriated funds have been paid or </w:t>
      </w:r>
      <w:r w:rsidR="00D43113">
        <w:rPr>
          <w:sz w:val="22"/>
          <w:szCs w:val="22"/>
        </w:rPr>
        <w:t>shall</w:t>
      </w:r>
      <w:r w:rsidRPr="006C3F52">
        <w:rPr>
          <w:sz w:val="22"/>
          <w:szCs w:val="22"/>
        </w:rPr>
        <w:t xml:space="preserve">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rsidR="00BC5DAC" w:rsidRPr="006C3F52" w:rsidRDefault="00BC5DAC" w:rsidP="00BC5DAC">
      <w:pPr>
        <w:jc w:val="both"/>
        <w:rPr>
          <w:sz w:val="22"/>
          <w:szCs w:val="22"/>
        </w:rPr>
      </w:pPr>
    </w:p>
    <w:p w:rsidR="00BC5DAC" w:rsidRPr="006C3F52" w:rsidRDefault="00BC5DAC" w:rsidP="00BC5DAC">
      <w:pPr>
        <w:ind w:left="720" w:hanging="720"/>
        <w:jc w:val="both"/>
        <w:rPr>
          <w:sz w:val="22"/>
          <w:szCs w:val="22"/>
        </w:rPr>
      </w:pPr>
      <w:r w:rsidRPr="006C3F52">
        <w:rPr>
          <w:sz w:val="22"/>
          <w:szCs w:val="22"/>
        </w:rPr>
        <w:t>(3)</w:t>
      </w:r>
      <w:r w:rsidRPr="006C3F52">
        <w:rPr>
          <w:sz w:val="22"/>
          <w:szCs w:val="22"/>
        </w:rPr>
        <w:tab/>
        <w:t>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w:t>
      </w:r>
    </w:p>
    <w:p w:rsidR="00BC5DAC" w:rsidRPr="006C3F52" w:rsidRDefault="00BC5DAC" w:rsidP="00BC5DAC">
      <w:pPr>
        <w:jc w:val="both"/>
        <w:rPr>
          <w:sz w:val="22"/>
          <w:szCs w:val="22"/>
        </w:rPr>
      </w:pPr>
    </w:p>
    <w:p w:rsidR="00BC5DAC" w:rsidRPr="006C3F52" w:rsidRDefault="00BC5DAC" w:rsidP="00BC5DAC">
      <w:pPr>
        <w:jc w:val="both"/>
        <w:rPr>
          <w:sz w:val="22"/>
          <w:szCs w:val="22"/>
        </w:rPr>
      </w:pPr>
      <w:r w:rsidRPr="006C3F52">
        <w:rPr>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U.S. Code.  Any person who fails to file the required certification shall be subject to a civil penalty of not less than $10,000 and not more than $100,000 for each such failure.</w:t>
      </w:r>
    </w:p>
    <w:p w:rsidR="00BC5DAC" w:rsidRDefault="00BC5DAC" w:rsidP="00BC5DAC">
      <w:pPr>
        <w:jc w:val="both"/>
      </w:pPr>
    </w:p>
    <w:p w:rsidR="00BC5DAC" w:rsidRDefault="00BC5DAC" w:rsidP="00BC5DA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930"/>
        <w:gridCol w:w="450"/>
        <w:gridCol w:w="2070"/>
      </w:tblGrid>
      <w:tr w:rsidR="00BC5DAC" w:rsidTr="00BD1A37">
        <w:tc>
          <w:tcPr>
            <w:tcW w:w="738" w:type="dxa"/>
            <w:tcBorders>
              <w:top w:val="nil"/>
              <w:left w:val="nil"/>
              <w:bottom w:val="nil"/>
              <w:right w:val="nil"/>
            </w:tcBorders>
          </w:tcPr>
          <w:p w:rsidR="00BC5DAC" w:rsidRDefault="00BC5DAC" w:rsidP="00BD1A37">
            <w:pPr>
              <w:jc w:val="both"/>
            </w:pPr>
            <w:r>
              <w:t>By:</w:t>
            </w:r>
          </w:p>
        </w:tc>
        <w:tc>
          <w:tcPr>
            <w:tcW w:w="6930" w:type="dxa"/>
            <w:tcBorders>
              <w:top w:val="nil"/>
              <w:left w:val="nil"/>
              <w:right w:val="nil"/>
            </w:tcBorders>
          </w:tcPr>
          <w:p w:rsidR="00BC5DAC" w:rsidRDefault="00BC5DAC" w:rsidP="00BD1A37">
            <w:pPr>
              <w:jc w:val="both"/>
            </w:pPr>
          </w:p>
        </w:tc>
        <w:tc>
          <w:tcPr>
            <w:tcW w:w="450" w:type="dxa"/>
            <w:tcBorders>
              <w:top w:val="nil"/>
              <w:left w:val="nil"/>
              <w:bottom w:val="nil"/>
              <w:right w:val="nil"/>
            </w:tcBorders>
          </w:tcPr>
          <w:p w:rsidR="00BC5DAC" w:rsidRDefault="00BC5DAC" w:rsidP="00BD1A37">
            <w:pPr>
              <w:jc w:val="both"/>
            </w:pPr>
          </w:p>
        </w:tc>
        <w:tc>
          <w:tcPr>
            <w:tcW w:w="2070" w:type="dxa"/>
            <w:tcBorders>
              <w:top w:val="nil"/>
              <w:left w:val="nil"/>
              <w:right w:val="nil"/>
            </w:tcBorders>
          </w:tcPr>
          <w:p w:rsidR="00BC5DAC" w:rsidRDefault="00BC5DAC" w:rsidP="00BD1A37">
            <w:pPr>
              <w:jc w:val="both"/>
            </w:pPr>
          </w:p>
        </w:tc>
      </w:tr>
      <w:tr w:rsidR="00BC5DAC" w:rsidTr="00BD1A37">
        <w:tc>
          <w:tcPr>
            <w:tcW w:w="738" w:type="dxa"/>
            <w:tcBorders>
              <w:top w:val="nil"/>
              <w:left w:val="nil"/>
              <w:bottom w:val="nil"/>
              <w:right w:val="nil"/>
            </w:tcBorders>
          </w:tcPr>
          <w:p w:rsidR="00BC5DAC" w:rsidRDefault="00BC5DAC" w:rsidP="00BD1A37">
            <w:pPr>
              <w:jc w:val="both"/>
            </w:pPr>
          </w:p>
        </w:tc>
        <w:tc>
          <w:tcPr>
            <w:tcW w:w="6930" w:type="dxa"/>
            <w:tcBorders>
              <w:left w:val="nil"/>
              <w:bottom w:val="nil"/>
              <w:right w:val="nil"/>
            </w:tcBorders>
          </w:tcPr>
          <w:p w:rsidR="00BC5DAC" w:rsidRDefault="00BC5DAC" w:rsidP="00BD1A37">
            <w:pPr>
              <w:jc w:val="center"/>
            </w:pPr>
            <w:r>
              <w:t>Signature of Official Authorized to Sign Application</w:t>
            </w:r>
          </w:p>
        </w:tc>
        <w:tc>
          <w:tcPr>
            <w:tcW w:w="450" w:type="dxa"/>
            <w:tcBorders>
              <w:top w:val="nil"/>
              <w:left w:val="nil"/>
              <w:bottom w:val="nil"/>
              <w:right w:val="nil"/>
            </w:tcBorders>
          </w:tcPr>
          <w:p w:rsidR="00BC5DAC" w:rsidRDefault="00BC5DAC" w:rsidP="00BD1A37">
            <w:pPr>
              <w:jc w:val="both"/>
            </w:pPr>
          </w:p>
        </w:tc>
        <w:tc>
          <w:tcPr>
            <w:tcW w:w="2070" w:type="dxa"/>
            <w:tcBorders>
              <w:left w:val="nil"/>
              <w:bottom w:val="nil"/>
              <w:right w:val="nil"/>
            </w:tcBorders>
          </w:tcPr>
          <w:p w:rsidR="00BC5DAC" w:rsidRDefault="00BC5DAC" w:rsidP="00BD1A37">
            <w:pPr>
              <w:jc w:val="both"/>
            </w:pPr>
            <w:r>
              <w:t>Date</w:t>
            </w:r>
          </w:p>
        </w:tc>
      </w:tr>
    </w:tbl>
    <w:p w:rsidR="00BC5DAC" w:rsidRDefault="00BC5DAC" w:rsidP="00BC5DAC">
      <w:pPr>
        <w:jc w:val="both"/>
      </w:pPr>
    </w:p>
    <w:p w:rsidR="00BC5DAC" w:rsidRDefault="00BC5DAC" w:rsidP="00BC5DA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450"/>
      </w:tblGrid>
      <w:tr w:rsidR="00BC5DAC" w:rsidTr="00BD1A37">
        <w:tc>
          <w:tcPr>
            <w:tcW w:w="738" w:type="dxa"/>
            <w:tcBorders>
              <w:top w:val="nil"/>
              <w:left w:val="nil"/>
              <w:bottom w:val="nil"/>
              <w:right w:val="nil"/>
            </w:tcBorders>
          </w:tcPr>
          <w:p w:rsidR="00BC5DAC" w:rsidRDefault="00BC5DAC" w:rsidP="00BD1A37">
            <w:pPr>
              <w:jc w:val="both"/>
            </w:pPr>
            <w:r>
              <w:t>For:</w:t>
            </w:r>
          </w:p>
        </w:tc>
        <w:tc>
          <w:tcPr>
            <w:tcW w:w="9450" w:type="dxa"/>
            <w:tcBorders>
              <w:top w:val="nil"/>
              <w:left w:val="nil"/>
              <w:right w:val="nil"/>
            </w:tcBorders>
          </w:tcPr>
          <w:p w:rsidR="00BC5DAC" w:rsidRDefault="00BC5DAC" w:rsidP="00BD1A37">
            <w:pPr>
              <w:jc w:val="both"/>
            </w:pPr>
          </w:p>
        </w:tc>
      </w:tr>
      <w:tr w:rsidR="00BC5DAC" w:rsidTr="00BD1A37">
        <w:tc>
          <w:tcPr>
            <w:tcW w:w="738" w:type="dxa"/>
            <w:tcBorders>
              <w:top w:val="nil"/>
              <w:left w:val="nil"/>
              <w:bottom w:val="nil"/>
              <w:right w:val="nil"/>
            </w:tcBorders>
          </w:tcPr>
          <w:p w:rsidR="00BC5DAC" w:rsidRDefault="00BC5DAC" w:rsidP="00BD1A37">
            <w:pPr>
              <w:jc w:val="both"/>
            </w:pPr>
          </w:p>
        </w:tc>
        <w:tc>
          <w:tcPr>
            <w:tcW w:w="9450" w:type="dxa"/>
            <w:tcBorders>
              <w:left w:val="nil"/>
              <w:bottom w:val="nil"/>
              <w:right w:val="nil"/>
            </w:tcBorders>
          </w:tcPr>
          <w:p w:rsidR="00BC5DAC" w:rsidRDefault="00BC5DAC" w:rsidP="00BD1A37">
            <w:r>
              <w:tab/>
            </w:r>
            <w:r>
              <w:tab/>
            </w:r>
            <w:r>
              <w:tab/>
            </w:r>
            <w:r>
              <w:tab/>
            </w:r>
            <w:r>
              <w:tab/>
              <w:t>Vendor Name</w:t>
            </w:r>
          </w:p>
        </w:tc>
      </w:tr>
    </w:tbl>
    <w:p w:rsidR="00BC5DAC" w:rsidRDefault="00BC5DAC" w:rsidP="00BC5DAC">
      <w:pPr>
        <w:jc w:val="both"/>
      </w:pPr>
    </w:p>
    <w:p w:rsidR="00BC5DAC" w:rsidRDefault="00BC5DAC" w:rsidP="00BC5DAC"/>
    <w:tbl>
      <w:tblPr>
        <w:tblW w:w="0" w:type="auto"/>
        <w:tblBorders>
          <w:insideH w:val="single" w:sz="4" w:space="0" w:color="auto"/>
          <w:insideV w:val="single" w:sz="4" w:space="0" w:color="auto"/>
        </w:tblBorders>
        <w:tblLook w:val="04A0" w:firstRow="1" w:lastRow="0" w:firstColumn="1" w:lastColumn="0" w:noHBand="0" w:noVBand="1"/>
      </w:tblPr>
      <w:tblGrid>
        <w:gridCol w:w="10296"/>
      </w:tblGrid>
      <w:tr w:rsidR="00BC5DAC" w:rsidTr="00BD1A37">
        <w:tc>
          <w:tcPr>
            <w:tcW w:w="10296" w:type="dxa"/>
          </w:tcPr>
          <w:p w:rsidR="00BC5DAC" w:rsidRDefault="00BC5DAC" w:rsidP="00BD1A37"/>
        </w:tc>
      </w:tr>
      <w:tr w:rsidR="00BC5DAC" w:rsidTr="00BD1A37">
        <w:tc>
          <w:tcPr>
            <w:tcW w:w="10296" w:type="dxa"/>
          </w:tcPr>
          <w:p w:rsidR="00BC5DAC" w:rsidRDefault="00BC5DAC" w:rsidP="00BD1A37">
            <w:pPr>
              <w:jc w:val="center"/>
            </w:pPr>
            <w:r>
              <w:t>Project Title</w:t>
            </w:r>
          </w:p>
        </w:tc>
      </w:tr>
    </w:tbl>
    <w:p w:rsidR="00BC5DAC" w:rsidRDefault="00BC5DAC" w:rsidP="00BC5DAC"/>
    <w:p w:rsidR="00BC5DAC" w:rsidRDefault="00BC5DAC" w:rsidP="00BC5DAC"/>
    <w:p w:rsidR="00BC5DAC" w:rsidRPr="008D24D6" w:rsidRDefault="00BC5DAC" w:rsidP="00BC5DAC">
      <w:pPr>
        <w:jc w:val="both"/>
      </w:pPr>
    </w:p>
    <w:p w:rsidR="00BC5DAC" w:rsidRPr="008D24D6" w:rsidRDefault="00B47A46" w:rsidP="00BC5DAC">
      <w:r>
        <w:rPr>
          <w:noProof/>
        </w:rPr>
        <mc:AlternateContent>
          <mc:Choice Requires="wps">
            <w:drawing>
              <wp:anchor distT="0" distB="0" distL="114300" distR="114300" simplePos="0" relativeHeight="251662848" behindDoc="0" locked="0" layoutInCell="1" allowOverlap="1">
                <wp:simplePos x="0" y="0"/>
                <wp:positionH relativeFrom="column">
                  <wp:posOffset>132715</wp:posOffset>
                </wp:positionH>
                <wp:positionV relativeFrom="paragraph">
                  <wp:posOffset>131445</wp:posOffset>
                </wp:positionV>
                <wp:extent cx="6209665" cy="251460"/>
                <wp:effectExtent l="8890" t="7620" r="10795" b="762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51460"/>
                        </a:xfrm>
                        <a:prstGeom prst="rect">
                          <a:avLst/>
                        </a:prstGeom>
                        <a:solidFill>
                          <a:srgbClr val="FFFFFF"/>
                        </a:solidFill>
                        <a:ln w="9525">
                          <a:solidFill>
                            <a:srgbClr val="000000"/>
                          </a:solidFill>
                          <a:miter lim="800000"/>
                          <a:headEnd/>
                          <a:tailEnd/>
                        </a:ln>
                      </wps:spPr>
                      <wps:txbx>
                        <w:txbxContent>
                          <w:p w:rsidR="00EF64B7" w:rsidRPr="00CA694D" w:rsidRDefault="00EF64B7" w:rsidP="00BC5DAC">
                            <w:pPr>
                              <w:jc w:val="center"/>
                              <w:rPr>
                                <w:b/>
                                <w:sz w:val="22"/>
                                <w:szCs w:val="22"/>
                              </w:rPr>
                            </w:pPr>
                            <w:r w:rsidRPr="00CA694D">
                              <w:rPr>
                                <w:b/>
                                <w:sz w:val="22"/>
                                <w:szCs w:val="22"/>
                              </w:rPr>
                              <w:t xml:space="preserve">This document </w:t>
                            </w:r>
                            <w:r>
                              <w:rPr>
                                <w:b/>
                                <w:sz w:val="22"/>
                                <w:szCs w:val="22"/>
                              </w:rPr>
                              <w:t>shall</w:t>
                            </w:r>
                            <w:r w:rsidRPr="00CA694D">
                              <w:rPr>
                                <w:b/>
                                <w:sz w:val="22"/>
                                <w:szCs w:val="22"/>
                              </w:rPr>
                              <w:t xml:space="preserve"> be submitted in </w:t>
                            </w:r>
                            <w:r>
                              <w:rPr>
                                <w:b/>
                                <w:sz w:val="22"/>
                                <w:szCs w:val="22"/>
                              </w:rPr>
                              <w:t xml:space="preserve">Section </w:t>
                            </w:r>
                            <w:r w:rsidRPr="00CA694D">
                              <w:rPr>
                                <w:b/>
                                <w:sz w:val="22"/>
                                <w:szCs w:val="22"/>
                              </w:rPr>
                              <w:t>I</w:t>
                            </w:r>
                            <w:r>
                              <w:rPr>
                                <w:b/>
                                <w:sz w:val="22"/>
                                <w:szCs w:val="22"/>
                              </w:rPr>
                              <w:t>V</w:t>
                            </w:r>
                            <w:r w:rsidRPr="00CA694D">
                              <w:rPr>
                                <w:b/>
                                <w:sz w:val="22"/>
                                <w:szCs w:val="22"/>
                              </w:rPr>
                              <w:t xml:space="preserve"> of vendor’s technical proposal</w:t>
                            </w:r>
                          </w:p>
                          <w:p w:rsidR="00EF64B7" w:rsidRDefault="00EF64B7" w:rsidP="00BC5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0.45pt;margin-top:10.35pt;width:488.95pt;height:1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">
                <v:textbox>
                  <w:txbxContent>
                    <w:p w:rsidR="00EF64B7" w:rsidRPr="00CA694D" w:rsidRDefault="00EF64B7" w:rsidP="00BC5DAC">
                      <w:pPr>
                        <w:jc w:val="center"/>
                        <w:rPr>
                          <w:b/>
                          <w:sz w:val="22"/>
                          <w:szCs w:val="22"/>
                        </w:rPr>
                      </w:pPr>
                      <w:r w:rsidRPr="00CA694D">
                        <w:rPr>
                          <w:b/>
                          <w:sz w:val="22"/>
                          <w:szCs w:val="22"/>
                        </w:rPr>
                        <w:t xml:space="preserve">This document </w:t>
                      </w:r>
                      <w:r>
                        <w:rPr>
                          <w:b/>
                          <w:sz w:val="22"/>
                          <w:szCs w:val="22"/>
                        </w:rPr>
                        <w:t>shall</w:t>
                      </w:r>
                      <w:r w:rsidRPr="00CA694D">
                        <w:rPr>
                          <w:b/>
                          <w:sz w:val="22"/>
                          <w:szCs w:val="22"/>
                        </w:rPr>
                        <w:t xml:space="preserve"> be submitted in </w:t>
                      </w:r>
                      <w:r>
                        <w:rPr>
                          <w:b/>
                          <w:sz w:val="22"/>
                          <w:szCs w:val="22"/>
                        </w:rPr>
                        <w:t xml:space="preserve">Section </w:t>
                      </w:r>
                      <w:r w:rsidRPr="00CA694D">
                        <w:rPr>
                          <w:b/>
                          <w:sz w:val="22"/>
                          <w:szCs w:val="22"/>
                        </w:rPr>
                        <w:t>I</w:t>
                      </w:r>
                      <w:r>
                        <w:rPr>
                          <w:b/>
                          <w:sz w:val="22"/>
                          <w:szCs w:val="22"/>
                        </w:rPr>
                        <w:t>V</w:t>
                      </w:r>
                      <w:r w:rsidRPr="00CA694D">
                        <w:rPr>
                          <w:b/>
                          <w:sz w:val="22"/>
                          <w:szCs w:val="22"/>
                        </w:rPr>
                        <w:t xml:space="preserve"> of vendor’s technical proposal</w:t>
                      </w:r>
                    </w:p>
                    <w:p w:rsidR="00EF64B7" w:rsidRDefault="00EF64B7" w:rsidP="00BC5DAC"/>
                  </w:txbxContent>
                </v:textbox>
              </v:shape>
            </w:pict>
          </mc:Fallback>
        </mc:AlternateContent>
      </w:r>
    </w:p>
    <w:p w:rsidR="00BC5DAC" w:rsidRDefault="00BC5DAC" w:rsidP="00BC5DAC"/>
    <w:p w:rsidR="00BC5DAC" w:rsidRDefault="00BC5DAC" w:rsidP="00BC5DAC">
      <w:pPr>
        <w:jc w:val="center"/>
      </w:pPr>
    </w:p>
    <w:p w:rsidR="00BC5DAC" w:rsidRDefault="00BC5DAC" w:rsidP="00BC5DAC">
      <w:r>
        <w:br w:type="page"/>
      </w:r>
    </w:p>
    <w:p w:rsidR="00BC5DAC" w:rsidRDefault="00BC5DAC" w:rsidP="00BC5DAC">
      <w:pPr>
        <w:jc w:val="center"/>
      </w:pPr>
    </w:p>
    <w:p w:rsidR="00BC5DAC" w:rsidRDefault="00BC5DAC" w:rsidP="00BC5DAC">
      <w:pPr>
        <w:pStyle w:val="Heading1"/>
        <w:numPr>
          <w:ilvl w:val="0"/>
          <w:numId w:val="0"/>
        </w:numPr>
        <w:jc w:val="center"/>
      </w:pPr>
      <w:bookmarkStart w:id="43" w:name="_Toc483217091"/>
      <w:r w:rsidRPr="00123E83">
        <w:t xml:space="preserve">ATTACHMENT </w:t>
      </w:r>
      <w:r w:rsidR="004F5FA0">
        <w:t>I</w:t>
      </w:r>
      <w:r>
        <w:t xml:space="preserve"> – FEDERAL LAWS AND AUTHORITIES</w:t>
      </w:r>
      <w:bookmarkEnd w:id="43"/>
    </w:p>
    <w:p w:rsidR="00BC5DAC" w:rsidRDefault="00BC5DAC" w:rsidP="00BC5DAC"/>
    <w:p w:rsidR="00BC5DAC" w:rsidRDefault="00BC5DAC" w:rsidP="00BC5DAC">
      <w:pPr>
        <w:jc w:val="both"/>
      </w:pPr>
      <w:r>
        <w:rPr>
          <w:i/>
        </w:rPr>
        <w:t xml:space="preserve">The information in this section does not need to be returned with the vendor’s proposal.  </w:t>
      </w:r>
      <w:r>
        <w:t xml:space="preserve">Following is a list of Federal Laws and Authorities with which the awarded vendor </w:t>
      </w:r>
      <w:r w:rsidR="00D43113">
        <w:t>shall</w:t>
      </w:r>
      <w:r>
        <w:t xml:space="preserve"> be required to comply.</w:t>
      </w:r>
    </w:p>
    <w:p w:rsidR="00BC5DAC" w:rsidRDefault="00BC5DAC" w:rsidP="00BC5DAC">
      <w:pPr>
        <w:pStyle w:val="BodyTextIndent2"/>
        <w:ind w:left="0"/>
        <w:rPr>
          <w:u w:val="single"/>
        </w:rPr>
      </w:pPr>
    </w:p>
    <w:p w:rsidR="00BC5DAC" w:rsidRDefault="00BC5DAC" w:rsidP="00BC5DAC">
      <w:pPr>
        <w:pStyle w:val="BodyTextIndent2"/>
        <w:ind w:left="0"/>
        <w:rPr>
          <w:b/>
        </w:rPr>
      </w:pPr>
      <w:r>
        <w:rPr>
          <w:b/>
        </w:rPr>
        <w:t>ENVIRONMENTAL:</w:t>
      </w:r>
    </w:p>
    <w:p w:rsidR="00BC5DAC" w:rsidRDefault="00BC5DAC" w:rsidP="00BC5DAC">
      <w:pPr>
        <w:pStyle w:val="BodyTextIndent2"/>
        <w:ind w:left="0"/>
        <w:rPr>
          <w:u w:val="single"/>
        </w:rPr>
      </w:pPr>
    </w:p>
    <w:p w:rsidR="00BC5DAC" w:rsidRDefault="00BC5DAC" w:rsidP="00BC5DAC">
      <w:pPr>
        <w:pStyle w:val="BodyTextIndent2"/>
        <w:numPr>
          <w:ilvl w:val="0"/>
          <w:numId w:val="28"/>
        </w:numPr>
        <w:spacing w:line="360" w:lineRule="auto"/>
      </w:pPr>
      <w:r>
        <w:t>Archeological and Historic Preservation Act of 1974, PL 93-291</w:t>
      </w:r>
    </w:p>
    <w:p w:rsidR="00BC5DAC" w:rsidRDefault="00BC5DAC" w:rsidP="00BC5DAC">
      <w:pPr>
        <w:pStyle w:val="BodyTextIndent2"/>
        <w:numPr>
          <w:ilvl w:val="0"/>
          <w:numId w:val="28"/>
        </w:numPr>
        <w:spacing w:line="360" w:lineRule="auto"/>
      </w:pPr>
      <w:r>
        <w:t>Clean Air Act, 42 U.S.C. 7506(c)</w:t>
      </w:r>
    </w:p>
    <w:p w:rsidR="00BC5DAC" w:rsidRDefault="00BC5DAC" w:rsidP="00BC5DAC">
      <w:pPr>
        <w:pStyle w:val="BodyTextIndent2"/>
        <w:numPr>
          <w:ilvl w:val="0"/>
          <w:numId w:val="28"/>
        </w:numPr>
        <w:spacing w:line="360" w:lineRule="auto"/>
      </w:pPr>
      <w:r>
        <w:t>Endangered Species Act 16 U.S.C. 1531, ET seq.</w:t>
      </w:r>
    </w:p>
    <w:p w:rsidR="00BC5DAC" w:rsidRDefault="00BC5DAC" w:rsidP="00BC5DAC">
      <w:pPr>
        <w:pStyle w:val="BodyTextIndent2"/>
        <w:numPr>
          <w:ilvl w:val="0"/>
          <w:numId w:val="28"/>
        </w:numPr>
        <w:spacing w:line="360" w:lineRule="auto"/>
      </w:pPr>
      <w:r>
        <w:t>Executive Order 11593, Protection and Enhancement of the Cultural Environment.</w:t>
      </w:r>
    </w:p>
    <w:p w:rsidR="00BC5DAC" w:rsidRDefault="00BC5DAC" w:rsidP="00BC5DAC">
      <w:pPr>
        <w:pStyle w:val="BodyTextIndent2"/>
        <w:numPr>
          <w:ilvl w:val="0"/>
          <w:numId w:val="28"/>
        </w:numPr>
        <w:spacing w:line="360" w:lineRule="auto"/>
      </w:pPr>
      <w:r>
        <w:t>Executive Order 11988, Floodplain Management</w:t>
      </w:r>
    </w:p>
    <w:p w:rsidR="00BC5DAC" w:rsidRDefault="00BC5DAC" w:rsidP="00BC5DAC">
      <w:pPr>
        <w:pStyle w:val="BodyTextIndent2"/>
        <w:numPr>
          <w:ilvl w:val="0"/>
          <w:numId w:val="28"/>
        </w:numPr>
        <w:spacing w:line="360" w:lineRule="auto"/>
      </w:pPr>
      <w:r>
        <w:t>Executive Order 11990, Protection of Wetlands</w:t>
      </w:r>
    </w:p>
    <w:p w:rsidR="00BC5DAC" w:rsidRDefault="00BC5DAC" w:rsidP="00BC5DAC">
      <w:pPr>
        <w:pStyle w:val="BodyTextIndent2"/>
        <w:numPr>
          <w:ilvl w:val="0"/>
          <w:numId w:val="28"/>
        </w:numPr>
        <w:spacing w:line="360" w:lineRule="auto"/>
      </w:pPr>
      <w:r>
        <w:t>Farmland Protection Policy Act, 7 U.S.C. 4201 ET seq.</w:t>
      </w:r>
    </w:p>
    <w:p w:rsidR="00BC5DAC" w:rsidRDefault="00BC5DAC" w:rsidP="00BC5DAC">
      <w:pPr>
        <w:pStyle w:val="BodyTextIndent2"/>
        <w:numPr>
          <w:ilvl w:val="0"/>
          <w:numId w:val="28"/>
        </w:numPr>
        <w:spacing w:line="360" w:lineRule="auto"/>
      </w:pPr>
      <w:r>
        <w:t>Fish and Wildlife Coordination Act, PL 85-624, as amended</w:t>
      </w:r>
    </w:p>
    <w:p w:rsidR="00BC5DAC" w:rsidRDefault="00BC5DAC" w:rsidP="00BC5DAC">
      <w:pPr>
        <w:pStyle w:val="BodyTextIndent2"/>
        <w:numPr>
          <w:ilvl w:val="0"/>
          <w:numId w:val="28"/>
        </w:numPr>
        <w:spacing w:line="360" w:lineRule="auto"/>
      </w:pPr>
      <w:r>
        <w:t>National Historic Preservation Act of 1966, PL 89-665, as amended</w:t>
      </w:r>
    </w:p>
    <w:p w:rsidR="00BC5DAC" w:rsidRDefault="00BC5DAC" w:rsidP="00BC5DAC">
      <w:pPr>
        <w:pStyle w:val="BodyTextIndent2"/>
        <w:numPr>
          <w:ilvl w:val="0"/>
          <w:numId w:val="28"/>
        </w:numPr>
        <w:spacing w:line="360" w:lineRule="auto"/>
      </w:pPr>
      <w:r>
        <w:t>Safe Drinking Water Act, Section 1424(e), PL 92-523, as amended</w:t>
      </w:r>
    </w:p>
    <w:p w:rsidR="00BC5DAC" w:rsidRDefault="00BC5DAC" w:rsidP="00BC5DAC">
      <w:pPr>
        <w:pStyle w:val="BodyTextIndent2"/>
        <w:spacing w:line="360" w:lineRule="auto"/>
        <w:ind w:left="0"/>
        <w:rPr>
          <w:b/>
        </w:rPr>
      </w:pPr>
      <w:r>
        <w:rPr>
          <w:b/>
        </w:rPr>
        <w:t>ECONOMIC:</w:t>
      </w:r>
    </w:p>
    <w:p w:rsidR="00BC5DAC" w:rsidRDefault="00BC5DAC" w:rsidP="00BC5DAC">
      <w:pPr>
        <w:pStyle w:val="BodyTextIndent2"/>
        <w:numPr>
          <w:ilvl w:val="0"/>
          <w:numId w:val="29"/>
        </w:numPr>
        <w:spacing w:line="360" w:lineRule="auto"/>
      </w:pPr>
      <w:r>
        <w:t>Demonstration Cities and Metropolitan Development Act of 1966, PL 89-754, as amended</w:t>
      </w:r>
    </w:p>
    <w:p w:rsidR="00BC5DAC" w:rsidRDefault="00BC5DAC" w:rsidP="00BC5DAC">
      <w:pPr>
        <w:pStyle w:val="BodyTextIndent2"/>
        <w:numPr>
          <w:ilvl w:val="0"/>
          <w:numId w:val="29"/>
        </w:numPr>
        <w:spacing w:line="360" w:lineRule="auto"/>
      </w:pPr>
      <w:r>
        <w:t>Section 306 of the Clean Air Act and Section 508 of the Clean Water Act, including Executive Order 11738, Administration of the Clean Air Act and the Federal Water Pollution Control Act with Respect to Federal Contracts, Grants or Loans</w:t>
      </w:r>
    </w:p>
    <w:p w:rsidR="00BC5DAC" w:rsidRDefault="00BC5DAC" w:rsidP="00BC5DAC">
      <w:pPr>
        <w:pStyle w:val="BodyTextIndent2"/>
        <w:spacing w:line="360" w:lineRule="auto"/>
        <w:ind w:left="0"/>
        <w:rPr>
          <w:b/>
        </w:rPr>
      </w:pPr>
      <w:r>
        <w:rPr>
          <w:b/>
        </w:rPr>
        <w:t>SOCIAL LEGISLATION</w:t>
      </w:r>
    </w:p>
    <w:p w:rsidR="00BC5DAC" w:rsidRDefault="00BC5DAC" w:rsidP="00BC5DAC">
      <w:pPr>
        <w:pStyle w:val="BodyTextIndent2"/>
        <w:numPr>
          <w:ilvl w:val="0"/>
          <w:numId w:val="30"/>
        </w:numPr>
        <w:spacing w:line="360" w:lineRule="auto"/>
      </w:pPr>
      <w:r>
        <w:t>Age Discrimination Act, PL 94-135</w:t>
      </w:r>
    </w:p>
    <w:p w:rsidR="00BC5DAC" w:rsidRDefault="00BC5DAC" w:rsidP="00BC5DAC">
      <w:pPr>
        <w:pStyle w:val="BodyTextIndent2"/>
        <w:numPr>
          <w:ilvl w:val="0"/>
          <w:numId w:val="30"/>
        </w:numPr>
        <w:spacing w:line="360" w:lineRule="auto"/>
      </w:pPr>
      <w:r>
        <w:t>Civil Rights Act of 1964, PL 88-352</w:t>
      </w:r>
    </w:p>
    <w:p w:rsidR="00BC5DAC" w:rsidRDefault="00BC5DAC" w:rsidP="00BC5DAC">
      <w:pPr>
        <w:pStyle w:val="BodyTextIndent2"/>
        <w:numPr>
          <w:ilvl w:val="0"/>
          <w:numId w:val="30"/>
        </w:numPr>
        <w:spacing w:line="360" w:lineRule="auto"/>
      </w:pPr>
      <w:r>
        <w:t>Section 13 of PL 92-500; Prohibition against sex discrimination under the Federal Water Pollution Control Act</w:t>
      </w:r>
    </w:p>
    <w:p w:rsidR="00BC5DAC" w:rsidRDefault="00BC5DAC" w:rsidP="00BC5DAC">
      <w:pPr>
        <w:pStyle w:val="BodyTextIndent2"/>
        <w:numPr>
          <w:ilvl w:val="0"/>
          <w:numId w:val="30"/>
        </w:numPr>
        <w:spacing w:line="360" w:lineRule="auto"/>
      </w:pPr>
      <w:r>
        <w:t>Executive Order 11246, Equal Employment Opportunity</w:t>
      </w:r>
    </w:p>
    <w:p w:rsidR="00BC5DAC" w:rsidRDefault="00BC5DAC" w:rsidP="00BC5DAC">
      <w:pPr>
        <w:pStyle w:val="BodyTextIndent2"/>
        <w:numPr>
          <w:ilvl w:val="0"/>
          <w:numId w:val="30"/>
        </w:numPr>
        <w:spacing w:line="360" w:lineRule="auto"/>
      </w:pPr>
      <w:r>
        <w:t>Executive Orders 11625 and 12138, Women’s and Minority Business Enterprise</w:t>
      </w:r>
    </w:p>
    <w:p w:rsidR="00BC5DAC" w:rsidRDefault="00BC5DAC" w:rsidP="00BC5DAC">
      <w:pPr>
        <w:pStyle w:val="BodyTextIndent2"/>
        <w:numPr>
          <w:ilvl w:val="0"/>
          <w:numId w:val="30"/>
        </w:numPr>
        <w:spacing w:line="360" w:lineRule="auto"/>
      </w:pPr>
      <w:r>
        <w:t>Rehabilitation Act of 1973, PL 93, 112</w:t>
      </w:r>
    </w:p>
    <w:p w:rsidR="00BC5DAC" w:rsidRDefault="00BC5DAC" w:rsidP="00BC5DAC">
      <w:pPr>
        <w:pStyle w:val="BodyTextIndent2"/>
        <w:spacing w:line="360" w:lineRule="auto"/>
        <w:ind w:left="0"/>
        <w:rPr>
          <w:b/>
        </w:rPr>
      </w:pPr>
      <w:r>
        <w:rPr>
          <w:b/>
        </w:rPr>
        <w:t>MISCELLANEOUS AUTHORITY:</w:t>
      </w:r>
    </w:p>
    <w:p w:rsidR="00BC5DAC" w:rsidRDefault="00BC5DAC" w:rsidP="00BC5DAC">
      <w:pPr>
        <w:pStyle w:val="BodyTextIndent2"/>
        <w:numPr>
          <w:ilvl w:val="0"/>
          <w:numId w:val="31"/>
        </w:numPr>
        <w:spacing w:line="360" w:lineRule="auto"/>
      </w:pPr>
      <w:r>
        <w:t>Uniform Relocation and Real Property Acquisition Policies Act of 1970, PL 91-646</w:t>
      </w:r>
    </w:p>
    <w:p w:rsidR="007265C4" w:rsidRPr="007265C4" w:rsidRDefault="00BC5DAC" w:rsidP="00E60EA7">
      <w:pPr>
        <w:pStyle w:val="BodyTextIndent2"/>
        <w:numPr>
          <w:ilvl w:val="0"/>
          <w:numId w:val="31"/>
        </w:numPr>
        <w:tabs>
          <w:tab w:val="clear" w:pos="720"/>
        </w:tabs>
        <w:spacing w:line="360" w:lineRule="auto"/>
        <w:rPr>
          <w:bCs/>
          <w:sz w:val="22"/>
        </w:rPr>
      </w:pPr>
      <w:r>
        <w:t>Executive Order 12549 – Debarment and Suspension</w:t>
      </w:r>
    </w:p>
    <w:p w:rsidR="007265C4" w:rsidRDefault="007265C4" w:rsidP="007265C4">
      <w:pPr>
        <w:jc w:val="center"/>
      </w:pPr>
      <w:r>
        <w:br w:type="page"/>
      </w:r>
    </w:p>
    <w:p w:rsidR="007265C4" w:rsidRDefault="007265C4" w:rsidP="007265C4">
      <w:pPr>
        <w:pStyle w:val="Heading1"/>
        <w:numPr>
          <w:ilvl w:val="0"/>
          <w:numId w:val="0"/>
        </w:numPr>
        <w:jc w:val="center"/>
      </w:pPr>
      <w:bookmarkStart w:id="44" w:name="_Toc483217092"/>
      <w:r w:rsidRPr="00123E83">
        <w:lastRenderedPageBreak/>
        <w:t xml:space="preserve">ATTACHMENT </w:t>
      </w:r>
      <w:r>
        <w:t>J – BUSINESS ASSOCIATE ADDENDUM</w:t>
      </w:r>
      <w:bookmarkEnd w:id="44"/>
    </w:p>
    <w:p w:rsidR="007265C4" w:rsidRDefault="007265C4" w:rsidP="007265C4"/>
    <w:p w:rsidR="007265C4" w:rsidRDefault="007265C4">
      <w:pPr>
        <w:rPr>
          <w:szCs w:val="20"/>
        </w:rPr>
      </w:pPr>
    </w:p>
    <w:p w:rsidR="007265C4" w:rsidRDefault="007265C4">
      <w:pPr>
        <w:rPr>
          <w:szCs w:val="20"/>
        </w:rPr>
      </w:pPr>
    </w:p>
    <w:p w:rsidR="007265C4" w:rsidRDefault="007265C4">
      <w:pPr>
        <w:rPr>
          <w:szCs w:val="20"/>
        </w:rPr>
      </w:pPr>
    </w:p>
    <w:p w:rsidR="007265C4" w:rsidRDefault="007265C4">
      <w:pPr>
        <w:rPr>
          <w:szCs w:val="20"/>
        </w:rPr>
      </w:pPr>
    </w:p>
    <w:p w:rsidR="007265C4" w:rsidRDefault="007265C4">
      <w:pPr>
        <w:rPr>
          <w:szCs w:val="20"/>
        </w:rPr>
      </w:pPr>
    </w:p>
    <w:bookmarkStart w:id="45" w:name="_MON_1556956821"/>
    <w:bookmarkEnd w:id="45"/>
    <w:p w:rsidR="007265C4" w:rsidRDefault="00AF526F" w:rsidP="00AF526F">
      <w:pPr>
        <w:jc w:val="center"/>
        <w:rPr>
          <w:szCs w:val="20"/>
        </w:rPr>
      </w:pPr>
      <w:r>
        <w:rPr>
          <w:szCs w:val="20"/>
        </w:rPr>
        <w:object w:dxaOrig="1513" w:dyaOrig="961">
          <v:shape id="_x0000_i1033" type="#_x0000_t75" style="width:75.6pt;height:48pt" o:ole="">
            <v:imagedata r:id="rId33" o:title=""/>
          </v:shape>
          <o:OLEObject Type="Embed" ProgID="Word.Document.12" ShapeID="_x0000_i1033" DrawAspect="Icon" ObjectID="_1561181036" r:id="rId34">
            <o:FieldCodes>\s</o:FieldCodes>
          </o:OLEObject>
        </w:object>
      </w:r>
    </w:p>
    <w:p w:rsidR="007265C4" w:rsidRDefault="007265C4">
      <w:pPr>
        <w:rPr>
          <w:szCs w:val="20"/>
        </w:rPr>
      </w:pPr>
    </w:p>
    <w:p w:rsidR="007265C4" w:rsidRDefault="007265C4">
      <w:pPr>
        <w:rPr>
          <w:szCs w:val="20"/>
        </w:rPr>
      </w:pPr>
    </w:p>
    <w:p w:rsidR="007265C4" w:rsidRDefault="007265C4">
      <w:pPr>
        <w:rPr>
          <w:szCs w:val="20"/>
        </w:rPr>
      </w:pPr>
    </w:p>
    <w:p w:rsidR="007265C4" w:rsidRDefault="007265C4">
      <w:pPr>
        <w:rPr>
          <w:szCs w:val="20"/>
        </w:rPr>
      </w:pPr>
    </w:p>
    <w:p w:rsidR="007265C4" w:rsidRDefault="007265C4">
      <w:pPr>
        <w:rPr>
          <w:szCs w:val="20"/>
        </w:rPr>
      </w:pPr>
    </w:p>
    <w:p w:rsidR="007265C4" w:rsidRDefault="007265C4">
      <w:pPr>
        <w:rPr>
          <w:szCs w:val="20"/>
        </w:rPr>
      </w:pPr>
    </w:p>
    <w:p w:rsidR="007265C4" w:rsidRDefault="007265C4">
      <w:pPr>
        <w:rPr>
          <w:szCs w:val="20"/>
        </w:rPr>
      </w:pPr>
    </w:p>
    <w:p w:rsidR="007265C4" w:rsidRPr="00112738" w:rsidRDefault="007265C4" w:rsidP="007265C4">
      <w:pPr>
        <w:jc w:val="center"/>
        <w:rPr>
          <w:i/>
          <w:sz w:val="22"/>
          <w:szCs w:val="22"/>
        </w:rPr>
      </w:pPr>
      <w:r>
        <w:rPr>
          <w:i/>
          <w:sz w:val="22"/>
          <w:szCs w:val="22"/>
        </w:rPr>
        <w:t>To open the document, double click on the icon.</w:t>
      </w:r>
    </w:p>
    <w:p w:rsidR="007265C4" w:rsidRDefault="007265C4" w:rsidP="007265C4">
      <w:pPr>
        <w:jc w:val="both"/>
        <w:rPr>
          <w:bCs/>
          <w:sz w:val="22"/>
        </w:rPr>
      </w:pPr>
    </w:p>
    <w:p w:rsidR="007265C4" w:rsidRDefault="007265C4" w:rsidP="007265C4">
      <w:pPr>
        <w:jc w:val="center"/>
        <w:rPr>
          <w:bCs/>
          <w:i/>
          <w:sz w:val="22"/>
        </w:rPr>
      </w:pPr>
      <w:r>
        <w:rPr>
          <w:bCs/>
          <w:i/>
          <w:sz w:val="22"/>
        </w:rPr>
        <w:t>If you are unable to access the above inserted file</w:t>
      </w:r>
    </w:p>
    <w:p w:rsidR="007265C4" w:rsidRDefault="007265C4" w:rsidP="007265C4">
      <w:pPr>
        <w:jc w:val="center"/>
        <w:rPr>
          <w:bCs/>
          <w:i/>
          <w:sz w:val="22"/>
        </w:rPr>
      </w:pPr>
      <w:proofErr w:type="gramStart"/>
      <w:r>
        <w:rPr>
          <w:bCs/>
          <w:i/>
          <w:sz w:val="22"/>
        </w:rPr>
        <w:t>once</w:t>
      </w:r>
      <w:proofErr w:type="gramEnd"/>
      <w:r>
        <w:rPr>
          <w:bCs/>
          <w:i/>
          <w:sz w:val="22"/>
        </w:rPr>
        <w:t xml:space="preserve"> you have doubled clicked on the icon,</w:t>
      </w:r>
    </w:p>
    <w:p w:rsidR="007265C4" w:rsidRDefault="007265C4" w:rsidP="007265C4">
      <w:pPr>
        <w:jc w:val="center"/>
        <w:rPr>
          <w:bCs/>
          <w:i/>
          <w:sz w:val="22"/>
        </w:rPr>
      </w:pPr>
      <w:proofErr w:type="gramStart"/>
      <w:r>
        <w:rPr>
          <w:bCs/>
          <w:i/>
          <w:sz w:val="22"/>
        </w:rPr>
        <w:t>please</w:t>
      </w:r>
      <w:proofErr w:type="gramEnd"/>
      <w:r>
        <w:rPr>
          <w:bCs/>
          <w:i/>
          <w:sz w:val="22"/>
        </w:rPr>
        <w:t xml:space="preserve"> contact Nevada State Purchasing at</w:t>
      </w:r>
    </w:p>
    <w:p w:rsidR="007265C4" w:rsidRPr="000909A7" w:rsidRDefault="00EF64B7" w:rsidP="007265C4">
      <w:pPr>
        <w:jc w:val="center"/>
        <w:rPr>
          <w:bCs/>
          <w:i/>
          <w:sz w:val="22"/>
        </w:rPr>
      </w:pPr>
      <w:hyperlink r:id="rId35" w:history="1">
        <w:proofErr w:type="gramStart"/>
        <w:r w:rsidR="007265C4" w:rsidRPr="00E60EA7">
          <w:rPr>
            <w:rStyle w:val="Hyperlink"/>
            <w:i/>
          </w:rPr>
          <w:t>srvpurch@admin.nv.gov</w:t>
        </w:r>
      </w:hyperlink>
      <w:r w:rsidR="007265C4" w:rsidRPr="00E60EA7">
        <w:rPr>
          <w:bCs/>
          <w:i/>
          <w:sz w:val="22"/>
        </w:rPr>
        <w:t xml:space="preserve"> </w:t>
      </w:r>
      <w:r w:rsidR="007265C4">
        <w:rPr>
          <w:bCs/>
          <w:i/>
          <w:sz w:val="22"/>
        </w:rPr>
        <w:t>for an emailed copy.</w:t>
      </w:r>
      <w:proofErr w:type="gramEnd"/>
    </w:p>
    <w:p w:rsidR="007265C4" w:rsidRDefault="007265C4" w:rsidP="007265C4">
      <w:pPr>
        <w:jc w:val="both"/>
        <w:rPr>
          <w:bCs/>
          <w:sz w:val="22"/>
        </w:rPr>
      </w:pPr>
    </w:p>
    <w:p w:rsidR="007265C4" w:rsidRDefault="007265C4">
      <w:pPr>
        <w:rPr>
          <w:szCs w:val="20"/>
        </w:rPr>
      </w:pPr>
    </w:p>
    <w:sectPr w:rsidR="007265C4" w:rsidSect="00584656">
      <w:footerReference w:type="default" r:id="rId36"/>
      <w:pgSz w:w="12240" w:h="15840" w:code="1"/>
      <w:pgMar w:top="1080" w:right="1008" w:bottom="720" w:left="1008" w:header="576"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B7" w:rsidRDefault="00EF64B7">
      <w:r>
        <w:separator/>
      </w:r>
    </w:p>
  </w:endnote>
  <w:endnote w:type="continuationSeparator" w:id="0">
    <w:p w:rsidR="00EF64B7" w:rsidRDefault="00EF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M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B7" w:rsidRDefault="00EF64B7" w:rsidP="00C67EF5">
    <w:pPr>
      <w:pStyle w:val="Footer"/>
      <w:pBdr>
        <w:top w:val="single" w:sz="4" w:space="1" w:color="auto"/>
      </w:pBdr>
      <w:tabs>
        <w:tab w:val="clear" w:pos="4320"/>
        <w:tab w:val="clear" w:pos="8640"/>
        <w:tab w:val="center" w:pos="5040"/>
        <w:tab w:val="right" w:pos="10080"/>
      </w:tabs>
    </w:pPr>
    <w:r w:rsidRPr="00166BF7">
      <w:rPr>
        <w:sz w:val="20"/>
      </w:rPr>
      <w:t>Self-Directed Financial Management Services</w:t>
    </w:r>
    <w:r w:rsidRPr="00113595">
      <w:rPr>
        <w:i/>
        <w:sz w:val="20"/>
      </w:rPr>
      <w:tab/>
      <w:t xml:space="preserve">RFP </w:t>
    </w:r>
    <w:r>
      <w:rPr>
        <w:i/>
        <w:sz w:val="20"/>
      </w:rPr>
      <w:t>3459</w:t>
    </w:r>
    <w:r w:rsidRPr="00113595">
      <w:rPr>
        <w:i/>
        <w:sz w:val="20"/>
      </w:rPr>
      <w:tab/>
    </w:r>
    <w:r w:rsidRPr="0098532F">
      <w:rPr>
        <w:i/>
        <w:sz w:val="20"/>
      </w:rPr>
      <w:t xml:space="preserve">Page </w:t>
    </w:r>
    <w:r w:rsidRPr="0098532F">
      <w:rPr>
        <w:i/>
        <w:sz w:val="20"/>
      </w:rPr>
      <w:fldChar w:fldCharType="begin"/>
    </w:r>
    <w:r w:rsidRPr="0098532F">
      <w:rPr>
        <w:i/>
        <w:sz w:val="20"/>
      </w:rPr>
      <w:instrText xml:space="preserve"> PAGE </w:instrText>
    </w:r>
    <w:r w:rsidRPr="0098532F">
      <w:rPr>
        <w:i/>
        <w:sz w:val="20"/>
      </w:rPr>
      <w:fldChar w:fldCharType="separate"/>
    </w:r>
    <w:r w:rsidR="00671526">
      <w:rPr>
        <w:i/>
        <w:noProof/>
        <w:sz w:val="20"/>
      </w:rPr>
      <w:t>29</w:t>
    </w:r>
    <w:r w:rsidRPr="0098532F">
      <w:rPr>
        <w:i/>
        <w:sz w:val="20"/>
      </w:rPr>
      <w:fldChar w:fldCharType="end"/>
    </w:r>
    <w:r w:rsidRPr="0098532F">
      <w:rPr>
        <w:i/>
        <w:sz w:val="20"/>
      </w:rPr>
      <w:t xml:space="preserve"> of </w:t>
    </w:r>
    <w:r w:rsidRPr="0098532F">
      <w:rPr>
        <w:i/>
        <w:sz w:val="20"/>
      </w:rPr>
      <w:fldChar w:fldCharType="begin"/>
    </w:r>
    <w:r w:rsidRPr="0098532F">
      <w:rPr>
        <w:i/>
        <w:sz w:val="20"/>
      </w:rPr>
      <w:instrText xml:space="preserve"> NUMPAGES  </w:instrText>
    </w:r>
    <w:r w:rsidRPr="0098532F">
      <w:rPr>
        <w:i/>
        <w:sz w:val="20"/>
      </w:rPr>
      <w:fldChar w:fldCharType="separate"/>
    </w:r>
    <w:r w:rsidR="00671526">
      <w:rPr>
        <w:i/>
        <w:noProof/>
        <w:sz w:val="20"/>
      </w:rPr>
      <w:t>46</w:t>
    </w:r>
    <w:r w:rsidRPr="0098532F">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B7" w:rsidRDefault="00EF64B7">
      <w:r>
        <w:separator/>
      </w:r>
    </w:p>
  </w:footnote>
  <w:footnote w:type="continuationSeparator" w:id="0">
    <w:p w:rsidR="00EF64B7" w:rsidRDefault="00EF6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nsid w:val="088208AD"/>
    <w:multiLevelType w:val="hybridMultilevel"/>
    <w:tmpl w:val="2110D5E8"/>
    <w:lvl w:ilvl="0" w:tplc="F5F694DA">
      <w:start w:val="1"/>
      <w:numFmt w:val="lowerLetter"/>
      <w:lvlText w:val="%1."/>
      <w:lvlJc w:val="left"/>
      <w:pPr>
        <w:tabs>
          <w:tab w:val="num" w:pos="1282"/>
        </w:tabs>
        <w:ind w:left="128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D24424"/>
    <w:multiLevelType w:val="hybridMultilevel"/>
    <w:tmpl w:val="BE82F0F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894E13"/>
    <w:multiLevelType w:val="hybridMultilevel"/>
    <w:tmpl w:val="DED63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0033B"/>
    <w:multiLevelType w:val="singleLevel"/>
    <w:tmpl w:val="49D4C1DC"/>
    <w:lvl w:ilvl="0">
      <w:start w:val="1"/>
      <w:numFmt w:val="decimal"/>
      <w:lvlText w:val="%1."/>
      <w:lvlJc w:val="left"/>
      <w:pPr>
        <w:tabs>
          <w:tab w:val="num" w:pos="720"/>
        </w:tabs>
        <w:ind w:left="720" w:hanging="720"/>
      </w:pPr>
      <w:rPr>
        <w:rFonts w:hint="default"/>
      </w:rPr>
    </w:lvl>
  </w:abstractNum>
  <w:abstractNum w:abstractNumId="4">
    <w:nsid w:val="139D29AA"/>
    <w:multiLevelType w:val="multilevel"/>
    <w:tmpl w:val="470E61E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4703B53"/>
    <w:multiLevelType w:val="singleLevel"/>
    <w:tmpl w:val="49D4C1DC"/>
    <w:lvl w:ilvl="0">
      <w:start w:val="1"/>
      <w:numFmt w:val="decimal"/>
      <w:lvlText w:val="%1."/>
      <w:lvlJc w:val="left"/>
      <w:pPr>
        <w:tabs>
          <w:tab w:val="num" w:pos="720"/>
        </w:tabs>
        <w:ind w:left="720" w:hanging="720"/>
      </w:pPr>
      <w:rPr>
        <w:rFonts w:hint="default"/>
      </w:rPr>
    </w:lvl>
  </w:abstractNum>
  <w:abstractNum w:abstractNumId="6">
    <w:nsid w:val="167E0E81"/>
    <w:multiLevelType w:val="hybridMultilevel"/>
    <w:tmpl w:val="48927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30018"/>
    <w:multiLevelType w:val="singleLevel"/>
    <w:tmpl w:val="D3946A08"/>
    <w:lvl w:ilvl="0">
      <w:start w:val="1"/>
      <w:numFmt w:val="lowerLetter"/>
      <w:lvlText w:val="%1."/>
      <w:lvlJc w:val="left"/>
      <w:pPr>
        <w:tabs>
          <w:tab w:val="num" w:pos="1260"/>
        </w:tabs>
        <w:ind w:left="1260" w:hanging="360"/>
      </w:pPr>
      <w:rPr>
        <w:rFonts w:hint="default"/>
      </w:rPr>
    </w:lvl>
  </w:abstractNum>
  <w:abstractNum w:abstractNumId="8">
    <w:nsid w:val="1B5306EE"/>
    <w:multiLevelType w:val="singleLevel"/>
    <w:tmpl w:val="366C1AC2"/>
    <w:lvl w:ilvl="0">
      <w:start w:val="1"/>
      <w:numFmt w:val="decimal"/>
      <w:lvlText w:val="%1."/>
      <w:lvlJc w:val="left"/>
      <w:pPr>
        <w:tabs>
          <w:tab w:val="num" w:pos="720"/>
        </w:tabs>
        <w:ind w:left="720" w:hanging="720"/>
      </w:pPr>
      <w:rPr>
        <w:rFonts w:hint="default"/>
      </w:rPr>
    </w:lvl>
  </w:abstractNum>
  <w:abstractNum w:abstractNumId="9">
    <w:nsid w:val="2359546A"/>
    <w:multiLevelType w:val="hybridMultilevel"/>
    <w:tmpl w:val="738A0E2C"/>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CE5D48"/>
    <w:multiLevelType w:val="hybridMultilevel"/>
    <w:tmpl w:val="AC3A9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D6A66FF"/>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2">
    <w:nsid w:val="2E8D08B9"/>
    <w:multiLevelType w:val="hybridMultilevel"/>
    <w:tmpl w:val="5EEABFEC"/>
    <w:lvl w:ilvl="0" w:tplc="C8F4E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E1682"/>
    <w:multiLevelType w:val="hybridMultilevel"/>
    <w:tmpl w:val="714CD594"/>
    <w:lvl w:ilvl="0" w:tplc="CD060CAC">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6C1FCB"/>
    <w:multiLevelType w:val="singleLevel"/>
    <w:tmpl w:val="AE081EF2"/>
    <w:lvl w:ilvl="0">
      <w:start w:val="1"/>
      <w:numFmt w:val="decimal"/>
      <w:lvlText w:val="(%1)"/>
      <w:lvlJc w:val="left"/>
      <w:pPr>
        <w:tabs>
          <w:tab w:val="num" w:pos="1440"/>
        </w:tabs>
        <w:ind w:left="1440" w:hanging="720"/>
      </w:pPr>
      <w:rPr>
        <w:rFonts w:hint="default"/>
      </w:rPr>
    </w:lvl>
  </w:abstractNum>
  <w:abstractNum w:abstractNumId="15">
    <w:nsid w:val="362D0B12"/>
    <w:multiLevelType w:val="hybridMultilevel"/>
    <w:tmpl w:val="C862FBA8"/>
    <w:lvl w:ilvl="0" w:tplc="493294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B36ED0"/>
    <w:multiLevelType w:val="hybridMultilevel"/>
    <w:tmpl w:val="F55A33D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1E4739"/>
    <w:multiLevelType w:val="multilevel"/>
    <w:tmpl w:val="10E0B80E"/>
    <w:styleLink w:val="StyleOutlinenumberedBol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b/>
        <w:bCs/>
        <w:sz w:val="24"/>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ascii="Times New Roman" w:hAnsi="Times New Roman" w:cs="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sz w:val="24"/>
      </w:rPr>
    </w:lvl>
    <w:lvl w:ilvl="5">
      <w:start w:val="1"/>
      <w:numFmt w:val="decimal"/>
      <w:lvlText w:val="%1.%2.%3.%4.%5.%6"/>
      <w:lvlJc w:val="left"/>
      <w:pPr>
        <w:tabs>
          <w:tab w:val="num" w:pos="0"/>
        </w:tabs>
        <w:ind w:left="0" w:firstLine="0"/>
      </w:pPr>
      <w:rPr>
        <w:rFonts w:hint="default"/>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6FC7440"/>
    <w:multiLevelType w:val="hybridMultilevel"/>
    <w:tmpl w:val="318410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B0127"/>
    <w:multiLevelType w:val="hybridMultilevel"/>
    <w:tmpl w:val="6DFCD732"/>
    <w:lvl w:ilvl="0" w:tplc="5268D596">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0">
    <w:nsid w:val="4FB46049"/>
    <w:multiLevelType w:val="hybridMultilevel"/>
    <w:tmpl w:val="5426C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4830CA"/>
    <w:multiLevelType w:val="singleLevel"/>
    <w:tmpl w:val="D3946A08"/>
    <w:lvl w:ilvl="0">
      <w:start w:val="1"/>
      <w:numFmt w:val="lowerLetter"/>
      <w:lvlText w:val="%1."/>
      <w:lvlJc w:val="left"/>
      <w:pPr>
        <w:tabs>
          <w:tab w:val="num" w:pos="1260"/>
        </w:tabs>
        <w:ind w:left="1260" w:hanging="360"/>
      </w:pPr>
      <w:rPr>
        <w:rFonts w:hint="default"/>
      </w:rPr>
    </w:lvl>
  </w:abstractNum>
  <w:abstractNum w:abstractNumId="22">
    <w:nsid w:val="524D1FDD"/>
    <w:multiLevelType w:val="hybridMultilevel"/>
    <w:tmpl w:val="2CAAF4A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E4273C"/>
    <w:multiLevelType w:val="hybridMultilevel"/>
    <w:tmpl w:val="D5A257F8"/>
    <w:lvl w:ilvl="0" w:tplc="F0B86DDA">
      <w:start w:val="1"/>
      <w:numFmt w:val="bullet"/>
      <w:lvlText w:val=""/>
      <w:lvlJc w:val="left"/>
      <w:pPr>
        <w:tabs>
          <w:tab w:val="num" w:pos="720"/>
        </w:tabs>
        <w:ind w:left="720" w:hanging="360"/>
      </w:pPr>
      <w:rPr>
        <w:rFonts w:ascii="Wingdings" w:hAnsi="Wingdings" w:hint="default"/>
      </w:rPr>
    </w:lvl>
    <w:lvl w:ilvl="1" w:tplc="E3F84F6E" w:tentative="1">
      <w:start w:val="1"/>
      <w:numFmt w:val="bullet"/>
      <w:lvlText w:val="o"/>
      <w:lvlJc w:val="left"/>
      <w:pPr>
        <w:tabs>
          <w:tab w:val="num" w:pos="1440"/>
        </w:tabs>
        <w:ind w:left="1440" w:hanging="360"/>
      </w:pPr>
      <w:rPr>
        <w:rFonts w:ascii="Courier New" w:hAnsi="Courier New" w:cs="Courier New" w:hint="default"/>
      </w:rPr>
    </w:lvl>
    <w:lvl w:ilvl="2" w:tplc="B9186606" w:tentative="1">
      <w:start w:val="1"/>
      <w:numFmt w:val="bullet"/>
      <w:lvlText w:val=""/>
      <w:lvlJc w:val="left"/>
      <w:pPr>
        <w:tabs>
          <w:tab w:val="num" w:pos="2160"/>
        </w:tabs>
        <w:ind w:left="2160" w:hanging="360"/>
      </w:pPr>
      <w:rPr>
        <w:rFonts w:ascii="Wingdings" w:hAnsi="Wingdings" w:hint="default"/>
      </w:rPr>
    </w:lvl>
    <w:lvl w:ilvl="3" w:tplc="7E84170C" w:tentative="1">
      <w:start w:val="1"/>
      <w:numFmt w:val="bullet"/>
      <w:lvlText w:val=""/>
      <w:lvlJc w:val="left"/>
      <w:pPr>
        <w:tabs>
          <w:tab w:val="num" w:pos="2880"/>
        </w:tabs>
        <w:ind w:left="2880" w:hanging="360"/>
      </w:pPr>
      <w:rPr>
        <w:rFonts w:ascii="Symbol" w:hAnsi="Symbol" w:hint="default"/>
      </w:rPr>
    </w:lvl>
    <w:lvl w:ilvl="4" w:tplc="75941A58" w:tentative="1">
      <w:start w:val="1"/>
      <w:numFmt w:val="bullet"/>
      <w:lvlText w:val="o"/>
      <w:lvlJc w:val="left"/>
      <w:pPr>
        <w:tabs>
          <w:tab w:val="num" w:pos="3600"/>
        </w:tabs>
        <w:ind w:left="3600" w:hanging="360"/>
      </w:pPr>
      <w:rPr>
        <w:rFonts w:ascii="Courier New" w:hAnsi="Courier New" w:cs="Courier New" w:hint="default"/>
      </w:rPr>
    </w:lvl>
    <w:lvl w:ilvl="5" w:tplc="EC308AE6" w:tentative="1">
      <w:start w:val="1"/>
      <w:numFmt w:val="bullet"/>
      <w:lvlText w:val=""/>
      <w:lvlJc w:val="left"/>
      <w:pPr>
        <w:tabs>
          <w:tab w:val="num" w:pos="4320"/>
        </w:tabs>
        <w:ind w:left="4320" w:hanging="360"/>
      </w:pPr>
      <w:rPr>
        <w:rFonts w:ascii="Wingdings" w:hAnsi="Wingdings" w:hint="default"/>
      </w:rPr>
    </w:lvl>
    <w:lvl w:ilvl="6" w:tplc="FDAAE83E" w:tentative="1">
      <w:start w:val="1"/>
      <w:numFmt w:val="bullet"/>
      <w:lvlText w:val=""/>
      <w:lvlJc w:val="left"/>
      <w:pPr>
        <w:tabs>
          <w:tab w:val="num" w:pos="5040"/>
        </w:tabs>
        <w:ind w:left="5040" w:hanging="360"/>
      </w:pPr>
      <w:rPr>
        <w:rFonts w:ascii="Symbol" w:hAnsi="Symbol" w:hint="default"/>
      </w:rPr>
    </w:lvl>
    <w:lvl w:ilvl="7" w:tplc="10CA60B4" w:tentative="1">
      <w:start w:val="1"/>
      <w:numFmt w:val="bullet"/>
      <w:lvlText w:val="o"/>
      <w:lvlJc w:val="left"/>
      <w:pPr>
        <w:tabs>
          <w:tab w:val="num" w:pos="5760"/>
        </w:tabs>
        <w:ind w:left="5760" w:hanging="360"/>
      </w:pPr>
      <w:rPr>
        <w:rFonts w:ascii="Courier New" w:hAnsi="Courier New" w:cs="Courier New" w:hint="default"/>
      </w:rPr>
    </w:lvl>
    <w:lvl w:ilvl="8" w:tplc="652E35D4" w:tentative="1">
      <w:start w:val="1"/>
      <w:numFmt w:val="bullet"/>
      <w:lvlText w:val=""/>
      <w:lvlJc w:val="left"/>
      <w:pPr>
        <w:tabs>
          <w:tab w:val="num" w:pos="6480"/>
        </w:tabs>
        <w:ind w:left="6480" w:hanging="360"/>
      </w:pPr>
      <w:rPr>
        <w:rFonts w:ascii="Wingdings" w:hAnsi="Wingdings" w:hint="default"/>
      </w:rPr>
    </w:lvl>
  </w:abstractNum>
  <w:abstractNum w:abstractNumId="24">
    <w:nsid w:val="548C51D3"/>
    <w:multiLevelType w:val="hybridMultilevel"/>
    <w:tmpl w:val="7E3ADE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B349BD"/>
    <w:multiLevelType w:val="hybridMultilevel"/>
    <w:tmpl w:val="6094A58E"/>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nsid w:val="5B324AB4"/>
    <w:multiLevelType w:val="hybridMultilevel"/>
    <w:tmpl w:val="662634FC"/>
    <w:lvl w:ilvl="0" w:tplc="5268D596">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7ABF"/>
    <w:multiLevelType w:val="hybridMultilevel"/>
    <w:tmpl w:val="9808FF76"/>
    <w:lvl w:ilvl="0" w:tplc="5C3C03F8">
      <w:start w:val="1"/>
      <w:numFmt w:val="bullet"/>
      <w:lvlText w:val=""/>
      <w:lvlJc w:val="left"/>
      <w:pPr>
        <w:tabs>
          <w:tab w:val="num" w:pos="907"/>
        </w:tabs>
        <w:ind w:left="720" w:hanging="173"/>
      </w:pPr>
      <w:rPr>
        <w:rFonts w:ascii="Wingdings" w:hAnsi="Wingdings" w:hint="default"/>
      </w:rPr>
    </w:lvl>
    <w:lvl w:ilvl="1" w:tplc="AA8437AE" w:tentative="1">
      <w:start w:val="1"/>
      <w:numFmt w:val="bullet"/>
      <w:lvlText w:val="o"/>
      <w:lvlJc w:val="left"/>
      <w:pPr>
        <w:tabs>
          <w:tab w:val="num" w:pos="1440"/>
        </w:tabs>
        <w:ind w:left="1440" w:hanging="360"/>
      </w:pPr>
      <w:rPr>
        <w:rFonts w:ascii="Courier New" w:hAnsi="Courier New" w:hint="default"/>
      </w:rPr>
    </w:lvl>
    <w:lvl w:ilvl="2" w:tplc="5FD26C5A" w:tentative="1">
      <w:start w:val="1"/>
      <w:numFmt w:val="bullet"/>
      <w:lvlText w:val=""/>
      <w:lvlJc w:val="left"/>
      <w:pPr>
        <w:tabs>
          <w:tab w:val="num" w:pos="2160"/>
        </w:tabs>
        <w:ind w:left="2160" w:hanging="360"/>
      </w:pPr>
      <w:rPr>
        <w:rFonts w:ascii="Wingdings" w:hAnsi="Wingdings" w:hint="default"/>
      </w:rPr>
    </w:lvl>
    <w:lvl w:ilvl="3" w:tplc="364A3166" w:tentative="1">
      <w:start w:val="1"/>
      <w:numFmt w:val="bullet"/>
      <w:lvlText w:val=""/>
      <w:lvlJc w:val="left"/>
      <w:pPr>
        <w:tabs>
          <w:tab w:val="num" w:pos="2880"/>
        </w:tabs>
        <w:ind w:left="2880" w:hanging="360"/>
      </w:pPr>
      <w:rPr>
        <w:rFonts w:ascii="Symbol" w:hAnsi="Symbol" w:hint="default"/>
      </w:rPr>
    </w:lvl>
    <w:lvl w:ilvl="4" w:tplc="9E4A08DC" w:tentative="1">
      <w:start w:val="1"/>
      <w:numFmt w:val="bullet"/>
      <w:lvlText w:val="o"/>
      <w:lvlJc w:val="left"/>
      <w:pPr>
        <w:tabs>
          <w:tab w:val="num" w:pos="3600"/>
        </w:tabs>
        <w:ind w:left="3600" w:hanging="360"/>
      </w:pPr>
      <w:rPr>
        <w:rFonts w:ascii="Courier New" w:hAnsi="Courier New" w:hint="default"/>
      </w:rPr>
    </w:lvl>
    <w:lvl w:ilvl="5" w:tplc="493611B0" w:tentative="1">
      <w:start w:val="1"/>
      <w:numFmt w:val="bullet"/>
      <w:lvlText w:val=""/>
      <w:lvlJc w:val="left"/>
      <w:pPr>
        <w:tabs>
          <w:tab w:val="num" w:pos="4320"/>
        </w:tabs>
        <w:ind w:left="4320" w:hanging="360"/>
      </w:pPr>
      <w:rPr>
        <w:rFonts w:ascii="Wingdings" w:hAnsi="Wingdings" w:hint="default"/>
      </w:rPr>
    </w:lvl>
    <w:lvl w:ilvl="6" w:tplc="F1108D0A" w:tentative="1">
      <w:start w:val="1"/>
      <w:numFmt w:val="bullet"/>
      <w:lvlText w:val=""/>
      <w:lvlJc w:val="left"/>
      <w:pPr>
        <w:tabs>
          <w:tab w:val="num" w:pos="5040"/>
        </w:tabs>
        <w:ind w:left="5040" w:hanging="360"/>
      </w:pPr>
      <w:rPr>
        <w:rFonts w:ascii="Symbol" w:hAnsi="Symbol" w:hint="default"/>
      </w:rPr>
    </w:lvl>
    <w:lvl w:ilvl="7" w:tplc="59E8904C" w:tentative="1">
      <w:start w:val="1"/>
      <w:numFmt w:val="bullet"/>
      <w:lvlText w:val="o"/>
      <w:lvlJc w:val="left"/>
      <w:pPr>
        <w:tabs>
          <w:tab w:val="num" w:pos="5760"/>
        </w:tabs>
        <w:ind w:left="5760" w:hanging="360"/>
      </w:pPr>
      <w:rPr>
        <w:rFonts w:ascii="Courier New" w:hAnsi="Courier New" w:hint="default"/>
      </w:rPr>
    </w:lvl>
    <w:lvl w:ilvl="8" w:tplc="58DA219C" w:tentative="1">
      <w:start w:val="1"/>
      <w:numFmt w:val="bullet"/>
      <w:lvlText w:val=""/>
      <w:lvlJc w:val="left"/>
      <w:pPr>
        <w:tabs>
          <w:tab w:val="num" w:pos="6480"/>
        </w:tabs>
        <w:ind w:left="6480" w:hanging="360"/>
      </w:pPr>
      <w:rPr>
        <w:rFonts w:ascii="Wingdings" w:hAnsi="Wingdings" w:hint="default"/>
      </w:rPr>
    </w:lvl>
  </w:abstractNum>
  <w:abstractNum w:abstractNumId="28">
    <w:nsid w:val="61B940F1"/>
    <w:multiLevelType w:val="singleLevel"/>
    <w:tmpl w:val="49D4C1DC"/>
    <w:lvl w:ilvl="0">
      <w:start w:val="1"/>
      <w:numFmt w:val="decimal"/>
      <w:lvlText w:val="%1."/>
      <w:lvlJc w:val="left"/>
      <w:pPr>
        <w:tabs>
          <w:tab w:val="num" w:pos="720"/>
        </w:tabs>
        <w:ind w:left="720" w:hanging="720"/>
      </w:pPr>
      <w:rPr>
        <w:rFonts w:hint="default"/>
      </w:rPr>
    </w:lvl>
  </w:abstractNum>
  <w:abstractNum w:abstractNumId="29">
    <w:nsid w:val="63C12B9C"/>
    <w:multiLevelType w:val="multilevel"/>
    <w:tmpl w:val="ADCE6D4C"/>
    <w:lvl w:ilvl="0">
      <w:start w:val="1"/>
      <w:numFmt w:val="decimal"/>
      <w:pStyle w:val="Heading1"/>
      <w:lvlText w:val="%1."/>
      <w:lvlJc w:val="left"/>
      <w:pPr>
        <w:tabs>
          <w:tab w:val="num" w:pos="720"/>
        </w:tabs>
        <w:ind w:left="720" w:hanging="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070"/>
        </w:tabs>
        <w:ind w:left="207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
      <w:lvlJc w:val="left"/>
      <w:pPr>
        <w:tabs>
          <w:tab w:val="num" w:pos="3600"/>
        </w:tabs>
        <w:ind w:left="3600" w:hanging="720"/>
      </w:pPr>
      <w:rPr>
        <w:rFonts w:hint="default"/>
        <w:sz w:val="24"/>
      </w:rPr>
    </w:lvl>
    <w:lvl w:ilvl="5">
      <w:start w:val="1"/>
      <w:numFmt w:val="decimal"/>
      <w:pStyle w:val="Heading6"/>
      <w:lvlText w:val="%6."/>
      <w:lvlJc w:val="left"/>
      <w:pPr>
        <w:tabs>
          <w:tab w:val="num" w:pos="4320"/>
        </w:tabs>
        <w:ind w:left="4320" w:hanging="720"/>
      </w:pPr>
      <w:rPr>
        <w:rFonts w:hint="default"/>
        <w:sz w:val="24"/>
      </w:rPr>
    </w:lvl>
    <w:lvl w:ilvl="6">
      <w:start w:val="1"/>
      <w:numFmt w:val="lowerLetter"/>
      <w:pStyle w:val="Heading7"/>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E4305C"/>
    <w:multiLevelType w:val="hybridMultilevel"/>
    <w:tmpl w:val="EF04F0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B37C9C"/>
    <w:multiLevelType w:val="hybridMultilevel"/>
    <w:tmpl w:val="B846F108"/>
    <w:lvl w:ilvl="0" w:tplc="BCFE126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6C6109D9"/>
    <w:multiLevelType w:val="hybridMultilevel"/>
    <w:tmpl w:val="B1802056"/>
    <w:lvl w:ilvl="0" w:tplc="0409000F">
      <w:start w:val="1"/>
      <w:numFmt w:val="decimal"/>
      <w:lvlText w:val="%1."/>
      <w:lvlJc w:val="left"/>
      <w:pPr>
        <w:tabs>
          <w:tab w:val="num" w:pos="360"/>
        </w:tabs>
        <w:ind w:left="360" w:hanging="360"/>
      </w:pPr>
    </w:lvl>
    <w:lvl w:ilvl="1" w:tplc="BB2E53FA">
      <w:start w:val="1"/>
      <w:numFmt w:val="upperLetter"/>
      <w:lvlText w:val="%2."/>
      <w:lvlJc w:val="left"/>
      <w:pPr>
        <w:tabs>
          <w:tab w:val="num" w:pos="1080"/>
        </w:tabs>
        <w:ind w:left="1080" w:hanging="360"/>
      </w:pPr>
      <w:rPr>
        <w:rFonts w:hint="default"/>
      </w:rPr>
    </w:lvl>
    <w:lvl w:ilvl="2" w:tplc="023E67E8">
      <w:start w:val="1"/>
      <w:numFmt w:val="lowerLetter"/>
      <w:lvlText w:val="%3."/>
      <w:lvlJc w:val="left"/>
      <w:pPr>
        <w:tabs>
          <w:tab w:val="num" w:pos="1980"/>
        </w:tabs>
        <w:ind w:left="1980" w:hanging="360"/>
      </w:pPr>
      <w:rPr>
        <w:rFonts w:hint="default"/>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D551A2E"/>
    <w:multiLevelType w:val="hybridMultilevel"/>
    <w:tmpl w:val="4914E0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5F80A5D"/>
    <w:multiLevelType w:val="hybridMultilevel"/>
    <w:tmpl w:val="5426C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7A4349"/>
    <w:multiLevelType w:val="hybridMultilevel"/>
    <w:tmpl w:val="FE349F7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7B646EF6"/>
    <w:multiLevelType w:val="hybridMultilevel"/>
    <w:tmpl w:val="DE84F47C"/>
    <w:lvl w:ilvl="0" w:tplc="C34E2C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BC3585"/>
    <w:multiLevelType w:val="hybridMultilevel"/>
    <w:tmpl w:val="D9A40978"/>
    <w:lvl w:ilvl="0" w:tplc="B5004E36">
      <w:start w:val="1"/>
      <w:numFmt w:val="upperLetter"/>
      <w:lvlText w:val="%1."/>
      <w:lvlJc w:val="left"/>
      <w:pPr>
        <w:tabs>
          <w:tab w:val="num" w:pos="720"/>
        </w:tabs>
        <w:ind w:left="720" w:hanging="720"/>
      </w:pPr>
      <w:rPr>
        <w:rFonts w:hint="default"/>
        <w:b/>
        <w:i w:val="0"/>
        <w:sz w:val="20"/>
      </w:rPr>
    </w:lvl>
    <w:lvl w:ilvl="1" w:tplc="F19C7178" w:tentative="1">
      <w:start w:val="1"/>
      <w:numFmt w:val="lowerLetter"/>
      <w:lvlText w:val="%2."/>
      <w:lvlJc w:val="left"/>
      <w:pPr>
        <w:tabs>
          <w:tab w:val="num" w:pos="1440"/>
        </w:tabs>
        <w:ind w:left="1440" w:hanging="360"/>
      </w:pPr>
    </w:lvl>
    <w:lvl w:ilvl="2" w:tplc="A3B4B860" w:tentative="1">
      <w:start w:val="1"/>
      <w:numFmt w:val="lowerRoman"/>
      <w:lvlText w:val="%3."/>
      <w:lvlJc w:val="right"/>
      <w:pPr>
        <w:tabs>
          <w:tab w:val="num" w:pos="2160"/>
        </w:tabs>
        <w:ind w:left="2160" w:hanging="180"/>
      </w:pPr>
    </w:lvl>
    <w:lvl w:ilvl="3" w:tplc="EDD0EF78" w:tentative="1">
      <w:start w:val="1"/>
      <w:numFmt w:val="decimal"/>
      <w:lvlText w:val="%4."/>
      <w:lvlJc w:val="left"/>
      <w:pPr>
        <w:tabs>
          <w:tab w:val="num" w:pos="2880"/>
        </w:tabs>
        <w:ind w:left="2880" w:hanging="360"/>
      </w:pPr>
    </w:lvl>
    <w:lvl w:ilvl="4" w:tplc="68E45924" w:tentative="1">
      <w:start w:val="1"/>
      <w:numFmt w:val="lowerLetter"/>
      <w:lvlText w:val="%5."/>
      <w:lvlJc w:val="left"/>
      <w:pPr>
        <w:tabs>
          <w:tab w:val="num" w:pos="3600"/>
        </w:tabs>
        <w:ind w:left="3600" w:hanging="360"/>
      </w:pPr>
    </w:lvl>
    <w:lvl w:ilvl="5" w:tplc="47888B38" w:tentative="1">
      <w:start w:val="1"/>
      <w:numFmt w:val="lowerRoman"/>
      <w:lvlText w:val="%6."/>
      <w:lvlJc w:val="right"/>
      <w:pPr>
        <w:tabs>
          <w:tab w:val="num" w:pos="4320"/>
        </w:tabs>
        <w:ind w:left="4320" w:hanging="180"/>
      </w:pPr>
    </w:lvl>
    <w:lvl w:ilvl="6" w:tplc="63BC8210" w:tentative="1">
      <w:start w:val="1"/>
      <w:numFmt w:val="decimal"/>
      <w:lvlText w:val="%7."/>
      <w:lvlJc w:val="left"/>
      <w:pPr>
        <w:tabs>
          <w:tab w:val="num" w:pos="5040"/>
        </w:tabs>
        <w:ind w:left="5040" w:hanging="360"/>
      </w:pPr>
    </w:lvl>
    <w:lvl w:ilvl="7" w:tplc="02B0670E" w:tentative="1">
      <w:start w:val="1"/>
      <w:numFmt w:val="lowerLetter"/>
      <w:lvlText w:val="%8."/>
      <w:lvlJc w:val="left"/>
      <w:pPr>
        <w:tabs>
          <w:tab w:val="num" w:pos="5760"/>
        </w:tabs>
        <w:ind w:left="5760" w:hanging="360"/>
      </w:pPr>
    </w:lvl>
    <w:lvl w:ilvl="8" w:tplc="E3AE1852" w:tentative="1">
      <w:start w:val="1"/>
      <w:numFmt w:val="lowerRoman"/>
      <w:lvlText w:val="%9."/>
      <w:lvlJc w:val="right"/>
      <w:pPr>
        <w:tabs>
          <w:tab w:val="num" w:pos="6480"/>
        </w:tabs>
        <w:ind w:left="6480" w:hanging="180"/>
      </w:pPr>
    </w:lvl>
  </w:abstractNum>
  <w:abstractNum w:abstractNumId="38">
    <w:nsid w:val="7DF5792E"/>
    <w:multiLevelType w:val="hybridMultilevel"/>
    <w:tmpl w:val="81E6C0DA"/>
    <w:lvl w:ilvl="0" w:tplc="295E4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3"/>
  </w:num>
  <w:num w:numId="3">
    <w:abstractNumId w:val="37"/>
  </w:num>
  <w:num w:numId="4">
    <w:abstractNumId w:val="27"/>
  </w:num>
  <w:num w:numId="5">
    <w:abstractNumId w:val="29"/>
  </w:num>
  <w:num w:numId="6">
    <w:abstractNumId w:val="36"/>
  </w:num>
  <w:num w:numId="7">
    <w:abstractNumId w:val="15"/>
  </w:num>
  <w:num w:numId="8">
    <w:abstractNumId w:val="25"/>
  </w:num>
  <w:num w:numId="9">
    <w:abstractNumId w:val="35"/>
  </w:num>
  <w:num w:numId="10">
    <w:abstractNumId w:val="19"/>
  </w:num>
  <w:num w:numId="11">
    <w:abstractNumId w:val="38"/>
  </w:num>
  <w:num w:numId="12">
    <w:abstractNumId w:val="14"/>
  </w:num>
  <w:num w:numId="13">
    <w:abstractNumId w:val="33"/>
  </w:num>
  <w:num w:numId="14">
    <w:abstractNumId w:val="32"/>
  </w:num>
  <w:num w:numId="15">
    <w:abstractNumId w:val="1"/>
  </w:num>
  <w:num w:numId="16">
    <w:abstractNumId w:val="9"/>
  </w:num>
  <w:num w:numId="17">
    <w:abstractNumId w:val="22"/>
  </w:num>
  <w:num w:numId="18">
    <w:abstractNumId w:val="30"/>
  </w:num>
  <w:num w:numId="19">
    <w:abstractNumId w:val="16"/>
  </w:num>
  <w:num w:numId="20">
    <w:abstractNumId w:val="10"/>
  </w:num>
  <w:num w:numId="21">
    <w:abstractNumId w:val="11"/>
  </w:num>
  <w:num w:numId="22">
    <w:abstractNumId w:val="21"/>
  </w:num>
  <w:num w:numId="23">
    <w:abstractNumId w:val="26"/>
  </w:num>
  <w:num w:numId="24">
    <w:abstractNumId w:val="0"/>
  </w:num>
  <w:num w:numId="25">
    <w:abstractNumId w:val="31"/>
  </w:num>
  <w:num w:numId="26">
    <w:abstractNumId w:val="13"/>
  </w:num>
  <w:num w:numId="27">
    <w:abstractNumId w:val="7"/>
  </w:num>
  <w:num w:numId="28">
    <w:abstractNumId w:val="8"/>
  </w:num>
  <w:num w:numId="29">
    <w:abstractNumId w:val="3"/>
  </w:num>
  <w:num w:numId="30">
    <w:abstractNumId w:val="28"/>
  </w:num>
  <w:num w:numId="31">
    <w:abstractNumId w:val="5"/>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
  </w:num>
  <w:num w:numId="36">
    <w:abstractNumId w:val="6"/>
  </w:num>
  <w:num w:numId="37">
    <w:abstractNumId w:val="20"/>
  </w:num>
  <w:num w:numId="38">
    <w:abstractNumId w:val="18"/>
  </w:num>
  <w:num w:numId="39">
    <w:abstractNumId w:val="34"/>
  </w:num>
  <w:num w:numId="40">
    <w:abstractNumId w:val="12"/>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G. Stewart">
    <w15:presenceInfo w15:providerId="AD" w15:userId="S-1-5-21-1876808186-3675847616-1704270003-62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47"/>
    <w:rsid w:val="000006B7"/>
    <w:rsid w:val="00000B35"/>
    <w:rsid w:val="00005988"/>
    <w:rsid w:val="00006347"/>
    <w:rsid w:val="00006702"/>
    <w:rsid w:val="000106CC"/>
    <w:rsid w:val="00011E4F"/>
    <w:rsid w:val="00012D29"/>
    <w:rsid w:val="00013598"/>
    <w:rsid w:val="00014F7B"/>
    <w:rsid w:val="0001542A"/>
    <w:rsid w:val="000157FF"/>
    <w:rsid w:val="00017A3D"/>
    <w:rsid w:val="00017CE1"/>
    <w:rsid w:val="000218DC"/>
    <w:rsid w:val="00022876"/>
    <w:rsid w:val="00023B94"/>
    <w:rsid w:val="00024154"/>
    <w:rsid w:val="00024361"/>
    <w:rsid w:val="000243D4"/>
    <w:rsid w:val="0002478B"/>
    <w:rsid w:val="00024BFA"/>
    <w:rsid w:val="00025648"/>
    <w:rsid w:val="00025F55"/>
    <w:rsid w:val="000274FD"/>
    <w:rsid w:val="000300CB"/>
    <w:rsid w:val="000301F0"/>
    <w:rsid w:val="00031104"/>
    <w:rsid w:val="00031122"/>
    <w:rsid w:val="00031C43"/>
    <w:rsid w:val="00032501"/>
    <w:rsid w:val="00033932"/>
    <w:rsid w:val="00033AC8"/>
    <w:rsid w:val="00034363"/>
    <w:rsid w:val="000343DC"/>
    <w:rsid w:val="00035180"/>
    <w:rsid w:val="000356DB"/>
    <w:rsid w:val="000359B3"/>
    <w:rsid w:val="00036B14"/>
    <w:rsid w:val="000370C5"/>
    <w:rsid w:val="0003773A"/>
    <w:rsid w:val="000425F2"/>
    <w:rsid w:val="00042DD1"/>
    <w:rsid w:val="00042E6F"/>
    <w:rsid w:val="00042EA9"/>
    <w:rsid w:val="0004416F"/>
    <w:rsid w:val="00045E65"/>
    <w:rsid w:val="00047256"/>
    <w:rsid w:val="000473F6"/>
    <w:rsid w:val="00050024"/>
    <w:rsid w:val="0005014A"/>
    <w:rsid w:val="000503C8"/>
    <w:rsid w:val="00052E81"/>
    <w:rsid w:val="00053027"/>
    <w:rsid w:val="0005408F"/>
    <w:rsid w:val="000549D6"/>
    <w:rsid w:val="00054FEA"/>
    <w:rsid w:val="00056D61"/>
    <w:rsid w:val="00062840"/>
    <w:rsid w:val="00062A31"/>
    <w:rsid w:val="000645EC"/>
    <w:rsid w:val="00064A25"/>
    <w:rsid w:val="0006531E"/>
    <w:rsid w:val="00065A48"/>
    <w:rsid w:val="000666EE"/>
    <w:rsid w:val="00072232"/>
    <w:rsid w:val="000723C8"/>
    <w:rsid w:val="00072693"/>
    <w:rsid w:val="00073551"/>
    <w:rsid w:val="00074D4D"/>
    <w:rsid w:val="00076D84"/>
    <w:rsid w:val="00077955"/>
    <w:rsid w:val="00080967"/>
    <w:rsid w:val="00082441"/>
    <w:rsid w:val="00082E7B"/>
    <w:rsid w:val="00083D79"/>
    <w:rsid w:val="0009147D"/>
    <w:rsid w:val="0009196F"/>
    <w:rsid w:val="00091A0B"/>
    <w:rsid w:val="000926B6"/>
    <w:rsid w:val="00092999"/>
    <w:rsid w:val="00092F73"/>
    <w:rsid w:val="00093856"/>
    <w:rsid w:val="00095235"/>
    <w:rsid w:val="00096226"/>
    <w:rsid w:val="000A0C32"/>
    <w:rsid w:val="000A1BF4"/>
    <w:rsid w:val="000A3183"/>
    <w:rsid w:val="000A3921"/>
    <w:rsid w:val="000A4832"/>
    <w:rsid w:val="000B0830"/>
    <w:rsid w:val="000B11C4"/>
    <w:rsid w:val="000B2C15"/>
    <w:rsid w:val="000B331F"/>
    <w:rsid w:val="000B3A8E"/>
    <w:rsid w:val="000B3E82"/>
    <w:rsid w:val="000B465E"/>
    <w:rsid w:val="000B5135"/>
    <w:rsid w:val="000B59D0"/>
    <w:rsid w:val="000B6E90"/>
    <w:rsid w:val="000B742B"/>
    <w:rsid w:val="000B743A"/>
    <w:rsid w:val="000B7BB9"/>
    <w:rsid w:val="000C0435"/>
    <w:rsid w:val="000C099C"/>
    <w:rsid w:val="000C0B88"/>
    <w:rsid w:val="000C0ED1"/>
    <w:rsid w:val="000C123D"/>
    <w:rsid w:val="000C256B"/>
    <w:rsid w:val="000C278A"/>
    <w:rsid w:val="000C3511"/>
    <w:rsid w:val="000C4F1C"/>
    <w:rsid w:val="000C64B9"/>
    <w:rsid w:val="000C6DBA"/>
    <w:rsid w:val="000C77D5"/>
    <w:rsid w:val="000C7CE0"/>
    <w:rsid w:val="000D0AD5"/>
    <w:rsid w:val="000D1F31"/>
    <w:rsid w:val="000D3C97"/>
    <w:rsid w:val="000D421B"/>
    <w:rsid w:val="000D45FD"/>
    <w:rsid w:val="000D518E"/>
    <w:rsid w:val="000D55C2"/>
    <w:rsid w:val="000D68BA"/>
    <w:rsid w:val="000D6D41"/>
    <w:rsid w:val="000D6F02"/>
    <w:rsid w:val="000D77EC"/>
    <w:rsid w:val="000E0BBD"/>
    <w:rsid w:val="000E0BDC"/>
    <w:rsid w:val="000E133E"/>
    <w:rsid w:val="000E1B6D"/>
    <w:rsid w:val="000E219B"/>
    <w:rsid w:val="000E29DB"/>
    <w:rsid w:val="000E2D9B"/>
    <w:rsid w:val="000E3461"/>
    <w:rsid w:val="000E3FB2"/>
    <w:rsid w:val="000E47A2"/>
    <w:rsid w:val="000E649C"/>
    <w:rsid w:val="000E77EE"/>
    <w:rsid w:val="000E7CD5"/>
    <w:rsid w:val="000F062C"/>
    <w:rsid w:val="000F06DD"/>
    <w:rsid w:val="000F0B8E"/>
    <w:rsid w:val="000F19A6"/>
    <w:rsid w:val="000F2FA4"/>
    <w:rsid w:val="000F3789"/>
    <w:rsid w:val="000F3D59"/>
    <w:rsid w:val="000F4E9C"/>
    <w:rsid w:val="000F5B00"/>
    <w:rsid w:val="000F62EE"/>
    <w:rsid w:val="000F6522"/>
    <w:rsid w:val="000F6A1A"/>
    <w:rsid w:val="000F74B9"/>
    <w:rsid w:val="001002D6"/>
    <w:rsid w:val="00100E95"/>
    <w:rsid w:val="00101D1B"/>
    <w:rsid w:val="00102097"/>
    <w:rsid w:val="0010236E"/>
    <w:rsid w:val="001032E2"/>
    <w:rsid w:val="00103575"/>
    <w:rsid w:val="00103F4B"/>
    <w:rsid w:val="001048F6"/>
    <w:rsid w:val="00104A23"/>
    <w:rsid w:val="00105F61"/>
    <w:rsid w:val="00106E1D"/>
    <w:rsid w:val="0010780A"/>
    <w:rsid w:val="0011222D"/>
    <w:rsid w:val="00112738"/>
    <w:rsid w:val="0011294B"/>
    <w:rsid w:val="0011343E"/>
    <w:rsid w:val="00113C6B"/>
    <w:rsid w:val="00115B21"/>
    <w:rsid w:val="00116A57"/>
    <w:rsid w:val="001170C3"/>
    <w:rsid w:val="001227BA"/>
    <w:rsid w:val="00123D44"/>
    <w:rsid w:val="00123E83"/>
    <w:rsid w:val="001246C5"/>
    <w:rsid w:val="00124974"/>
    <w:rsid w:val="001249B4"/>
    <w:rsid w:val="001258F4"/>
    <w:rsid w:val="00126A8D"/>
    <w:rsid w:val="00127A46"/>
    <w:rsid w:val="00127B71"/>
    <w:rsid w:val="00130BF5"/>
    <w:rsid w:val="001311D9"/>
    <w:rsid w:val="0013125B"/>
    <w:rsid w:val="001315C6"/>
    <w:rsid w:val="00132283"/>
    <w:rsid w:val="001348AA"/>
    <w:rsid w:val="00134F15"/>
    <w:rsid w:val="00135CA6"/>
    <w:rsid w:val="001363A2"/>
    <w:rsid w:val="00137FC0"/>
    <w:rsid w:val="00140A36"/>
    <w:rsid w:val="00140DE4"/>
    <w:rsid w:val="001417AF"/>
    <w:rsid w:val="00145471"/>
    <w:rsid w:val="001457F3"/>
    <w:rsid w:val="00145B72"/>
    <w:rsid w:val="00145DA7"/>
    <w:rsid w:val="00146142"/>
    <w:rsid w:val="00150A15"/>
    <w:rsid w:val="00151194"/>
    <w:rsid w:val="00151B7B"/>
    <w:rsid w:val="00151DE0"/>
    <w:rsid w:val="00152040"/>
    <w:rsid w:val="00152513"/>
    <w:rsid w:val="00153384"/>
    <w:rsid w:val="001544E9"/>
    <w:rsid w:val="00154BE2"/>
    <w:rsid w:val="00154C8A"/>
    <w:rsid w:val="001553B8"/>
    <w:rsid w:val="00155AE3"/>
    <w:rsid w:val="00155B56"/>
    <w:rsid w:val="00156B99"/>
    <w:rsid w:val="00156DF4"/>
    <w:rsid w:val="00156E3B"/>
    <w:rsid w:val="00157C6F"/>
    <w:rsid w:val="00157FBA"/>
    <w:rsid w:val="00160875"/>
    <w:rsid w:val="00160DA6"/>
    <w:rsid w:val="00164467"/>
    <w:rsid w:val="001645E0"/>
    <w:rsid w:val="00164A30"/>
    <w:rsid w:val="0016547B"/>
    <w:rsid w:val="00165C32"/>
    <w:rsid w:val="001666A8"/>
    <w:rsid w:val="00166BF7"/>
    <w:rsid w:val="00167085"/>
    <w:rsid w:val="001673BB"/>
    <w:rsid w:val="00167804"/>
    <w:rsid w:val="00167819"/>
    <w:rsid w:val="00167E2C"/>
    <w:rsid w:val="001701D3"/>
    <w:rsid w:val="0017074E"/>
    <w:rsid w:val="001708DE"/>
    <w:rsid w:val="00170AF1"/>
    <w:rsid w:val="001719DF"/>
    <w:rsid w:val="00171AA2"/>
    <w:rsid w:val="001723A7"/>
    <w:rsid w:val="001724F4"/>
    <w:rsid w:val="00173480"/>
    <w:rsid w:val="0017390E"/>
    <w:rsid w:val="00176775"/>
    <w:rsid w:val="0017732B"/>
    <w:rsid w:val="00180BDE"/>
    <w:rsid w:val="00180FA8"/>
    <w:rsid w:val="00181BF6"/>
    <w:rsid w:val="00182C15"/>
    <w:rsid w:val="00183D0B"/>
    <w:rsid w:val="00184677"/>
    <w:rsid w:val="001850FF"/>
    <w:rsid w:val="00185E2B"/>
    <w:rsid w:val="00185F90"/>
    <w:rsid w:val="00186654"/>
    <w:rsid w:val="0018776A"/>
    <w:rsid w:val="00190277"/>
    <w:rsid w:val="00193B71"/>
    <w:rsid w:val="00194630"/>
    <w:rsid w:val="00194724"/>
    <w:rsid w:val="00194739"/>
    <w:rsid w:val="00194D84"/>
    <w:rsid w:val="00195885"/>
    <w:rsid w:val="00196338"/>
    <w:rsid w:val="00197D9D"/>
    <w:rsid w:val="001A0800"/>
    <w:rsid w:val="001A22C8"/>
    <w:rsid w:val="001A26E5"/>
    <w:rsid w:val="001A2F86"/>
    <w:rsid w:val="001A3004"/>
    <w:rsid w:val="001A49DA"/>
    <w:rsid w:val="001A4B54"/>
    <w:rsid w:val="001A5FCE"/>
    <w:rsid w:val="001A67C5"/>
    <w:rsid w:val="001A6920"/>
    <w:rsid w:val="001A6C71"/>
    <w:rsid w:val="001A7C18"/>
    <w:rsid w:val="001B2302"/>
    <w:rsid w:val="001B43B0"/>
    <w:rsid w:val="001B44EA"/>
    <w:rsid w:val="001B4A24"/>
    <w:rsid w:val="001B4CD8"/>
    <w:rsid w:val="001B597F"/>
    <w:rsid w:val="001B74F5"/>
    <w:rsid w:val="001B770F"/>
    <w:rsid w:val="001C31F7"/>
    <w:rsid w:val="001C4B9D"/>
    <w:rsid w:val="001C5573"/>
    <w:rsid w:val="001C5E78"/>
    <w:rsid w:val="001C6491"/>
    <w:rsid w:val="001C66FC"/>
    <w:rsid w:val="001C7654"/>
    <w:rsid w:val="001C7DF5"/>
    <w:rsid w:val="001D03BA"/>
    <w:rsid w:val="001D0BAF"/>
    <w:rsid w:val="001D0C40"/>
    <w:rsid w:val="001D35CD"/>
    <w:rsid w:val="001D424D"/>
    <w:rsid w:val="001D4322"/>
    <w:rsid w:val="001D4FE2"/>
    <w:rsid w:val="001D6970"/>
    <w:rsid w:val="001D7A98"/>
    <w:rsid w:val="001E00BF"/>
    <w:rsid w:val="001E067E"/>
    <w:rsid w:val="001E2A96"/>
    <w:rsid w:val="001E32E4"/>
    <w:rsid w:val="001E3489"/>
    <w:rsid w:val="001E383F"/>
    <w:rsid w:val="001E3E0A"/>
    <w:rsid w:val="001E3F05"/>
    <w:rsid w:val="001E460E"/>
    <w:rsid w:val="001E4F0E"/>
    <w:rsid w:val="001E52CE"/>
    <w:rsid w:val="001E531B"/>
    <w:rsid w:val="001E5F3B"/>
    <w:rsid w:val="001E64AF"/>
    <w:rsid w:val="001E64D0"/>
    <w:rsid w:val="001E70BD"/>
    <w:rsid w:val="001E77A5"/>
    <w:rsid w:val="001F01EF"/>
    <w:rsid w:val="001F04A9"/>
    <w:rsid w:val="001F1781"/>
    <w:rsid w:val="001F443C"/>
    <w:rsid w:val="001F45C7"/>
    <w:rsid w:val="001F4CBA"/>
    <w:rsid w:val="001F5DBB"/>
    <w:rsid w:val="001F6639"/>
    <w:rsid w:val="001F77A2"/>
    <w:rsid w:val="001F77B3"/>
    <w:rsid w:val="00200C7E"/>
    <w:rsid w:val="00200CFB"/>
    <w:rsid w:val="00202FBA"/>
    <w:rsid w:val="002034FB"/>
    <w:rsid w:val="00203664"/>
    <w:rsid w:val="0020569C"/>
    <w:rsid w:val="00206340"/>
    <w:rsid w:val="0020695E"/>
    <w:rsid w:val="00206D96"/>
    <w:rsid w:val="00210C7F"/>
    <w:rsid w:val="0021125B"/>
    <w:rsid w:val="00211DC5"/>
    <w:rsid w:val="0021289B"/>
    <w:rsid w:val="00212932"/>
    <w:rsid w:val="00212AA0"/>
    <w:rsid w:val="002155BF"/>
    <w:rsid w:val="00215D73"/>
    <w:rsid w:val="00215F14"/>
    <w:rsid w:val="0021723A"/>
    <w:rsid w:val="002201A2"/>
    <w:rsid w:val="00220230"/>
    <w:rsid w:val="0022196B"/>
    <w:rsid w:val="002223D0"/>
    <w:rsid w:val="00222713"/>
    <w:rsid w:val="00222B73"/>
    <w:rsid w:val="00224D05"/>
    <w:rsid w:val="002251E4"/>
    <w:rsid w:val="00225716"/>
    <w:rsid w:val="00227C1C"/>
    <w:rsid w:val="002326E3"/>
    <w:rsid w:val="00233070"/>
    <w:rsid w:val="0023367B"/>
    <w:rsid w:val="00233914"/>
    <w:rsid w:val="002341E2"/>
    <w:rsid w:val="00240C33"/>
    <w:rsid w:val="00240E28"/>
    <w:rsid w:val="00242910"/>
    <w:rsid w:val="00242D64"/>
    <w:rsid w:val="00242D7E"/>
    <w:rsid w:val="00242FBC"/>
    <w:rsid w:val="00243915"/>
    <w:rsid w:val="002446BE"/>
    <w:rsid w:val="00245D08"/>
    <w:rsid w:val="00247068"/>
    <w:rsid w:val="0024790A"/>
    <w:rsid w:val="00247F6D"/>
    <w:rsid w:val="00251155"/>
    <w:rsid w:val="0025161F"/>
    <w:rsid w:val="00251FDE"/>
    <w:rsid w:val="00253226"/>
    <w:rsid w:val="00253838"/>
    <w:rsid w:val="00254A96"/>
    <w:rsid w:val="00255673"/>
    <w:rsid w:val="00255A26"/>
    <w:rsid w:val="00257626"/>
    <w:rsid w:val="0026003D"/>
    <w:rsid w:val="00260E27"/>
    <w:rsid w:val="0026140D"/>
    <w:rsid w:val="00262C28"/>
    <w:rsid w:val="00262DB5"/>
    <w:rsid w:val="00263A6B"/>
    <w:rsid w:val="00264D82"/>
    <w:rsid w:val="0026544A"/>
    <w:rsid w:val="00266972"/>
    <w:rsid w:val="00267B2E"/>
    <w:rsid w:val="00267F26"/>
    <w:rsid w:val="00270F6A"/>
    <w:rsid w:val="00271556"/>
    <w:rsid w:val="00271794"/>
    <w:rsid w:val="00272182"/>
    <w:rsid w:val="002721B3"/>
    <w:rsid w:val="00273134"/>
    <w:rsid w:val="00273B71"/>
    <w:rsid w:val="002742DE"/>
    <w:rsid w:val="00274F40"/>
    <w:rsid w:val="00276EE7"/>
    <w:rsid w:val="00280C57"/>
    <w:rsid w:val="002812EC"/>
    <w:rsid w:val="00281377"/>
    <w:rsid w:val="002815DD"/>
    <w:rsid w:val="00281776"/>
    <w:rsid w:val="002817F8"/>
    <w:rsid w:val="00281BB8"/>
    <w:rsid w:val="00282C7C"/>
    <w:rsid w:val="002838F5"/>
    <w:rsid w:val="0028417D"/>
    <w:rsid w:val="002852BB"/>
    <w:rsid w:val="002856C9"/>
    <w:rsid w:val="002865E8"/>
    <w:rsid w:val="00286B28"/>
    <w:rsid w:val="002901F8"/>
    <w:rsid w:val="00293539"/>
    <w:rsid w:val="00293ADF"/>
    <w:rsid w:val="002945AE"/>
    <w:rsid w:val="00295E5D"/>
    <w:rsid w:val="00295EA7"/>
    <w:rsid w:val="00296142"/>
    <w:rsid w:val="0029695D"/>
    <w:rsid w:val="00297006"/>
    <w:rsid w:val="00297B31"/>
    <w:rsid w:val="002A0220"/>
    <w:rsid w:val="002A1F2F"/>
    <w:rsid w:val="002A2019"/>
    <w:rsid w:val="002A207E"/>
    <w:rsid w:val="002A28F7"/>
    <w:rsid w:val="002A3321"/>
    <w:rsid w:val="002A60E6"/>
    <w:rsid w:val="002A7287"/>
    <w:rsid w:val="002A7E09"/>
    <w:rsid w:val="002B05A1"/>
    <w:rsid w:val="002B1D34"/>
    <w:rsid w:val="002B3A59"/>
    <w:rsid w:val="002B3C3B"/>
    <w:rsid w:val="002B50E2"/>
    <w:rsid w:val="002B5622"/>
    <w:rsid w:val="002B6CB6"/>
    <w:rsid w:val="002B72A2"/>
    <w:rsid w:val="002C0589"/>
    <w:rsid w:val="002C2371"/>
    <w:rsid w:val="002C4425"/>
    <w:rsid w:val="002C5961"/>
    <w:rsid w:val="002C7EC3"/>
    <w:rsid w:val="002D23D2"/>
    <w:rsid w:val="002D25B6"/>
    <w:rsid w:val="002D29D1"/>
    <w:rsid w:val="002D2ACC"/>
    <w:rsid w:val="002D2BCD"/>
    <w:rsid w:val="002D39F1"/>
    <w:rsid w:val="002D7BAB"/>
    <w:rsid w:val="002D7C9C"/>
    <w:rsid w:val="002E02FF"/>
    <w:rsid w:val="002E0A2A"/>
    <w:rsid w:val="002E0C09"/>
    <w:rsid w:val="002E0C24"/>
    <w:rsid w:val="002E16EB"/>
    <w:rsid w:val="002E1FE8"/>
    <w:rsid w:val="002E4236"/>
    <w:rsid w:val="002E5E42"/>
    <w:rsid w:val="002E6D08"/>
    <w:rsid w:val="002E741F"/>
    <w:rsid w:val="002E7C5A"/>
    <w:rsid w:val="002F0A63"/>
    <w:rsid w:val="002F0B70"/>
    <w:rsid w:val="002F1BB2"/>
    <w:rsid w:val="002F2737"/>
    <w:rsid w:val="002F2A09"/>
    <w:rsid w:val="002F30D1"/>
    <w:rsid w:val="002F3145"/>
    <w:rsid w:val="002F4330"/>
    <w:rsid w:val="002F4391"/>
    <w:rsid w:val="002F6DC6"/>
    <w:rsid w:val="00300A38"/>
    <w:rsid w:val="00300B52"/>
    <w:rsid w:val="003011B1"/>
    <w:rsid w:val="00301CB6"/>
    <w:rsid w:val="00304385"/>
    <w:rsid w:val="00305FBB"/>
    <w:rsid w:val="00306739"/>
    <w:rsid w:val="00306F55"/>
    <w:rsid w:val="00307AC1"/>
    <w:rsid w:val="003106A3"/>
    <w:rsid w:val="00310BC2"/>
    <w:rsid w:val="00310D64"/>
    <w:rsid w:val="00310FC1"/>
    <w:rsid w:val="00311504"/>
    <w:rsid w:val="003117A3"/>
    <w:rsid w:val="00312371"/>
    <w:rsid w:val="003134EF"/>
    <w:rsid w:val="00313E24"/>
    <w:rsid w:val="00314B19"/>
    <w:rsid w:val="00316CB3"/>
    <w:rsid w:val="0032014A"/>
    <w:rsid w:val="00321282"/>
    <w:rsid w:val="00322688"/>
    <w:rsid w:val="00322F3E"/>
    <w:rsid w:val="00324B40"/>
    <w:rsid w:val="00324BDC"/>
    <w:rsid w:val="00325A8A"/>
    <w:rsid w:val="00326288"/>
    <w:rsid w:val="00326740"/>
    <w:rsid w:val="00327B8A"/>
    <w:rsid w:val="003315E9"/>
    <w:rsid w:val="00332844"/>
    <w:rsid w:val="00332F78"/>
    <w:rsid w:val="003332E2"/>
    <w:rsid w:val="00334716"/>
    <w:rsid w:val="003348A8"/>
    <w:rsid w:val="00334B76"/>
    <w:rsid w:val="003352A2"/>
    <w:rsid w:val="00335503"/>
    <w:rsid w:val="003356D3"/>
    <w:rsid w:val="00340394"/>
    <w:rsid w:val="003416C1"/>
    <w:rsid w:val="00341C99"/>
    <w:rsid w:val="003426BB"/>
    <w:rsid w:val="00342980"/>
    <w:rsid w:val="00343C87"/>
    <w:rsid w:val="00343CE4"/>
    <w:rsid w:val="003442A8"/>
    <w:rsid w:val="00345908"/>
    <w:rsid w:val="0034603D"/>
    <w:rsid w:val="00347820"/>
    <w:rsid w:val="00347925"/>
    <w:rsid w:val="00347D7D"/>
    <w:rsid w:val="00351628"/>
    <w:rsid w:val="00353CFA"/>
    <w:rsid w:val="00354982"/>
    <w:rsid w:val="00356ECE"/>
    <w:rsid w:val="00357553"/>
    <w:rsid w:val="00357868"/>
    <w:rsid w:val="00357D38"/>
    <w:rsid w:val="00360D76"/>
    <w:rsid w:val="00361BFE"/>
    <w:rsid w:val="00362D08"/>
    <w:rsid w:val="00363524"/>
    <w:rsid w:val="00364531"/>
    <w:rsid w:val="0036547E"/>
    <w:rsid w:val="00366749"/>
    <w:rsid w:val="0036682B"/>
    <w:rsid w:val="00366DE0"/>
    <w:rsid w:val="003671F3"/>
    <w:rsid w:val="00367290"/>
    <w:rsid w:val="00367A96"/>
    <w:rsid w:val="003710AF"/>
    <w:rsid w:val="00371363"/>
    <w:rsid w:val="00371A7B"/>
    <w:rsid w:val="00371B04"/>
    <w:rsid w:val="00371D0A"/>
    <w:rsid w:val="00372BB1"/>
    <w:rsid w:val="0037321E"/>
    <w:rsid w:val="00374A16"/>
    <w:rsid w:val="00375931"/>
    <w:rsid w:val="00376546"/>
    <w:rsid w:val="00376B00"/>
    <w:rsid w:val="0037733B"/>
    <w:rsid w:val="003779D2"/>
    <w:rsid w:val="00377B67"/>
    <w:rsid w:val="00380A14"/>
    <w:rsid w:val="00380CFA"/>
    <w:rsid w:val="003817D0"/>
    <w:rsid w:val="00383155"/>
    <w:rsid w:val="003838A2"/>
    <w:rsid w:val="00383D8D"/>
    <w:rsid w:val="003841F0"/>
    <w:rsid w:val="00385AB0"/>
    <w:rsid w:val="00386521"/>
    <w:rsid w:val="003917CD"/>
    <w:rsid w:val="00393511"/>
    <w:rsid w:val="00393DA4"/>
    <w:rsid w:val="00394D8E"/>
    <w:rsid w:val="0039576C"/>
    <w:rsid w:val="0039641B"/>
    <w:rsid w:val="00397B49"/>
    <w:rsid w:val="003A0004"/>
    <w:rsid w:val="003A188E"/>
    <w:rsid w:val="003A20AF"/>
    <w:rsid w:val="003A268C"/>
    <w:rsid w:val="003A2A6E"/>
    <w:rsid w:val="003A3D4D"/>
    <w:rsid w:val="003A4140"/>
    <w:rsid w:val="003A5C21"/>
    <w:rsid w:val="003A5C24"/>
    <w:rsid w:val="003A6105"/>
    <w:rsid w:val="003A61DE"/>
    <w:rsid w:val="003A7344"/>
    <w:rsid w:val="003A7D82"/>
    <w:rsid w:val="003B0D39"/>
    <w:rsid w:val="003B0EFF"/>
    <w:rsid w:val="003B21CC"/>
    <w:rsid w:val="003B4299"/>
    <w:rsid w:val="003B626A"/>
    <w:rsid w:val="003B707A"/>
    <w:rsid w:val="003B741B"/>
    <w:rsid w:val="003B7432"/>
    <w:rsid w:val="003B7D22"/>
    <w:rsid w:val="003C0887"/>
    <w:rsid w:val="003C2A31"/>
    <w:rsid w:val="003C2BB5"/>
    <w:rsid w:val="003C3D26"/>
    <w:rsid w:val="003C3F1E"/>
    <w:rsid w:val="003C4465"/>
    <w:rsid w:val="003C4C1C"/>
    <w:rsid w:val="003C54C8"/>
    <w:rsid w:val="003C72C1"/>
    <w:rsid w:val="003C7D2D"/>
    <w:rsid w:val="003D0E00"/>
    <w:rsid w:val="003D2B54"/>
    <w:rsid w:val="003D2D7C"/>
    <w:rsid w:val="003D301B"/>
    <w:rsid w:val="003D3E07"/>
    <w:rsid w:val="003D4561"/>
    <w:rsid w:val="003D47A3"/>
    <w:rsid w:val="003D58A2"/>
    <w:rsid w:val="003D5B7B"/>
    <w:rsid w:val="003D617E"/>
    <w:rsid w:val="003D74B2"/>
    <w:rsid w:val="003D7D60"/>
    <w:rsid w:val="003E249B"/>
    <w:rsid w:val="003E4264"/>
    <w:rsid w:val="003E6B35"/>
    <w:rsid w:val="003E7508"/>
    <w:rsid w:val="003E76DB"/>
    <w:rsid w:val="003E7ADE"/>
    <w:rsid w:val="003F05AB"/>
    <w:rsid w:val="003F0CAC"/>
    <w:rsid w:val="003F256B"/>
    <w:rsid w:val="003F2A05"/>
    <w:rsid w:val="003F437E"/>
    <w:rsid w:val="003F45D5"/>
    <w:rsid w:val="003F556A"/>
    <w:rsid w:val="003F6A89"/>
    <w:rsid w:val="003F6FC8"/>
    <w:rsid w:val="003F724E"/>
    <w:rsid w:val="00400694"/>
    <w:rsid w:val="00400848"/>
    <w:rsid w:val="0040085F"/>
    <w:rsid w:val="004008F1"/>
    <w:rsid w:val="0040285E"/>
    <w:rsid w:val="0040439D"/>
    <w:rsid w:val="0040500E"/>
    <w:rsid w:val="004056D8"/>
    <w:rsid w:val="00405904"/>
    <w:rsid w:val="00406933"/>
    <w:rsid w:val="0040771A"/>
    <w:rsid w:val="00411577"/>
    <w:rsid w:val="00411E38"/>
    <w:rsid w:val="0041271F"/>
    <w:rsid w:val="00414907"/>
    <w:rsid w:val="0041497E"/>
    <w:rsid w:val="00415147"/>
    <w:rsid w:val="00415483"/>
    <w:rsid w:val="00417044"/>
    <w:rsid w:val="004172E8"/>
    <w:rsid w:val="00417905"/>
    <w:rsid w:val="00420401"/>
    <w:rsid w:val="00420468"/>
    <w:rsid w:val="00422AE5"/>
    <w:rsid w:val="00422F9A"/>
    <w:rsid w:val="00423896"/>
    <w:rsid w:val="00423F10"/>
    <w:rsid w:val="004250CF"/>
    <w:rsid w:val="00425E01"/>
    <w:rsid w:val="004270E3"/>
    <w:rsid w:val="00427510"/>
    <w:rsid w:val="00427CCB"/>
    <w:rsid w:val="00430879"/>
    <w:rsid w:val="004308E3"/>
    <w:rsid w:val="00430EC9"/>
    <w:rsid w:val="004312F4"/>
    <w:rsid w:val="00432213"/>
    <w:rsid w:val="004325E8"/>
    <w:rsid w:val="00434B29"/>
    <w:rsid w:val="00435611"/>
    <w:rsid w:val="00436005"/>
    <w:rsid w:val="004368DB"/>
    <w:rsid w:val="00436A92"/>
    <w:rsid w:val="0043755F"/>
    <w:rsid w:val="004379A7"/>
    <w:rsid w:val="00441A06"/>
    <w:rsid w:val="00442661"/>
    <w:rsid w:val="00443370"/>
    <w:rsid w:val="00445232"/>
    <w:rsid w:val="004458B3"/>
    <w:rsid w:val="004460AB"/>
    <w:rsid w:val="004463B2"/>
    <w:rsid w:val="004464F8"/>
    <w:rsid w:val="004466C9"/>
    <w:rsid w:val="00446D44"/>
    <w:rsid w:val="00447181"/>
    <w:rsid w:val="00450698"/>
    <w:rsid w:val="00450BDF"/>
    <w:rsid w:val="0045320C"/>
    <w:rsid w:val="00453A0A"/>
    <w:rsid w:val="004540A4"/>
    <w:rsid w:val="004544CE"/>
    <w:rsid w:val="004550A1"/>
    <w:rsid w:val="004575D4"/>
    <w:rsid w:val="00461992"/>
    <w:rsid w:val="004628AC"/>
    <w:rsid w:val="00463ACB"/>
    <w:rsid w:val="00463D6B"/>
    <w:rsid w:val="00464E84"/>
    <w:rsid w:val="00466199"/>
    <w:rsid w:val="004661A4"/>
    <w:rsid w:val="0046737E"/>
    <w:rsid w:val="00470626"/>
    <w:rsid w:val="00472ADB"/>
    <w:rsid w:val="004743CF"/>
    <w:rsid w:val="00477090"/>
    <w:rsid w:val="00477101"/>
    <w:rsid w:val="0047743B"/>
    <w:rsid w:val="00477A4B"/>
    <w:rsid w:val="00480793"/>
    <w:rsid w:val="004810D0"/>
    <w:rsid w:val="004815A6"/>
    <w:rsid w:val="00482BE4"/>
    <w:rsid w:val="00483A47"/>
    <w:rsid w:val="00483D34"/>
    <w:rsid w:val="00484A36"/>
    <w:rsid w:val="00485176"/>
    <w:rsid w:val="00487C96"/>
    <w:rsid w:val="00490D6B"/>
    <w:rsid w:val="004920C1"/>
    <w:rsid w:val="00494F12"/>
    <w:rsid w:val="0049564C"/>
    <w:rsid w:val="0049587B"/>
    <w:rsid w:val="0049597D"/>
    <w:rsid w:val="00496EAF"/>
    <w:rsid w:val="004976E6"/>
    <w:rsid w:val="00497FCC"/>
    <w:rsid w:val="00497FFA"/>
    <w:rsid w:val="004A193B"/>
    <w:rsid w:val="004A1CEF"/>
    <w:rsid w:val="004A30BA"/>
    <w:rsid w:val="004A31DE"/>
    <w:rsid w:val="004A3769"/>
    <w:rsid w:val="004A3D8A"/>
    <w:rsid w:val="004A553A"/>
    <w:rsid w:val="004A615D"/>
    <w:rsid w:val="004A64DF"/>
    <w:rsid w:val="004A653F"/>
    <w:rsid w:val="004A6C2D"/>
    <w:rsid w:val="004A709B"/>
    <w:rsid w:val="004A787A"/>
    <w:rsid w:val="004A79DB"/>
    <w:rsid w:val="004B050B"/>
    <w:rsid w:val="004B06D6"/>
    <w:rsid w:val="004B0881"/>
    <w:rsid w:val="004B1201"/>
    <w:rsid w:val="004B1851"/>
    <w:rsid w:val="004B29ED"/>
    <w:rsid w:val="004B2A27"/>
    <w:rsid w:val="004B34CD"/>
    <w:rsid w:val="004B37FB"/>
    <w:rsid w:val="004B44FD"/>
    <w:rsid w:val="004B45D8"/>
    <w:rsid w:val="004B4C4C"/>
    <w:rsid w:val="004B53D8"/>
    <w:rsid w:val="004B705A"/>
    <w:rsid w:val="004B7A28"/>
    <w:rsid w:val="004C0131"/>
    <w:rsid w:val="004C086C"/>
    <w:rsid w:val="004C0C8F"/>
    <w:rsid w:val="004C0E13"/>
    <w:rsid w:val="004C16D5"/>
    <w:rsid w:val="004C37D9"/>
    <w:rsid w:val="004C37EA"/>
    <w:rsid w:val="004C674E"/>
    <w:rsid w:val="004D0324"/>
    <w:rsid w:val="004D1B1E"/>
    <w:rsid w:val="004D1CAF"/>
    <w:rsid w:val="004D2B28"/>
    <w:rsid w:val="004D2B3E"/>
    <w:rsid w:val="004D392A"/>
    <w:rsid w:val="004D4295"/>
    <w:rsid w:val="004D59A4"/>
    <w:rsid w:val="004D5ADC"/>
    <w:rsid w:val="004D617F"/>
    <w:rsid w:val="004D6797"/>
    <w:rsid w:val="004E0593"/>
    <w:rsid w:val="004E12AA"/>
    <w:rsid w:val="004E2693"/>
    <w:rsid w:val="004E3276"/>
    <w:rsid w:val="004E380F"/>
    <w:rsid w:val="004E587F"/>
    <w:rsid w:val="004E5975"/>
    <w:rsid w:val="004E7F93"/>
    <w:rsid w:val="004F09C9"/>
    <w:rsid w:val="004F27F1"/>
    <w:rsid w:val="004F2925"/>
    <w:rsid w:val="004F3796"/>
    <w:rsid w:val="004F3D4C"/>
    <w:rsid w:val="004F4786"/>
    <w:rsid w:val="004F5D46"/>
    <w:rsid w:val="004F5FA0"/>
    <w:rsid w:val="004F6C22"/>
    <w:rsid w:val="004F715C"/>
    <w:rsid w:val="0050007F"/>
    <w:rsid w:val="00500B3D"/>
    <w:rsid w:val="00500F82"/>
    <w:rsid w:val="005013F1"/>
    <w:rsid w:val="00501F64"/>
    <w:rsid w:val="00502136"/>
    <w:rsid w:val="0050293F"/>
    <w:rsid w:val="00503AD1"/>
    <w:rsid w:val="005041B2"/>
    <w:rsid w:val="005041EA"/>
    <w:rsid w:val="00504427"/>
    <w:rsid w:val="00504779"/>
    <w:rsid w:val="00504A28"/>
    <w:rsid w:val="00505BB3"/>
    <w:rsid w:val="00506660"/>
    <w:rsid w:val="00507B68"/>
    <w:rsid w:val="00510330"/>
    <w:rsid w:val="005108B9"/>
    <w:rsid w:val="005117CB"/>
    <w:rsid w:val="005118EF"/>
    <w:rsid w:val="00511A64"/>
    <w:rsid w:val="00511DB8"/>
    <w:rsid w:val="005121BE"/>
    <w:rsid w:val="005126C5"/>
    <w:rsid w:val="00512946"/>
    <w:rsid w:val="00512983"/>
    <w:rsid w:val="005131C3"/>
    <w:rsid w:val="00514208"/>
    <w:rsid w:val="00514558"/>
    <w:rsid w:val="005147EA"/>
    <w:rsid w:val="00515209"/>
    <w:rsid w:val="00515537"/>
    <w:rsid w:val="0051645D"/>
    <w:rsid w:val="005170A5"/>
    <w:rsid w:val="00521175"/>
    <w:rsid w:val="00521E39"/>
    <w:rsid w:val="00522C86"/>
    <w:rsid w:val="005232FE"/>
    <w:rsid w:val="0052418B"/>
    <w:rsid w:val="005241FD"/>
    <w:rsid w:val="00524336"/>
    <w:rsid w:val="00524670"/>
    <w:rsid w:val="00524C54"/>
    <w:rsid w:val="005269E7"/>
    <w:rsid w:val="0052776E"/>
    <w:rsid w:val="00527880"/>
    <w:rsid w:val="00530140"/>
    <w:rsid w:val="005301DD"/>
    <w:rsid w:val="00530589"/>
    <w:rsid w:val="0053160B"/>
    <w:rsid w:val="0053210C"/>
    <w:rsid w:val="005326FC"/>
    <w:rsid w:val="00532B48"/>
    <w:rsid w:val="00532F5F"/>
    <w:rsid w:val="0053304C"/>
    <w:rsid w:val="00533384"/>
    <w:rsid w:val="00534219"/>
    <w:rsid w:val="005351D4"/>
    <w:rsid w:val="00536172"/>
    <w:rsid w:val="00536612"/>
    <w:rsid w:val="00540036"/>
    <w:rsid w:val="0054079F"/>
    <w:rsid w:val="00540B95"/>
    <w:rsid w:val="00540F16"/>
    <w:rsid w:val="00541008"/>
    <w:rsid w:val="005413C7"/>
    <w:rsid w:val="0054164F"/>
    <w:rsid w:val="00543FB6"/>
    <w:rsid w:val="005445C5"/>
    <w:rsid w:val="00544774"/>
    <w:rsid w:val="00544BC5"/>
    <w:rsid w:val="00545CF1"/>
    <w:rsid w:val="00545E36"/>
    <w:rsid w:val="00546D25"/>
    <w:rsid w:val="00547642"/>
    <w:rsid w:val="00550451"/>
    <w:rsid w:val="00551CB7"/>
    <w:rsid w:val="005529C4"/>
    <w:rsid w:val="00554185"/>
    <w:rsid w:val="00554F39"/>
    <w:rsid w:val="00554F55"/>
    <w:rsid w:val="00555CB6"/>
    <w:rsid w:val="00557B9F"/>
    <w:rsid w:val="00560949"/>
    <w:rsid w:val="00560FB3"/>
    <w:rsid w:val="0056106D"/>
    <w:rsid w:val="005610D2"/>
    <w:rsid w:val="005626D5"/>
    <w:rsid w:val="005629AE"/>
    <w:rsid w:val="00563ED3"/>
    <w:rsid w:val="0056471A"/>
    <w:rsid w:val="00565290"/>
    <w:rsid w:val="00565CF6"/>
    <w:rsid w:val="005666C9"/>
    <w:rsid w:val="00566E1A"/>
    <w:rsid w:val="005703D3"/>
    <w:rsid w:val="00572096"/>
    <w:rsid w:val="005740EC"/>
    <w:rsid w:val="005741F9"/>
    <w:rsid w:val="0057474C"/>
    <w:rsid w:val="00574921"/>
    <w:rsid w:val="005755D2"/>
    <w:rsid w:val="00575C73"/>
    <w:rsid w:val="00576FB7"/>
    <w:rsid w:val="0057746A"/>
    <w:rsid w:val="00580F09"/>
    <w:rsid w:val="00581340"/>
    <w:rsid w:val="005817A4"/>
    <w:rsid w:val="005824B1"/>
    <w:rsid w:val="00583FA3"/>
    <w:rsid w:val="00584656"/>
    <w:rsid w:val="005851B9"/>
    <w:rsid w:val="005853E2"/>
    <w:rsid w:val="00586109"/>
    <w:rsid w:val="0058619B"/>
    <w:rsid w:val="00587498"/>
    <w:rsid w:val="005915EC"/>
    <w:rsid w:val="00591925"/>
    <w:rsid w:val="00591B75"/>
    <w:rsid w:val="005924E7"/>
    <w:rsid w:val="00592F9E"/>
    <w:rsid w:val="0059325C"/>
    <w:rsid w:val="00597B30"/>
    <w:rsid w:val="00597FCB"/>
    <w:rsid w:val="005A0347"/>
    <w:rsid w:val="005A2F06"/>
    <w:rsid w:val="005A44ED"/>
    <w:rsid w:val="005A4914"/>
    <w:rsid w:val="005A5990"/>
    <w:rsid w:val="005A7892"/>
    <w:rsid w:val="005B03F9"/>
    <w:rsid w:val="005B1BCF"/>
    <w:rsid w:val="005B293B"/>
    <w:rsid w:val="005B3871"/>
    <w:rsid w:val="005B3993"/>
    <w:rsid w:val="005B4652"/>
    <w:rsid w:val="005B5097"/>
    <w:rsid w:val="005B6C68"/>
    <w:rsid w:val="005B77A6"/>
    <w:rsid w:val="005B7AFF"/>
    <w:rsid w:val="005C1C07"/>
    <w:rsid w:val="005C22CD"/>
    <w:rsid w:val="005C259B"/>
    <w:rsid w:val="005C26C3"/>
    <w:rsid w:val="005C287D"/>
    <w:rsid w:val="005C499C"/>
    <w:rsid w:val="005C49C1"/>
    <w:rsid w:val="005C512E"/>
    <w:rsid w:val="005C61E1"/>
    <w:rsid w:val="005C6417"/>
    <w:rsid w:val="005C6A67"/>
    <w:rsid w:val="005C7E42"/>
    <w:rsid w:val="005D0B03"/>
    <w:rsid w:val="005D1C5D"/>
    <w:rsid w:val="005D1F93"/>
    <w:rsid w:val="005D286A"/>
    <w:rsid w:val="005D2FB9"/>
    <w:rsid w:val="005D35DF"/>
    <w:rsid w:val="005D46DA"/>
    <w:rsid w:val="005D4736"/>
    <w:rsid w:val="005D65CC"/>
    <w:rsid w:val="005D7DC3"/>
    <w:rsid w:val="005E03E2"/>
    <w:rsid w:val="005E05FB"/>
    <w:rsid w:val="005E09AD"/>
    <w:rsid w:val="005E0CA0"/>
    <w:rsid w:val="005E0FC4"/>
    <w:rsid w:val="005E43AB"/>
    <w:rsid w:val="005E5DEE"/>
    <w:rsid w:val="005E6546"/>
    <w:rsid w:val="005E6D43"/>
    <w:rsid w:val="005E73B3"/>
    <w:rsid w:val="005E777C"/>
    <w:rsid w:val="005F026E"/>
    <w:rsid w:val="005F0379"/>
    <w:rsid w:val="005F0C7A"/>
    <w:rsid w:val="005F12DD"/>
    <w:rsid w:val="005F13AA"/>
    <w:rsid w:val="005F162B"/>
    <w:rsid w:val="005F194E"/>
    <w:rsid w:val="005F35D0"/>
    <w:rsid w:val="005F361E"/>
    <w:rsid w:val="005F3828"/>
    <w:rsid w:val="005F3902"/>
    <w:rsid w:val="005F3F38"/>
    <w:rsid w:val="005F4805"/>
    <w:rsid w:val="005F75DB"/>
    <w:rsid w:val="005F7D2D"/>
    <w:rsid w:val="00602996"/>
    <w:rsid w:val="00603433"/>
    <w:rsid w:val="006035A0"/>
    <w:rsid w:val="00603F59"/>
    <w:rsid w:val="00604AC1"/>
    <w:rsid w:val="006063D6"/>
    <w:rsid w:val="00607100"/>
    <w:rsid w:val="00610263"/>
    <w:rsid w:val="00610CF4"/>
    <w:rsid w:val="006116CE"/>
    <w:rsid w:val="00612A18"/>
    <w:rsid w:val="00613701"/>
    <w:rsid w:val="00614E1D"/>
    <w:rsid w:val="00614EE9"/>
    <w:rsid w:val="00615094"/>
    <w:rsid w:val="00615B92"/>
    <w:rsid w:val="006201A7"/>
    <w:rsid w:val="0062057C"/>
    <w:rsid w:val="0062253D"/>
    <w:rsid w:val="00622F99"/>
    <w:rsid w:val="00623B9F"/>
    <w:rsid w:val="00623E23"/>
    <w:rsid w:val="006241DA"/>
    <w:rsid w:val="00624BC1"/>
    <w:rsid w:val="00625728"/>
    <w:rsid w:val="0062600C"/>
    <w:rsid w:val="0062662E"/>
    <w:rsid w:val="00627DE6"/>
    <w:rsid w:val="00632310"/>
    <w:rsid w:val="00633D3F"/>
    <w:rsid w:val="00633E7C"/>
    <w:rsid w:val="00633EC5"/>
    <w:rsid w:val="0063404B"/>
    <w:rsid w:val="00634140"/>
    <w:rsid w:val="00634684"/>
    <w:rsid w:val="00634EC1"/>
    <w:rsid w:val="006350FD"/>
    <w:rsid w:val="0063598E"/>
    <w:rsid w:val="00636FC8"/>
    <w:rsid w:val="006410AB"/>
    <w:rsid w:val="00641259"/>
    <w:rsid w:val="00642303"/>
    <w:rsid w:val="00642FD0"/>
    <w:rsid w:val="00644D8D"/>
    <w:rsid w:val="00644E1D"/>
    <w:rsid w:val="00645A36"/>
    <w:rsid w:val="00647094"/>
    <w:rsid w:val="006527F4"/>
    <w:rsid w:val="00652832"/>
    <w:rsid w:val="00653E99"/>
    <w:rsid w:val="0065453A"/>
    <w:rsid w:val="006550A6"/>
    <w:rsid w:val="00655ADE"/>
    <w:rsid w:val="00660126"/>
    <w:rsid w:val="006605E9"/>
    <w:rsid w:val="00661162"/>
    <w:rsid w:val="006668CA"/>
    <w:rsid w:val="00666C7A"/>
    <w:rsid w:val="00667337"/>
    <w:rsid w:val="0066783B"/>
    <w:rsid w:val="00671526"/>
    <w:rsid w:val="006726E8"/>
    <w:rsid w:val="006731FF"/>
    <w:rsid w:val="006737C4"/>
    <w:rsid w:val="006739D2"/>
    <w:rsid w:val="00675B1A"/>
    <w:rsid w:val="00681679"/>
    <w:rsid w:val="0068205F"/>
    <w:rsid w:val="006827EC"/>
    <w:rsid w:val="00682A19"/>
    <w:rsid w:val="00683E95"/>
    <w:rsid w:val="00683EB1"/>
    <w:rsid w:val="00684AA1"/>
    <w:rsid w:val="00685503"/>
    <w:rsid w:val="00685BCA"/>
    <w:rsid w:val="00690B6D"/>
    <w:rsid w:val="00690F1D"/>
    <w:rsid w:val="006919FE"/>
    <w:rsid w:val="00691FD7"/>
    <w:rsid w:val="00694B3C"/>
    <w:rsid w:val="00694FD5"/>
    <w:rsid w:val="006955A3"/>
    <w:rsid w:val="006A002C"/>
    <w:rsid w:val="006A0694"/>
    <w:rsid w:val="006A0D89"/>
    <w:rsid w:val="006A181A"/>
    <w:rsid w:val="006A3FC5"/>
    <w:rsid w:val="006A420B"/>
    <w:rsid w:val="006A5DDB"/>
    <w:rsid w:val="006A5FE1"/>
    <w:rsid w:val="006B003B"/>
    <w:rsid w:val="006B0934"/>
    <w:rsid w:val="006B0EFB"/>
    <w:rsid w:val="006B245C"/>
    <w:rsid w:val="006B2971"/>
    <w:rsid w:val="006B44F5"/>
    <w:rsid w:val="006B76F7"/>
    <w:rsid w:val="006C077C"/>
    <w:rsid w:val="006C1058"/>
    <w:rsid w:val="006C1C6A"/>
    <w:rsid w:val="006C1EB2"/>
    <w:rsid w:val="006C230C"/>
    <w:rsid w:val="006C3076"/>
    <w:rsid w:val="006C35C2"/>
    <w:rsid w:val="006C3CBA"/>
    <w:rsid w:val="006C3F52"/>
    <w:rsid w:val="006C4CB0"/>
    <w:rsid w:val="006C4FC0"/>
    <w:rsid w:val="006C66BB"/>
    <w:rsid w:val="006C7AD6"/>
    <w:rsid w:val="006D03D3"/>
    <w:rsid w:val="006D0CEE"/>
    <w:rsid w:val="006D1880"/>
    <w:rsid w:val="006D1CC0"/>
    <w:rsid w:val="006D36FF"/>
    <w:rsid w:val="006D388A"/>
    <w:rsid w:val="006D5BE4"/>
    <w:rsid w:val="006D6A2B"/>
    <w:rsid w:val="006D7307"/>
    <w:rsid w:val="006E004D"/>
    <w:rsid w:val="006E081C"/>
    <w:rsid w:val="006E096E"/>
    <w:rsid w:val="006E0E5C"/>
    <w:rsid w:val="006E1495"/>
    <w:rsid w:val="006E1AF9"/>
    <w:rsid w:val="006E2767"/>
    <w:rsid w:val="006E2B66"/>
    <w:rsid w:val="006E3E70"/>
    <w:rsid w:val="006E7068"/>
    <w:rsid w:val="006F03F6"/>
    <w:rsid w:val="006F06EA"/>
    <w:rsid w:val="006F1293"/>
    <w:rsid w:val="006F132C"/>
    <w:rsid w:val="006F1D23"/>
    <w:rsid w:val="006F1F70"/>
    <w:rsid w:val="006F2478"/>
    <w:rsid w:val="006F42DA"/>
    <w:rsid w:val="0070064D"/>
    <w:rsid w:val="00701084"/>
    <w:rsid w:val="00702B6F"/>
    <w:rsid w:val="00703BC6"/>
    <w:rsid w:val="00703F0F"/>
    <w:rsid w:val="00703F50"/>
    <w:rsid w:val="00704094"/>
    <w:rsid w:val="00704DF3"/>
    <w:rsid w:val="00704F54"/>
    <w:rsid w:val="0070533E"/>
    <w:rsid w:val="00705C53"/>
    <w:rsid w:val="00706888"/>
    <w:rsid w:val="00711108"/>
    <w:rsid w:val="00712F6C"/>
    <w:rsid w:val="00714CBF"/>
    <w:rsid w:val="0071561C"/>
    <w:rsid w:val="00717865"/>
    <w:rsid w:val="00720AB1"/>
    <w:rsid w:val="00721A4F"/>
    <w:rsid w:val="00721E82"/>
    <w:rsid w:val="007221A4"/>
    <w:rsid w:val="00723FF3"/>
    <w:rsid w:val="00724CB0"/>
    <w:rsid w:val="00725302"/>
    <w:rsid w:val="007265C4"/>
    <w:rsid w:val="007274F9"/>
    <w:rsid w:val="007279F3"/>
    <w:rsid w:val="0073297D"/>
    <w:rsid w:val="00732E12"/>
    <w:rsid w:val="00732F78"/>
    <w:rsid w:val="00734245"/>
    <w:rsid w:val="007344F3"/>
    <w:rsid w:val="00735E55"/>
    <w:rsid w:val="007374AB"/>
    <w:rsid w:val="007375FB"/>
    <w:rsid w:val="00740707"/>
    <w:rsid w:val="007412A3"/>
    <w:rsid w:val="00743A1C"/>
    <w:rsid w:val="00745347"/>
    <w:rsid w:val="007466FC"/>
    <w:rsid w:val="007471F0"/>
    <w:rsid w:val="00747A1B"/>
    <w:rsid w:val="00750E8F"/>
    <w:rsid w:val="007516A3"/>
    <w:rsid w:val="00751815"/>
    <w:rsid w:val="00752757"/>
    <w:rsid w:val="0075293B"/>
    <w:rsid w:val="00752BDA"/>
    <w:rsid w:val="00753D5D"/>
    <w:rsid w:val="00755306"/>
    <w:rsid w:val="00755732"/>
    <w:rsid w:val="00755C22"/>
    <w:rsid w:val="007572B2"/>
    <w:rsid w:val="007614E5"/>
    <w:rsid w:val="00762328"/>
    <w:rsid w:val="007627F0"/>
    <w:rsid w:val="00762A7E"/>
    <w:rsid w:val="00763333"/>
    <w:rsid w:val="00764563"/>
    <w:rsid w:val="00766180"/>
    <w:rsid w:val="00766324"/>
    <w:rsid w:val="0076658E"/>
    <w:rsid w:val="00770048"/>
    <w:rsid w:val="0077034B"/>
    <w:rsid w:val="007707DD"/>
    <w:rsid w:val="007707E4"/>
    <w:rsid w:val="00773ED6"/>
    <w:rsid w:val="007760F5"/>
    <w:rsid w:val="007772E6"/>
    <w:rsid w:val="0077790F"/>
    <w:rsid w:val="00781330"/>
    <w:rsid w:val="0078200A"/>
    <w:rsid w:val="00782ACB"/>
    <w:rsid w:val="007849A0"/>
    <w:rsid w:val="00784FB1"/>
    <w:rsid w:val="007856DA"/>
    <w:rsid w:val="00785857"/>
    <w:rsid w:val="0078626C"/>
    <w:rsid w:val="007863D6"/>
    <w:rsid w:val="00787232"/>
    <w:rsid w:val="007873F5"/>
    <w:rsid w:val="0079395B"/>
    <w:rsid w:val="00793BAD"/>
    <w:rsid w:val="00794CA4"/>
    <w:rsid w:val="007968FF"/>
    <w:rsid w:val="00796964"/>
    <w:rsid w:val="007974F0"/>
    <w:rsid w:val="007A1647"/>
    <w:rsid w:val="007A1B8A"/>
    <w:rsid w:val="007A1C86"/>
    <w:rsid w:val="007A43D8"/>
    <w:rsid w:val="007A6B3B"/>
    <w:rsid w:val="007B007A"/>
    <w:rsid w:val="007B0235"/>
    <w:rsid w:val="007B0A67"/>
    <w:rsid w:val="007B0C50"/>
    <w:rsid w:val="007B1388"/>
    <w:rsid w:val="007B53E9"/>
    <w:rsid w:val="007B5659"/>
    <w:rsid w:val="007B692C"/>
    <w:rsid w:val="007B7656"/>
    <w:rsid w:val="007B765B"/>
    <w:rsid w:val="007C0E62"/>
    <w:rsid w:val="007C24AF"/>
    <w:rsid w:val="007C2790"/>
    <w:rsid w:val="007C30E9"/>
    <w:rsid w:val="007C41A4"/>
    <w:rsid w:val="007C4949"/>
    <w:rsid w:val="007C642E"/>
    <w:rsid w:val="007C66E5"/>
    <w:rsid w:val="007C6750"/>
    <w:rsid w:val="007D08F1"/>
    <w:rsid w:val="007D1059"/>
    <w:rsid w:val="007D2645"/>
    <w:rsid w:val="007D409B"/>
    <w:rsid w:val="007D493D"/>
    <w:rsid w:val="007D50EB"/>
    <w:rsid w:val="007D5710"/>
    <w:rsid w:val="007D728D"/>
    <w:rsid w:val="007E04ED"/>
    <w:rsid w:val="007E08D9"/>
    <w:rsid w:val="007E17E7"/>
    <w:rsid w:val="007E1D6F"/>
    <w:rsid w:val="007E22FD"/>
    <w:rsid w:val="007E2E4D"/>
    <w:rsid w:val="007E32BD"/>
    <w:rsid w:val="007E470A"/>
    <w:rsid w:val="007E4A4F"/>
    <w:rsid w:val="007E4BB9"/>
    <w:rsid w:val="007E4F76"/>
    <w:rsid w:val="007E5509"/>
    <w:rsid w:val="007E58BF"/>
    <w:rsid w:val="007E5A3A"/>
    <w:rsid w:val="007E60B7"/>
    <w:rsid w:val="007E6C35"/>
    <w:rsid w:val="007E6F62"/>
    <w:rsid w:val="007E7263"/>
    <w:rsid w:val="007F0279"/>
    <w:rsid w:val="007F0302"/>
    <w:rsid w:val="007F0B1D"/>
    <w:rsid w:val="007F0F49"/>
    <w:rsid w:val="007F13AC"/>
    <w:rsid w:val="007F1E90"/>
    <w:rsid w:val="007F1FE8"/>
    <w:rsid w:val="007F2078"/>
    <w:rsid w:val="007F2CB4"/>
    <w:rsid w:val="007F6B15"/>
    <w:rsid w:val="008017D6"/>
    <w:rsid w:val="008024B8"/>
    <w:rsid w:val="0080305D"/>
    <w:rsid w:val="00807C9E"/>
    <w:rsid w:val="0081131C"/>
    <w:rsid w:val="00812255"/>
    <w:rsid w:val="00812E0D"/>
    <w:rsid w:val="00814071"/>
    <w:rsid w:val="00814F24"/>
    <w:rsid w:val="008151BB"/>
    <w:rsid w:val="00815AE5"/>
    <w:rsid w:val="008176D9"/>
    <w:rsid w:val="00817F16"/>
    <w:rsid w:val="008200AD"/>
    <w:rsid w:val="008204FA"/>
    <w:rsid w:val="00820DE0"/>
    <w:rsid w:val="0082165E"/>
    <w:rsid w:val="00822090"/>
    <w:rsid w:val="0083104A"/>
    <w:rsid w:val="00831BA7"/>
    <w:rsid w:val="00832400"/>
    <w:rsid w:val="00832F7D"/>
    <w:rsid w:val="008330CA"/>
    <w:rsid w:val="00833224"/>
    <w:rsid w:val="00835C4F"/>
    <w:rsid w:val="00836D62"/>
    <w:rsid w:val="00836EAE"/>
    <w:rsid w:val="00837D72"/>
    <w:rsid w:val="00837DB9"/>
    <w:rsid w:val="00837DBD"/>
    <w:rsid w:val="00837E92"/>
    <w:rsid w:val="00840D03"/>
    <w:rsid w:val="00842D10"/>
    <w:rsid w:val="008437EB"/>
    <w:rsid w:val="00843CE4"/>
    <w:rsid w:val="00844268"/>
    <w:rsid w:val="00844F2E"/>
    <w:rsid w:val="00846B43"/>
    <w:rsid w:val="0084712B"/>
    <w:rsid w:val="0084764F"/>
    <w:rsid w:val="00847EDF"/>
    <w:rsid w:val="008505EF"/>
    <w:rsid w:val="0085072A"/>
    <w:rsid w:val="00850789"/>
    <w:rsid w:val="00850C64"/>
    <w:rsid w:val="008518EE"/>
    <w:rsid w:val="0085227C"/>
    <w:rsid w:val="00852837"/>
    <w:rsid w:val="00852E93"/>
    <w:rsid w:val="00852EE4"/>
    <w:rsid w:val="00852EEB"/>
    <w:rsid w:val="00853911"/>
    <w:rsid w:val="00853C81"/>
    <w:rsid w:val="00853FF5"/>
    <w:rsid w:val="0085489C"/>
    <w:rsid w:val="00854E26"/>
    <w:rsid w:val="008551C7"/>
    <w:rsid w:val="008553A8"/>
    <w:rsid w:val="00855B74"/>
    <w:rsid w:val="00855E5C"/>
    <w:rsid w:val="00855EA1"/>
    <w:rsid w:val="008572AD"/>
    <w:rsid w:val="00857821"/>
    <w:rsid w:val="00857C0E"/>
    <w:rsid w:val="00857D51"/>
    <w:rsid w:val="008609D7"/>
    <w:rsid w:val="0086104A"/>
    <w:rsid w:val="008636A3"/>
    <w:rsid w:val="008637D2"/>
    <w:rsid w:val="00863870"/>
    <w:rsid w:val="00863F7A"/>
    <w:rsid w:val="00864146"/>
    <w:rsid w:val="0086622E"/>
    <w:rsid w:val="0086790C"/>
    <w:rsid w:val="00871603"/>
    <w:rsid w:val="00872BB5"/>
    <w:rsid w:val="0087345D"/>
    <w:rsid w:val="008736D3"/>
    <w:rsid w:val="00874940"/>
    <w:rsid w:val="008753F3"/>
    <w:rsid w:val="008756E7"/>
    <w:rsid w:val="00875D1B"/>
    <w:rsid w:val="008765C2"/>
    <w:rsid w:val="00876B8E"/>
    <w:rsid w:val="00877A08"/>
    <w:rsid w:val="00877F10"/>
    <w:rsid w:val="00880CA3"/>
    <w:rsid w:val="0088139B"/>
    <w:rsid w:val="00882C9B"/>
    <w:rsid w:val="00882D9E"/>
    <w:rsid w:val="00882EDE"/>
    <w:rsid w:val="0088309A"/>
    <w:rsid w:val="00883197"/>
    <w:rsid w:val="008843BC"/>
    <w:rsid w:val="00884C38"/>
    <w:rsid w:val="0088510A"/>
    <w:rsid w:val="008857B8"/>
    <w:rsid w:val="00885882"/>
    <w:rsid w:val="00885B41"/>
    <w:rsid w:val="00886992"/>
    <w:rsid w:val="00886C18"/>
    <w:rsid w:val="00890BC3"/>
    <w:rsid w:val="00891872"/>
    <w:rsid w:val="00892419"/>
    <w:rsid w:val="00892AA8"/>
    <w:rsid w:val="00893CA1"/>
    <w:rsid w:val="008946FC"/>
    <w:rsid w:val="008950D4"/>
    <w:rsid w:val="00896D19"/>
    <w:rsid w:val="0089793C"/>
    <w:rsid w:val="008A1944"/>
    <w:rsid w:val="008A4DAD"/>
    <w:rsid w:val="008A5E0A"/>
    <w:rsid w:val="008B18D4"/>
    <w:rsid w:val="008B1E14"/>
    <w:rsid w:val="008B26ED"/>
    <w:rsid w:val="008B46EB"/>
    <w:rsid w:val="008C1549"/>
    <w:rsid w:val="008C2666"/>
    <w:rsid w:val="008C282F"/>
    <w:rsid w:val="008C3D1B"/>
    <w:rsid w:val="008C46E7"/>
    <w:rsid w:val="008C48EA"/>
    <w:rsid w:val="008C7251"/>
    <w:rsid w:val="008C760D"/>
    <w:rsid w:val="008D04D0"/>
    <w:rsid w:val="008D07F7"/>
    <w:rsid w:val="008D195C"/>
    <w:rsid w:val="008D24D6"/>
    <w:rsid w:val="008D2B09"/>
    <w:rsid w:val="008D36B9"/>
    <w:rsid w:val="008D61B8"/>
    <w:rsid w:val="008E12B6"/>
    <w:rsid w:val="008E2296"/>
    <w:rsid w:val="008E281D"/>
    <w:rsid w:val="008E3BF6"/>
    <w:rsid w:val="008E3FB6"/>
    <w:rsid w:val="008E4F9E"/>
    <w:rsid w:val="008E5497"/>
    <w:rsid w:val="008E680D"/>
    <w:rsid w:val="008E799D"/>
    <w:rsid w:val="008F0131"/>
    <w:rsid w:val="008F0ACE"/>
    <w:rsid w:val="008F1F0B"/>
    <w:rsid w:val="008F5CE9"/>
    <w:rsid w:val="008F6393"/>
    <w:rsid w:val="008F7893"/>
    <w:rsid w:val="009004D1"/>
    <w:rsid w:val="00900BAB"/>
    <w:rsid w:val="00900C43"/>
    <w:rsid w:val="00901CF4"/>
    <w:rsid w:val="00902050"/>
    <w:rsid w:val="009024E4"/>
    <w:rsid w:val="00903581"/>
    <w:rsid w:val="0090437C"/>
    <w:rsid w:val="00904E4C"/>
    <w:rsid w:val="0090541D"/>
    <w:rsid w:val="00907A81"/>
    <w:rsid w:val="009100AF"/>
    <w:rsid w:val="00911B3D"/>
    <w:rsid w:val="00912A8B"/>
    <w:rsid w:val="00912BEB"/>
    <w:rsid w:val="009143BF"/>
    <w:rsid w:val="00914DEA"/>
    <w:rsid w:val="00915196"/>
    <w:rsid w:val="00916995"/>
    <w:rsid w:val="00916E24"/>
    <w:rsid w:val="00920043"/>
    <w:rsid w:val="009203DB"/>
    <w:rsid w:val="00920EAF"/>
    <w:rsid w:val="009210BC"/>
    <w:rsid w:val="00922885"/>
    <w:rsid w:val="00924AE8"/>
    <w:rsid w:val="00925D5F"/>
    <w:rsid w:val="00925E16"/>
    <w:rsid w:val="00927CE3"/>
    <w:rsid w:val="00931A20"/>
    <w:rsid w:val="00932145"/>
    <w:rsid w:val="00932186"/>
    <w:rsid w:val="00933FCF"/>
    <w:rsid w:val="00934C10"/>
    <w:rsid w:val="009354F3"/>
    <w:rsid w:val="00935BBC"/>
    <w:rsid w:val="00935D38"/>
    <w:rsid w:val="00935EAD"/>
    <w:rsid w:val="0093636E"/>
    <w:rsid w:val="0094001F"/>
    <w:rsid w:val="00943938"/>
    <w:rsid w:val="009453C6"/>
    <w:rsid w:val="00945D17"/>
    <w:rsid w:val="009479F9"/>
    <w:rsid w:val="00947EF8"/>
    <w:rsid w:val="00953432"/>
    <w:rsid w:val="00953D52"/>
    <w:rsid w:val="00953F92"/>
    <w:rsid w:val="009546CB"/>
    <w:rsid w:val="00954863"/>
    <w:rsid w:val="009548FE"/>
    <w:rsid w:val="00954C3D"/>
    <w:rsid w:val="0095521D"/>
    <w:rsid w:val="009558C3"/>
    <w:rsid w:val="0096003A"/>
    <w:rsid w:val="0096044B"/>
    <w:rsid w:val="009614A7"/>
    <w:rsid w:val="00962D2F"/>
    <w:rsid w:val="009630AA"/>
    <w:rsid w:val="00963BA7"/>
    <w:rsid w:val="009658EB"/>
    <w:rsid w:val="00965E6A"/>
    <w:rsid w:val="00965F6B"/>
    <w:rsid w:val="009671DD"/>
    <w:rsid w:val="00967323"/>
    <w:rsid w:val="00967486"/>
    <w:rsid w:val="0097148D"/>
    <w:rsid w:val="009717DD"/>
    <w:rsid w:val="00971A3F"/>
    <w:rsid w:val="00971C5B"/>
    <w:rsid w:val="00974255"/>
    <w:rsid w:val="00974619"/>
    <w:rsid w:val="00974C3E"/>
    <w:rsid w:val="00975C3F"/>
    <w:rsid w:val="0097709C"/>
    <w:rsid w:val="009802F2"/>
    <w:rsid w:val="00980B77"/>
    <w:rsid w:val="0098272E"/>
    <w:rsid w:val="0098275A"/>
    <w:rsid w:val="00983863"/>
    <w:rsid w:val="00983C21"/>
    <w:rsid w:val="009853A8"/>
    <w:rsid w:val="0098545D"/>
    <w:rsid w:val="009854F4"/>
    <w:rsid w:val="00985F3F"/>
    <w:rsid w:val="009866F2"/>
    <w:rsid w:val="00990E0C"/>
    <w:rsid w:val="0099186B"/>
    <w:rsid w:val="00991959"/>
    <w:rsid w:val="00991D35"/>
    <w:rsid w:val="00991F8B"/>
    <w:rsid w:val="00992516"/>
    <w:rsid w:val="009932EB"/>
    <w:rsid w:val="00993E7A"/>
    <w:rsid w:val="00996391"/>
    <w:rsid w:val="00997A74"/>
    <w:rsid w:val="009A0224"/>
    <w:rsid w:val="009A0C8B"/>
    <w:rsid w:val="009A16A0"/>
    <w:rsid w:val="009A1CB6"/>
    <w:rsid w:val="009A39D8"/>
    <w:rsid w:val="009A3F18"/>
    <w:rsid w:val="009A3FFE"/>
    <w:rsid w:val="009A643B"/>
    <w:rsid w:val="009A6669"/>
    <w:rsid w:val="009B052D"/>
    <w:rsid w:val="009B05B0"/>
    <w:rsid w:val="009B0CE3"/>
    <w:rsid w:val="009B16C2"/>
    <w:rsid w:val="009B23AA"/>
    <w:rsid w:val="009B2417"/>
    <w:rsid w:val="009B2B0B"/>
    <w:rsid w:val="009B3015"/>
    <w:rsid w:val="009B3030"/>
    <w:rsid w:val="009B3F25"/>
    <w:rsid w:val="009B4D1C"/>
    <w:rsid w:val="009B5880"/>
    <w:rsid w:val="009B5F74"/>
    <w:rsid w:val="009B6031"/>
    <w:rsid w:val="009B7480"/>
    <w:rsid w:val="009C0BA3"/>
    <w:rsid w:val="009C1A1C"/>
    <w:rsid w:val="009C22BA"/>
    <w:rsid w:val="009C298F"/>
    <w:rsid w:val="009C3043"/>
    <w:rsid w:val="009C31CE"/>
    <w:rsid w:val="009C31E1"/>
    <w:rsid w:val="009C3F95"/>
    <w:rsid w:val="009C4570"/>
    <w:rsid w:val="009C46EF"/>
    <w:rsid w:val="009C49F4"/>
    <w:rsid w:val="009C4C63"/>
    <w:rsid w:val="009C5EE7"/>
    <w:rsid w:val="009D0BBA"/>
    <w:rsid w:val="009D0DAC"/>
    <w:rsid w:val="009D123D"/>
    <w:rsid w:val="009D2AD0"/>
    <w:rsid w:val="009D2CC5"/>
    <w:rsid w:val="009D31E9"/>
    <w:rsid w:val="009D329E"/>
    <w:rsid w:val="009D512B"/>
    <w:rsid w:val="009D53D6"/>
    <w:rsid w:val="009D610C"/>
    <w:rsid w:val="009D65F0"/>
    <w:rsid w:val="009D7450"/>
    <w:rsid w:val="009D7860"/>
    <w:rsid w:val="009D7EE1"/>
    <w:rsid w:val="009E0C02"/>
    <w:rsid w:val="009E1915"/>
    <w:rsid w:val="009E2435"/>
    <w:rsid w:val="009E38BD"/>
    <w:rsid w:val="009E4832"/>
    <w:rsid w:val="009E4F4A"/>
    <w:rsid w:val="009E54B6"/>
    <w:rsid w:val="009E59A4"/>
    <w:rsid w:val="009E6334"/>
    <w:rsid w:val="009E6B2E"/>
    <w:rsid w:val="009E7E32"/>
    <w:rsid w:val="009F2BF2"/>
    <w:rsid w:val="009F4472"/>
    <w:rsid w:val="009F46DF"/>
    <w:rsid w:val="009F51CC"/>
    <w:rsid w:val="009F5778"/>
    <w:rsid w:val="009F5924"/>
    <w:rsid w:val="009F59A9"/>
    <w:rsid w:val="009F5D99"/>
    <w:rsid w:val="009F63FE"/>
    <w:rsid w:val="009F7D36"/>
    <w:rsid w:val="00A00889"/>
    <w:rsid w:val="00A032B9"/>
    <w:rsid w:val="00A05168"/>
    <w:rsid w:val="00A05494"/>
    <w:rsid w:val="00A066CD"/>
    <w:rsid w:val="00A06C81"/>
    <w:rsid w:val="00A1058E"/>
    <w:rsid w:val="00A117E5"/>
    <w:rsid w:val="00A121FC"/>
    <w:rsid w:val="00A12565"/>
    <w:rsid w:val="00A1347D"/>
    <w:rsid w:val="00A13547"/>
    <w:rsid w:val="00A16397"/>
    <w:rsid w:val="00A16544"/>
    <w:rsid w:val="00A16878"/>
    <w:rsid w:val="00A16963"/>
    <w:rsid w:val="00A16C2A"/>
    <w:rsid w:val="00A20BA6"/>
    <w:rsid w:val="00A21774"/>
    <w:rsid w:val="00A23577"/>
    <w:rsid w:val="00A23E22"/>
    <w:rsid w:val="00A248F5"/>
    <w:rsid w:val="00A2527F"/>
    <w:rsid w:val="00A26711"/>
    <w:rsid w:val="00A274F0"/>
    <w:rsid w:val="00A27DD4"/>
    <w:rsid w:val="00A3015C"/>
    <w:rsid w:val="00A30B82"/>
    <w:rsid w:val="00A3156B"/>
    <w:rsid w:val="00A3163D"/>
    <w:rsid w:val="00A33366"/>
    <w:rsid w:val="00A33D8A"/>
    <w:rsid w:val="00A3439E"/>
    <w:rsid w:val="00A3475B"/>
    <w:rsid w:val="00A37214"/>
    <w:rsid w:val="00A37E72"/>
    <w:rsid w:val="00A4054A"/>
    <w:rsid w:val="00A41D28"/>
    <w:rsid w:val="00A42830"/>
    <w:rsid w:val="00A436E0"/>
    <w:rsid w:val="00A439B1"/>
    <w:rsid w:val="00A43E39"/>
    <w:rsid w:val="00A46790"/>
    <w:rsid w:val="00A46C48"/>
    <w:rsid w:val="00A476C4"/>
    <w:rsid w:val="00A5049F"/>
    <w:rsid w:val="00A50E11"/>
    <w:rsid w:val="00A50EDA"/>
    <w:rsid w:val="00A51268"/>
    <w:rsid w:val="00A51907"/>
    <w:rsid w:val="00A532AE"/>
    <w:rsid w:val="00A53303"/>
    <w:rsid w:val="00A53732"/>
    <w:rsid w:val="00A53810"/>
    <w:rsid w:val="00A543DE"/>
    <w:rsid w:val="00A54D81"/>
    <w:rsid w:val="00A55186"/>
    <w:rsid w:val="00A557E0"/>
    <w:rsid w:val="00A55F3B"/>
    <w:rsid w:val="00A5766A"/>
    <w:rsid w:val="00A57679"/>
    <w:rsid w:val="00A57DBE"/>
    <w:rsid w:val="00A6015E"/>
    <w:rsid w:val="00A629D1"/>
    <w:rsid w:val="00A62E25"/>
    <w:rsid w:val="00A634A7"/>
    <w:rsid w:val="00A64677"/>
    <w:rsid w:val="00A64D3C"/>
    <w:rsid w:val="00A650B0"/>
    <w:rsid w:val="00A6599B"/>
    <w:rsid w:val="00A66198"/>
    <w:rsid w:val="00A6695C"/>
    <w:rsid w:val="00A7022B"/>
    <w:rsid w:val="00A70BD2"/>
    <w:rsid w:val="00A71571"/>
    <w:rsid w:val="00A72649"/>
    <w:rsid w:val="00A72B16"/>
    <w:rsid w:val="00A732F4"/>
    <w:rsid w:val="00A738F7"/>
    <w:rsid w:val="00A73FFD"/>
    <w:rsid w:val="00A763CF"/>
    <w:rsid w:val="00A76915"/>
    <w:rsid w:val="00A77E76"/>
    <w:rsid w:val="00A80714"/>
    <w:rsid w:val="00A80C8A"/>
    <w:rsid w:val="00A80F63"/>
    <w:rsid w:val="00A81123"/>
    <w:rsid w:val="00A81C49"/>
    <w:rsid w:val="00A82B90"/>
    <w:rsid w:val="00A832B0"/>
    <w:rsid w:val="00A86DD8"/>
    <w:rsid w:val="00A9002E"/>
    <w:rsid w:val="00A90FC0"/>
    <w:rsid w:val="00A9140E"/>
    <w:rsid w:val="00A929D2"/>
    <w:rsid w:val="00A95014"/>
    <w:rsid w:val="00A95315"/>
    <w:rsid w:val="00A955A2"/>
    <w:rsid w:val="00A96266"/>
    <w:rsid w:val="00A96650"/>
    <w:rsid w:val="00A97482"/>
    <w:rsid w:val="00AA0A46"/>
    <w:rsid w:val="00AA0AAF"/>
    <w:rsid w:val="00AA1708"/>
    <w:rsid w:val="00AA1B83"/>
    <w:rsid w:val="00AA2CCB"/>
    <w:rsid w:val="00AA35D1"/>
    <w:rsid w:val="00AA38DB"/>
    <w:rsid w:val="00AA399A"/>
    <w:rsid w:val="00AA3BAD"/>
    <w:rsid w:val="00AA4E0C"/>
    <w:rsid w:val="00AA506A"/>
    <w:rsid w:val="00AA61EB"/>
    <w:rsid w:val="00AA75BD"/>
    <w:rsid w:val="00AA7868"/>
    <w:rsid w:val="00AA7A30"/>
    <w:rsid w:val="00AB0847"/>
    <w:rsid w:val="00AB0BF0"/>
    <w:rsid w:val="00AB129B"/>
    <w:rsid w:val="00AB1C97"/>
    <w:rsid w:val="00AB1F97"/>
    <w:rsid w:val="00AB2594"/>
    <w:rsid w:val="00AB32F4"/>
    <w:rsid w:val="00AB3C7D"/>
    <w:rsid w:val="00AB4270"/>
    <w:rsid w:val="00AB4643"/>
    <w:rsid w:val="00AB5109"/>
    <w:rsid w:val="00AB523D"/>
    <w:rsid w:val="00AB5319"/>
    <w:rsid w:val="00AB55FE"/>
    <w:rsid w:val="00AB56A8"/>
    <w:rsid w:val="00AB5D56"/>
    <w:rsid w:val="00AB620B"/>
    <w:rsid w:val="00AB6476"/>
    <w:rsid w:val="00AB78A1"/>
    <w:rsid w:val="00AC01E9"/>
    <w:rsid w:val="00AC110F"/>
    <w:rsid w:val="00AC241A"/>
    <w:rsid w:val="00AC2627"/>
    <w:rsid w:val="00AC27E6"/>
    <w:rsid w:val="00AC301E"/>
    <w:rsid w:val="00AC3075"/>
    <w:rsid w:val="00AC34F0"/>
    <w:rsid w:val="00AC78B4"/>
    <w:rsid w:val="00AD073B"/>
    <w:rsid w:val="00AD0B21"/>
    <w:rsid w:val="00AD0C9B"/>
    <w:rsid w:val="00AD0EF0"/>
    <w:rsid w:val="00AD1862"/>
    <w:rsid w:val="00AD2203"/>
    <w:rsid w:val="00AD378D"/>
    <w:rsid w:val="00AD4C5D"/>
    <w:rsid w:val="00AD56A6"/>
    <w:rsid w:val="00AD6710"/>
    <w:rsid w:val="00AD6AA3"/>
    <w:rsid w:val="00AD6AD0"/>
    <w:rsid w:val="00AE0051"/>
    <w:rsid w:val="00AE03B5"/>
    <w:rsid w:val="00AE0FB1"/>
    <w:rsid w:val="00AE1800"/>
    <w:rsid w:val="00AE21D4"/>
    <w:rsid w:val="00AE46D7"/>
    <w:rsid w:val="00AE4BB5"/>
    <w:rsid w:val="00AE50DE"/>
    <w:rsid w:val="00AE5A46"/>
    <w:rsid w:val="00AE5B0D"/>
    <w:rsid w:val="00AE72AC"/>
    <w:rsid w:val="00AE77D5"/>
    <w:rsid w:val="00AF0473"/>
    <w:rsid w:val="00AF0AC8"/>
    <w:rsid w:val="00AF1249"/>
    <w:rsid w:val="00AF3699"/>
    <w:rsid w:val="00AF3A35"/>
    <w:rsid w:val="00AF3E0B"/>
    <w:rsid w:val="00AF459F"/>
    <w:rsid w:val="00AF4D7C"/>
    <w:rsid w:val="00AF5093"/>
    <w:rsid w:val="00AF526F"/>
    <w:rsid w:val="00AF65B3"/>
    <w:rsid w:val="00AF70E7"/>
    <w:rsid w:val="00AF7E54"/>
    <w:rsid w:val="00B003EC"/>
    <w:rsid w:val="00B015C8"/>
    <w:rsid w:val="00B01C0C"/>
    <w:rsid w:val="00B03106"/>
    <w:rsid w:val="00B03811"/>
    <w:rsid w:val="00B03FB6"/>
    <w:rsid w:val="00B04F6A"/>
    <w:rsid w:val="00B05AFE"/>
    <w:rsid w:val="00B0680A"/>
    <w:rsid w:val="00B06B8A"/>
    <w:rsid w:val="00B06EC0"/>
    <w:rsid w:val="00B0706A"/>
    <w:rsid w:val="00B103AB"/>
    <w:rsid w:val="00B103BC"/>
    <w:rsid w:val="00B103DE"/>
    <w:rsid w:val="00B107D6"/>
    <w:rsid w:val="00B110A6"/>
    <w:rsid w:val="00B152A3"/>
    <w:rsid w:val="00B174B0"/>
    <w:rsid w:val="00B174F6"/>
    <w:rsid w:val="00B17870"/>
    <w:rsid w:val="00B2057B"/>
    <w:rsid w:val="00B21233"/>
    <w:rsid w:val="00B21743"/>
    <w:rsid w:val="00B21A4A"/>
    <w:rsid w:val="00B221C6"/>
    <w:rsid w:val="00B22377"/>
    <w:rsid w:val="00B23531"/>
    <w:rsid w:val="00B2359A"/>
    <w:rsid w:val="00B252C9"/>
    <w:rsid w:val="00B2535F"/>
    <w:rsid w:val="00B25636"/>
    <w:rsid w:val="00B257C1"/>
    <w:rsid w:val="00B26575"/>
    <w:rsid w:val="00B26817"/>
    <w:rsid w:val="00B2759E"/>
    <w:rsid w:val="00B275DB"/>
    <w:rsid w:val="00B27EAF"/>
    <w:rsid w:val="00B27F86"/>
    <w:rsid w:val="00B30582"/>
    <w:rsid w:val="00B314F9"/>
    <w:rsid w:val="00B31C5B"/>
    <w:rsid w:val="00B337DE"/>
    <w:rsid w:val="00B34431"/>
    <w:rsid w:val="00B357ED"/>
    <w:rsid w:val="00B36184"/>
    <w:rsid w:val="00B3641D"/>
    <w:rsid w:val="00B36ACF"/>
    <w:rsid w:val="00B37535"/>
    <w:rsid w:val="00B3766F"/>
    <w:rsid w:val="00B37D0F"/>
    <w:rsid w:val="00B4026C"/>
    <w:rsid w:val="00B43359"/>
    <w:rsid w:val="00B43BEA"/>
    <w:rsid w:val="00B45797"/>
    <w:rsid w:val="00B45C3F"/>
    <w:rsid w:val="00B45D57"/>
    <w:rsid w:val="00B4674B"/>
    <w:rsid w:val="00B4779C"/>
    <w:rsid w:val="00B47A46"/>
    <w:rsid w:val="00B50893"/>
    <w:rsid w:val="00B51726"/>
    <w:rsid w:val="00B51924"/>
    <w:rsid w:val="00B533A8"/>
    <w:rsid w:val="00B54A46"/>
    <w:rsid w:val="00B54AF7"/>
    <w:rsid w:val="00B550F6"/>
    <w:rsid w:val="00B5703C"/>
    <w:rsid w:val="00B60341"/>
    <w:rsid w:val="00B614E4"/>
    <w:rsid w:val="00B62514"/>
    <w:rsid w:val="00B62724"/>
    <w:rsid w:val="00B63223"/>
    <w:rsid w:val="00B63303"/>
    <w:rsid w:val="00B63AC2"/>
    <w:rsid w:val="00B65081"/>
    <w:rsid w:val="00B653C4"/>
    <w:rsid w:val="00B662F8"/>
    <w:rsid w:val="00B67853"/>
    <w:rsid w:val="00B67C84"/>
    <w:rsid w:val="00B70A17"/>
    <w:rsid w:val="00B71D50"/>
    <w:rsid w:val="00B72901"/>
    <w:rsid w:val="00B731BF"/>
    <w:rsid w:val="00B7356C"/>
    <w:rsid w:val="00B7360D"/>
    <w:rsid w:val="00B737E7"/>
    <w:rsid w:val="00B741A0"/>
    <w:rsid w:val="00B743A0"/>
    <w:rsid w:val="00B75A69"/>
    <w:rsid w:val="00B806D2"/>
    <w:rsid w:val="00B81904"/>
    <w:rsid w:val="00B81D14"/>
    <w:rsid w:val="00B81DC5"/>
    <w:rsid w:val="00B81FBE"/>
    <w:rsid w:val="00B82B0F"/>
    <w:rsid w:val="00B83C5C"/>
    <w:rsid w:val="00B83F6F"/>
    <w:rsid w:val="00B85080"/>
    <w:rsid w:val="00B85389"/>
    <w:rsid w:val="00B860E9"/>
    <w:rsid w:val="00B8784E"/>
    <w:rsid w:val="00B9168A"/>
    <w:rsid w:val="00B91769"/>
    <w:rsid w:val="00B92459"/>
    <w:rsid w:val="00B941E6"/>
    <w:rsid w:val="00B94220"/>
    <w:rsid w:val="00B94322"/>
    <w:rsid w:val="00B95BB4"/>
    <w:rsid w:val="00B96AE8"/>
    <w:rsid w:val="00B972BB"/>
    <w:rsid w:val="00B9779C"/>
    <w:rsid w:val="00B97AA4"/>
    <w:rsid w:val="00B97EA5"/>
    <w:rsid w:val="00BA03A9"/>
    <w:rsid w:val="00BA0FA9"/>
    <w:rsid w:val="00BA31F7"/>
    <w:rsid w:val="00BA3534"/>
    <w:rsid w:val="00BA37D0"/>
    <w:rsid w:val="00BA3F91"/>
    <w:rsid w:val="00BA4045"/>
    <w:rsid w:val="00BA47F1"/>
    <w:rsid w:val="00BA6F23"/>
    <w:rsid w:val="00BA7016"/>
    <w:rsid w:val="00BA744B"/>
    <w:rsid w:val="00BB043F"/>
    <w:rsid w:val="00BB048D"/>
    <w:rsid w:val="00BB1833"/>
    <w:rsid w:val="00BB3EF5"/>
    <w:rsid w:val="00BB4275"/>
    <w:rsid w:val="00BB4C48"/>
    <w:rsid w:val="00BB4D46"/>
    <w:rsid w:val="00BB6DDC"/>
    <w:rsid w:val="00BB7AA5"/>
    <w:rsid w:val="00BC1299"/>
    <w:rsid w:val="00BC19F9"/>
    <w:rsid w:val="00BC1A47"/>
    <w:rsid w:val="00BC34AE"/>
    <w:rsid w:val="00BC3B5A"/>
    <w:rsid w:val="00BC3CDC"/>
    <w:rsid w:val="00BC467A"/>
    <w:rsid w:val="00BC4AC4"/>
    <w:rsid w:val="00BC5DAC"/>
    <w:rsid w:val="00BC631B"/>
    <w:rsid w:val="00BC7887"/>
    <w:rsid w:val="00BC7D5C"/>
    <w:rsid w:val="00BD0C11"/>
    <w:rsid w:val="00BD1984"/>
    <w:rsid w:val="00BD1A37"/>
    <w:rsid w:val="00BD1CDA"/>
    <w:rsid w:val="00BD2404"/>
    <w:rsid w:val="00BD2C70"/>
    <w:rsid w:val="00BD49A3"/>
    <w:rsid w:val="00BD58A3"/>
    <w:rsid w:val="00BD68E7"/>
    <w:rsid w:val="00BD7957"/>
    <w:rsid w:val="00BE0DA6"/>
    <w:rsid w:val="00BE1C53"/>
    <w:rsid w:val="00BE1FCF"/>
    <w:rsid w:val="00BE29F2"/>
    <w:rsid w:val="00BE31ED"/>
    <w:rsid w:val="00BE3764"/>
    <w:rsid w:val="00BE3BA9"/>
    <w:rsid w:val="00BE43C0"/>
    <w:rsid w:val="00BE4AE2"/>
    <w:rsid w:val="00BE56C1"/>
    <w:rsid w:val="00BF2504"/>
    <w:rsid w:val="00BF334A"/>
    <w:rsid w:val="00BF3B1E"/>
    <w:rsid w:val="00BF3C2F"/>
    <w:rsid w:val="00C024AD"/>
    <w:rsid w:val="00C02D35"/>
    <w:rsid w:val="00C03222"/>
    <w:rsid w:val="00C03748"/>
    <w:rsid w:val="00C0393F"/>
    <w:rsid w:val="00C03ED9"/>
    <w:rsid w:val="00C050A7"/>
    <w:rsid w:val="00C05C4B"/>
    <w:rsid w:val="00C074E9"/>
    <w:rsid w:val="00C07AB5"/>
    <w:rsid w:val="00C07B90"/>
    <w:rsid w:val="00C07BE1"/>
    <w:rsid w:val="00C10917"/>
    <w:rsid w:val="00C128F9"/>
    <w:rsid w:val="00C13460"/>
    <w:rsid w:val="00C13631"/>
    <w:rsid w:val="00C13EC6"/>
    <w:rsid w:val="00C148B4"/>
    <w:rsid w:val="00C14ABE"/>
    <w:rsid w:val="00C14BF0"/>
    <w:rsid w:val="00C153BD"/>
    <w:rsid w:val="00C1578D"/>
    <w:rsid w:val="00C21202"/>
    <w:rsid w:val="00C21A5C"/>
    <w:rsid w:val="00C22162"/>
    <w:rsid w:val="00C23240"/>
    <w:rsid w:val="00C24380"/>
    <w:rsid w:val="00C24420"/>
    <w:rsid w:val="00C24448"/>
    <w:rsid w:val="00C24B4D"/>
    <w:rsid w:val="00C25434"/>
    <w:rsid w:val="00C26656"/>
    <w:rsid w:val="00C2721D"/>
    <w:rsid w:val="00C2744F"/>
    <w:rsid w:val="00C27AAB"/>
    <w:rsid w:val="00C30A46"/>
    <w:rsid w:val="00C31F7F"/>
    <w:rsid w:val="00C323E3"/>
    <w:rsid w:val="00C364F3"/>
    <w:rsid w:val="00C37E62"/>
    <w:rsid w:val="00C40313"/>
    <w:rsid w:val="00C40D3A"/>
    <w:rsid w:val="00C417B2"/>
    <w:rsid w:val="00C41D0C"/>
    <w:rsid w:val="00C42A25"/>
    <w:rsid w:val="00C43254"/>
    <w:rsid w:val="00C45972"/>
    <w:rsid w:val="00C47105"/>
    <w:rsid w:val="00C47A63"/>
    <w:rsid w:val="00C47B22"/>
    <w:rsid w:val="00C502CE"/>
    <w:rsid w:val="00C50679"/>
    <w:rsid w:val="00C50DAF"/>
    <w:rsid w:val="00C519CA"/>
    <w:rsid w:val="00C52491"/>
    <w:rsid w:val="00C54441"/>
    <w:rsid w:val="00C555D5"/>
    <w:rsid w:val="00C561FB"/>
    <w:rsid w:val="00C56433"/>
    <w:rsid w:val="00C60681"/>
    <w:rsid w:val="00C60786"/>
    <w:rsid w:val="00C62BE6"/>
    <w:rsid w:val="00C664A7"/>
    <w:rsid w:val="00C66A2D"/>
    <w:rsid w:val="00C6704C"/>
    <w:rsid w:val="00C67EF5"/>
    <w:rsid w:val="00C7090A"/>
    <w:rsid w:val="00C70923"/>
    <w:rsid w:val="00C70D29"/>
    <w:rsid w:val="00C719F3"/>
    <w:rsid w:val="00C71E3A"/>
    <w:rsid w:val="00C72A88"/>
    <w:rsid w:val="00C759B1"/>
    <w:rsid w:val="00C775A6"/>
    <w:rsid w:val="00C7780F"/>
    <w:rsid w:val="00C77A52"/>
    <w:rsid w:val="00C814C8"/>
    <w:rsid w:val="00C81A18"/>
    <w:rsid w:val="00C82483"/>
    <w:rsid w:val="00C82FDF"/>
    <w:rsid w:val="00C83200"/>
    <w:rsid w:val="00C83D4F"/>
    <w:rsid w:val="00C83DD2"/>
    <w:rsid w:val="00C852A7"/>
    <w:rsid w:val="00C85D50"/>
    <w:rsid w:val="00C86088"/>
    <w:rsid w:val="00C87B34"/>
    <w:rsid w:val="00C93858"/>
    <w:rsid w:val="00C94A00"/>
    <w:rsid w:val="00C96E1A"/>
    <w:rsid w:val="00C97956"/>
    <w:rsid w:val="00C97EAD"/>
    <w:rsid w:val="00CA0791"/>
    <w:rsid w:val="00CA2236"/>
    <w:rsid w:val="00CA2F6D"/>
    <w:rsid w:val="00CA3303"/>
    <w:rsid w:val="00CA63B2"/>
    <w:rsid w:val="00CA694D"/>
    <w:rsid w:val="00CA7BD3"/>
    <w:rsid w:val="00CB1791"/>
    <w:rsid w:val="00CB2638"/>
    <w:rsid w:val="00CB2716"/>
    <w:rsid w:val="00CB2871"/>
    <w:rsid w:val="00CB4E3B"/>
    <w:rsid w:val="00CB4ED8"/>
    <w:rsid w:val="00CB63EF"/>
    <w:rsid w:val="00CB6FDF"/>
    <w:rsid w:val="00CC05B9"/>
    <w:rsid w:val="00CC08D7"/>
    <w:rsid w:val="00CC0DF9"/>
    <w:rsid w:val="00CC13AE"/>
    <w:rsid w:val="00CC1430"/>
    <w:rsid w:val="00CC1439"/>
    <w:rsid w:val="00CC2CB4"/>
    <w:rsid w:val="00CC36E1"/>
    <w:rsid w:val="00CC6692"/>
    <w:rsid w:val="00CC6C71"/>
    <w:rsid w:val="00CC7B58"/>
    <w:rsid w:val="00CD1411"/>
    <w:rsid w:val="00CD15EA"/>
    <w:rsid w:val="00CD186F"/>
    <w:rsid w:val="00CD1F1B"/>
    <w:rsid w:val="00CD2A33"/>
    <w:rsid w:val="00CD3471"/>
    <w:rsid w:val="00CD3BB2"/>
    <w:rsid w:val="00CD4B37"/>
    <w:rsid w:val="00CD5673"/>
    <w:rsid w:val="00CD58E0"/>
    <w:rsid w:val="00CD7144"/>
    <w:rsid w:val="00CD76CF"/>
    <w:rsid w:val="00CD7C92"/>
    <w:rsid w:val="00CE2151"/>
    <w:rsid w:val="00CE6DD5"/>
    <w:rsid w:val="00CE7066"/>
    <w:rsid w:val="00CE7BD3"/>
    <w:rsid w:val="00CF0BB9"/>
    <w:rsid w:val="00CF2998"/>
    <w:rsid w:val="00CF3710"/>
    <w:rsid w:val="00CF3793"/>
    <w:rsid w:val="00CF3D6C"/>
    <w:rsid w:val="00CF48A5"/>
    <w:rsid w:val="00CF68F8"/>
    <w:rsid w:val="00CF7148"/>
    <w:rsid w:val="00CF74B7"/>
    <w:rsid w:val="00CF7ED9"/>
    <w:rsid w:val="00D0196E"/>
    <w:rsid w:val="00D01FDD"/>
    <w:rsid w:val="00D03864"/>
    <w:rsid w:val="00D03AEA"/>
    <w:rsid w:val="00D044A1"/>
    <w:rsid w:val="00D050C0"/>
    <w:rsid w:val="00D0764B"/>
    <w:rsid w:val="00D10800"/>
    <w:rsid w:val="00D10D7E"/>
    <w:rsid w:val="00D128AF"/>
    <w:rsid w:val="00D128D3"/>
    <w:rsid w:val="00D1302E"/>
    <w:rsid w:val="00D1379D"/>
    <w:rsid w:val="00D13C9E"/>
    <w:rsid w:val="00D148BB"/>
    <w:rsid w:val="00D14A49"/>
    <w:rsid w:val="00D1524E"/>
    <w:rsid w:val="00D16040"/>
    <w:rsid w:val="00D161D5"/>
    <w:rsid w:val="00D17731"/>
    <w:rsid w:val="00D2225C"/>
    <w:rsid w:val="00D25363"/>
    <w:rsid w:val="00D2545D"/>
    <w:rsid w:val="00D25A3B"/>
    <w:rsid w:val="00D2668B"/>
    <w:rsid w:val="00D26BD6"/>
    <w:rsid w:val="00D26E63"/>
    <w:rsid w:val="00D26EE2"/>
    <w:rsid w:val="00D2738E"/>
    <w:rsid w:val="00D30291"/>
    <w:rsid w:val="00D307CA"/>
    <w:rsid w:val="00D32418"/>
    <w:rsid w:val="00D32590"/>
    <w:rsid w:val="00D32852"/>
    <w:rsid w:val="00D32AB5"/>
    <w:rsid w:val="00D32EBC"/>
    <w:rsid w:val="00D37B5B"/>
    <w:rsid w:val="00D4013F"/>
    <w:rsid w:val="00D402F2"/>
    <w:rsid w:val="00D40515"/>
    <w:rsid w:val="00D42944"/>
    <w:rsid w:val="00D43113"/>
    <w:rsid w:val="00D43E42"/>
    <w:rsid w:val="00D43ED6"/>
    <w:rsid w:val="00D44593"/>
    <w:rsid w:val="00D44DF7"/>
    <w:rsid w:val="00D46040"/>
    <w:rsid w:val="00D4638A"/>
    <w:rsid w:val="00D46937"/>
    <w:rsid w:val="00D46BC9"/>
    <w:rsid w:val="00D475B5"/>
    <w:rsid w:val="00D4764B"/>
    <w:rsid w:val="00D51489"/>
    <w:rsid w:val="00D51751"/>
    <w:rsid w:val="00D51B2D"/>
    <w:rsid w:val="00D51B85"/>
    <w:rsid w:val="00D51FEC"/>
    <w:rsid w:val="00D53318"/>
    <w:rsid w:val="00D53461"/>
    <w:rsid w:val="00D53E0A"/>
    <w:rsid w:val="00D54C9D"/>
    <w:rsid w:val="00D5557E"/>
    <w:rsid w:val="00D55BF2"/>
    <w:rsid w:val="00D57E73"/>
    <w:rsid w:val="00D6057A"/>
    <w:rsid w:val="00D61465"/>
    <w:rsid w:val="00D61F93"/>
    <w:rsid w:val="00D63E39"/>
    <w:rsid w:val="00D64179"/>
    <w:rsid w:val="00D642EE"/>
    <w:rsid w:val="00D644A6"/>
    <w:rsid w:val="00D6483E"/>
    <w:rsid w:val="00D649E2"/>
    <w:rsid w:val="00D64BE1"/>
    <w:rsid w:val="00D654A7"/>
    <w:rsid w:val="00D6763D"/>
    <w:rsid w:val="00D70700"/>
    <w:rsid w:val="00D70B72"/>
    <w:rsid w:val="00D717CE"/>
    <w:rsid w:val="00D71CAC"/>
    <w:rsid w:val="00D71EE6"/>
    <w:rsid w:val="00D71F51"/>
    <w:rsid w:val="00D72954"/>
    <w:rsid w:val="00D73A58"/>
    <w:rsid w:val="00D74CED"/>
    <w:rsid w:val="00D74D0A"/>
    <w:rsid w:val="00D75B33"/>
    <w:rsid w:val="00D763F4"/>
    <w:rsid w:val="00D764BB"/>
    <w:rsid w:val="00D76AA1"/>
    <w:rsid w:val="00D76E0F"/>
    <w:rsid w:val="00D77F11"/>
    <w:rsid w:val="00D802C3"/>
    <w:rsid w:val="00D80A6B"/>
    <w:rsid w:val="00D80EC0"/>
    <w:rsid w:val="00D8115F"/>
    <w:rsid w:val="00D81260"/>
    <w:rsid w:val="00D82B89"/>
    <w:rsid w:val="00D834E0"/>
    <w:rsid w:val="00D83588"/>
    <w:rsid w:val="00D852E8"/>
    <w:rsid w:val="00D86257"/>
    <w:rsid w:val="00D86AEB"/>
    <w:rsid w:val="00D870C7"/>
    <w:rsid w:val="00D871B2"/>
    <w:rsid w:val="00D915A2"/>
    <w:rsid w:val="00D91925"/>
    <w:rsid w:val="00D92510"/>
    <w:rsid w:val="00D92CD8"/>
    <w:rsid w:val="00D92D53"/>
    <w:rsid w:val="00D9388E"/>
    <w:rsid w:val="00D93FCE"/>
    <w:rsid w:val="00D97777"/>
    <w:rsid w:val="00D979B3"/>
    <w:rsid w:val="00D97A62"/>
    <w:rsid w:val="00DA0B79"/>
    <w:rsid w:val="00DA2120"/>
    <w:rsid w:val="00DA2A82"/>
    <w:rsid w:val="00DA4A74"/>
    <w:rsid w:val="00DA53C5"/>
    <w:rsid w:val="00DA64A9"/>
    <w:rsid w:val="00DA74D1"/>
    <w:rsid w:val="00DA7F93"/>
    <w:rsid w:val="00DB13B5"/>
    <w:rsid w:val="00DB15C1"/>
    <w:rsid w:val="00DB1B90"/>
    <w:rsid w:val="00DB2CB2"/>
    <w:rsid w:val="00DB2DBC"/>
    <w:rsid w:val="00DB3113"/>
    <w:rsid w:val="00DB3A5A"/>
    <w:rsid w:val="00DB4D1D"/>
    <w:rsid w:val="00DB63AA"/>
    <w:rsid w:val="00DB64F9"/>
    <w:rsid w:val="00DB6A3F"/>
    <w:rsid w:val="00DC0D56"/>
    <w:rsid w:val="00DC1F66"/>
    <w:rsid w:val="00DC2098"/>
    <w:rsid w:val="00DC23E8"/>
    <w:rsid w:val="00DC349C"/>
    <w:rsid w:val="00DC3C8D"/>
    <w:rsid w:val="00DC3E87"/>
    <w:rsid w:val="00DC40F6"/>
    <w:rsid w:val="00DC501C"/>
    <w:rsid w:val="00DC6C21"/>
    <w:rsid w:val="00DC7572"/>
    <w:rsid w:val="00DC7618"/>
    <w:rsid w:val="00DD2544"/>
    <w:rsid w:val="00DD2923"/>
    <w:rsid w:val="00DD3104"/>
    <w:rsid w:val="00DD483B"/>
    <w:rsid w:val="00DD4A0A"/>
    <w:rsid w:val="00DD6EA3"/>
    <w:rsid w:val="00DD77B1"/>
    <w:rsid w:val="00DD7C1A"/>
    <w:rsid w:val="00DE0B0D"/>
    <w:rsid w:val="00DE3A2D"/>
    <w:rsid w:val="00DE42B1"/>
    <w:rsid w:val="00DE4AE0"/>
    <w:rsid w:val="00DE59D7"/>
    <w:rsid w:val="00DE6C53"/>
    <w:rsid w:val="00DE6D01"/>
    <w:rsid w:val="00DE722B"/>
    <w:rsid w:val="00DE7455"/>
    <w:rsid w:val="00DE77D3"/>
    <w:rsid w:val="00DF0256"/>
    <w:rsid w:val="00DF056A"/>
    <w:rsid w:val="00DF0680"/>
    <w:rsid w:val="00DF1875"/>
    <w:rsid w:val="00DF1A0D"/>
    <w:rsid w:val="00DF497A"/>
    <w:rsid w:val="00DF50D4"/>
    <w:rsid w:val="00DF7A4F"/>
    <w:rsid w:val="00DF7B43"/>
    <w:rsid w:val="00DF7E65"/>
    <w:rsid w:val="00E0196A"/>
    <w:rsid w:val="00E01FCC"/>
    <w:rsid w:val="00E03A48"/>
    <w:rsid w:val="00E04180"/>
    <w:rsid w:val="00E04498"/>
    <w:rsid w:val="00E048BE"/>
    <w:rsid w:val="00E04C15"/>
    <w:rsid w:val="00E05103"/>
    <w:rsid w:val="00E05D23"/>
    <w:rsid w:val="00E06AE4"/>
    <w:rsid w:val="00E076BE"/>
    <w:rsid w:val="00E120C1"/>
    <w:rsid w:val="00E13BC2"/>
    <w:rsid w:val="00E13CFE"/>
    <w:rsid w:val="00E147E6"/>
    <w:rsid w:val="00E15393"/>
    <w:rsid w:val="00E1783B"/>
    <w:rsid w:val="00E17C7C"/>
    <w:rsid w:val="00E203AA"/>
    <w:rsid w:val="00E2044A"/>
    <w:rsid w:val="00E20A19"/>
    <w:rsid w:val="00E20AE1"/>
    <w:rsid w:val="00E224C4"/>
    <w:rsid w:val="00E23047"/>
    <w:rsid w:val="00E23083"/>
    <w:rsid w:val="00E23097"/>
    <w:rsid w:val="00E2390F"/>
    <w:rsid w:val="00E23FCE"/>
    <w:rsid w:val="00E2414A"/>
    <w:rsid w:val="00E24883"/>
    <w:rsid w:val="00E26AE0"/>
    <w:rsid w:val="00E27A8B"/>
    <w:rsid w:val="00E307A9"/>
    <w:rsid w:val="00E30CA6"/>
    <w:rsid w:val="00E3111E"/>
    <w:rsid w:val="00E31AFE"/>
    <w:rsid w:val="00E31D2B"/>
    <w:rsid w:val="00E320FD"/>
    <w:rsid w:val="00E332D5"/>
    <w:rsid w:val="00E33D69"/>
    <w:rsid w:val="00E344D2"/>
    <w:rsid w:val="00E351E6"/>
    <w:rsid w:val="00E35226"/>
    <w:rsid w:val="00E352B7"/>
    <w:rsid w:val="00E35713"/>
    <w:rsid w:val="00E35BC6"/>
    <w:rsid w:val="00E36642"/>
    <w:rsid w:val="00E37FBC"/>
    <w:rsid w:val="00E40395"/>
    <w:rsid w:val="00E40502"/>
    <w:rsid w:val="00E41AF5"/>
    <w:rsid w:val="00E42083"/>
    <w:rsid w:val="00E43E85"/>
    <w:rsid w:val="00E44120"/>
    <w:rsid w:val="00E4419B"/>
    <w:rsid w:val="00E46327"/>
    <w:rsid w:val="00E47600"/>
    <w:rsid w:val="00E47865"/>
    <w:rsid w:val="00E50E8F"/>
    <w:rsid w:val="00E514FE"/>
    <w:rsid w:val="00E51CB9"/>
    <w:rsid w:val="00E52135"/>
    <w:rsid w:val="00E521E4"/>
    <w:rsid w:val="00E52398"/>
    <w:rsid w:val="00E52916"/>
    <w:rsid w:val="00E530AC"/>
    <w:rsid w:val="00E54670"/>
    <w:rsid w:val="00E560D3"/>
    <w:rsid w:val="00E569CD"/>
    <w:rsid w:val="00E56ABB"/>
    <w:rsid w:val="00E60253"/>
    <w:rsid w:val="00E60BC4"/>
    <w:rsid w:val="00E60EA2"/>
    <w:rsid w:val="00E60EA7"/>
    <w:rsid w:val="00E61082"/>
    <w:rsid w:val="00E625D0"/>
    <w:rsid w:val="00E62874"/>
    <w:rsid w:val="00E628EC"/>
    <w:rsid w:val="00E6292E"/>
    <w:rsid w:val="00E62C1D"/>
    <w:rsid w:val="00E62EB3"/>
    <w:rsid w:val="00E63009"/>
    <w:rsid w:val="00E63F29"/>
    <w:rsid w:val="00E64613"/>
    <w:rsid w:val="00E647F2"/>
    <w:rsid w:val="00E653BF"/>
    <w:rsid w:val="00E70D5D"/>
    <w:rsid w:val="00E71320"/>
    <w:rsid w:val="00E71982"/>
    <w:rsid w:val="00E75E3F"/>
    <w:rsid w:val="00E811D1"/>
    <w:rsid w:val="00E81583"/>
    <w:rsid w:val="00E81C29"/>
    <w:rsid w:val="00E823EC"/>
    <w:rsid w:val="00E82E35"/>
    <w:rsid w:val="00E8318E"/>
    <w:rsid w:val="00E833F3"/>
    <w:rsid w:val="00E834AA"/>
    <w:rsid w:val="00E84BC1"/>
    <w:rsid w:val="00E864E3"/>
    <w:rsid w:val="00E86699"/>
    <w:rsid w:val="00E86BC1"/>
    <w:rsid w:val="00E86FF6"/>
    <w:rsid w:val="00E87846"/>
    <w:rsid w:val="00E912D2"/>
    <w:rsid w:val="00E915FD"/>
    <w:rsid w:val="00E919B5"/>
    <w:rsid w:val="00E91F73"/>
    <w:rsid w:val="00E934CA"/>
    <w:rsid w:val="00E94515"/>
    <w:rsid w:val="00E958AD"/>
    <w:rsid w:val="00E95C8F"/>
    <w:rsid w:val="00E95E8D"/>
    <w:rsid w:val="00E96ECE"/>
    <w:rsid w:val="00E97450"/>
    <w:rsid w:val="00E975B2"/>
    <w:rsid w:val="00E97936"/>
    <w:rsid w:val="00E97B94"/>
    <w:rsid w:val="00E97D9B"/>
    <w:rsid w:val="00E97FEF"/>
    <w:rsid w:val="00EA08E5"/>
    <w:rsid w:val="00EA1726"/>
    <w:rsid w:val="00EA2022"/>
    <w:rsid w:val="00EA21DD"/>
    <w:rsid w:val="00EA2839"/>
    <w:rsid w:val="00EA5F70"/>
    <w:rsid w:val="00EA6CD9"/>
    <w:rsid w:val="00EA72C7"/>
    <w:rsid w:val="00EA74C3"/>
    <w:rsid w:val="00EA797A"/>
    <w:rsid w:val="00EB15F3"/>
    <w:rsid w:val="00EB222F"/>
    <w:rsid w:val="00EB26D0"/>
    <w:rsid w:val="00EB31F6"/>
    <w:rsid w:val="00EB38C6"/>
    <w:rsid w:val="00EB52F4"/>
    <w:rsid w:val="00EB5D29"/>
    <w:rsid w:val="00EB62D2"/>
    <w:rsid w:val="00EC0D72"/>
    <w:rsid w:val="00EC1D5B"/>
    <w:rsid w:val="00EC2966"/>
    <w:rsid w:val="00EC2ACC"/>
    <w:rsid w:val="00EC4230"/>
    <w:rsid w:val="00EC5F37"/>
    <w:rsid w:val="00EC70CA"/>
    <w:rsid w:val="00EC7250"/>
    <w:rsid w:val="00EC7D67"/>
    <w:rsid w:val="00EC7DB0"/>
    <w:rsid w:val="00ED0E7A"/>
    <w:rsid w:val="00ED1E54"/>
    <w:rsid w:val="00ED1F15"/>
    <w:rsid w:val="00ED3D4F"/>
    <w:rsid w:val="00ED4047"/>
    <w:rsid w:val="00ED463E"/>
    <w:rsid w:val="00ED6114"/>
    <w:rsid w:val="00EE0C61"/>
    <w:rsid w:val="00EE0DFD"/>
    <w:rsid w:val="00EE126B"/>
    <w:rsid w:val="00EE1733"/>
    <w:rsid w:val="00EE2122"/>
    <w:rsid w:val="00EE2538"/>
    <w:rsid w:val="00EE2804"/>
    <w:rsid w:val="00EE3495"/>
    <w:rsid w:val="00EE4151"/>
    <w:rsid w:val="00EE4220"/>
    <w:rsid w:val="00EE484B"/>
    <w:rsid w:val="00EE591F"/>
    <w:rsid w:val="00EE5C6F"/>
    <w:rsid w:val="00EE65D2"/>
    <w:rsid w:val="00EE680A"/>
    <w:rsid w:val="00EE68F7"/>
    <w:rsid w:val="00EE7E66"/>
    <w:rsid w:val="00EF0E9B"/>
    <w:rsid w:val="00EF0F2D"/>
    <w:rsid w:val="00EF2632"/>
    <w:rsid w:val="00EF2C14"/>
    <w:rsid w:val="00EF3148"/>
    <w:rsid w:val="00EF3647"/>
    <w:rsid w:val="00EF38DD"/>
    <w:rsid w:val="00EF3A78"/>
    <w:rsid w:val="00EF3B64"/>
    <w:rsid w:val="00EF4375"/>
    <w:rsid w:val="00EF45BE"/>
    <w:rsid w:val="00EF64B7"/>
    <w:rsid w:val="00EF673F"/>
    <w:rsid w:val="00F000BC"/>
    <w:rsid w:val="00F00822"/>
    <w:rsid w:val="00F00BB1"/>
    <w:rsid w:val="00F01ECF"/>
    <w:rsid w:val="00F02AC8"/>
    <w:rsid w:val="00F038F2"/>
    <w:rsid w:val="00F03B61"/>
    <w:rsid w:val="00F04731"/>
    <w:rsid w:val="00F04B99"/>
    <w:rsid w:val="00F0518A"/>
    <w:rsid w:val="00F0647F"/>
    <w:rsid w:val="00F06913"/>
    <w:rsid w:val="00F06F51"/>
    <w:rsid w:val="00F075DF"/>
    <w:rsid w:val="00F07CBC"/>
    <w:rsid w:val="00F10679"/>
    <w:rsid w:val="00F108F2"/>
    <w:rsid w:val="00F1117E"/>
    <w:rsid w:val="00F12521"/>
    <w:rsid w:val="00F1284D"/>
    <w:rsid w:val="00F133DE"/>
    <w:rsid w:val="00F14884"/>
    <w:rsid w:val="00F15753"/>
    <w:rsid w:val="00F158FC"/>
    <w:rsid w:val="00F159B2"/>
    <w:rsid w:val="00F15BDA"/>
    <w:rsid w:val="00F16641"/>
    <w:rsid w:val="00F167FF"/>
    <w:rsid w:val="00F1714E"/>
    <w:rsid w:val="00F20880"/>
    <w:rsid w:val="00F20E10"/>
    <w:rsid w:val="00F23207"/>
    <w:rsid w:val="00F235C1"/>
    <w:rsid w:val="00F23CBF"/>
    <w:rsid w:val="00F247DC"/>
    <w:rsid w:val="00F24DB4"/>
    <w:rsid w:val="00F24EA2"/>
    <w:rsid w:val="00F2586F"/>
    <w:rsid w:val="00F25898"/>
    <w:rsid w:val="00F258BB"/>
    <w:rsid w:val="00F26DE8"/>
    <w:rsid w:val="00F2747E"/>
    <w:rsid w:val="00F305F1"/>
    <w:rsid w:val="00F3156B"/>
    <w:rsid w:val="00F31F58"/>
    <w:rsid w:val="00F31FD1"/>
    <w:rsid w:val="00F3222D"/>
    <w:rsid w:val="00F32893"/>
    <w:rsid w:val="00F32A14"/>
    <w:rsid w:val="00F32E12"/>
    <w:rsid w:val="00F33052"/>
    <w:rsid w:val="00F331E6"/>
    <w:rsid w:val="00F346D6"/>
    <w:rsid w:val="00F3555A"/>
    <w:rsid w:val="00F35B9B"/>
    <w:rsid w:val="00F36129"/>
    <w:rsid w:val="00F3619D"/>
    <w:rsid w:val="00F36D3D"/>
    <w:rsid w:val="00F36D75"/>
    <w:rsid w:val="00F3716B"/>
    <w:rsid w:val="00F37406"/>
    <w:rsid w:val="00F41A45"/>
    <w:rsid w:val="00F41D78"/>
    <w:rsid w:val="00F439E2"/>
    <w:rsid w:val="00F44326"/>
    <w:rsid w:val="00F46121"/>
    <w:rsid w:val="00F504D7"/>
    <w:rsid w:val="00F50B94"/>
    <w:rsid w:val="00F50E21"/>
    <w:rsid w:val="00F50E36"/>
    <w:rsid w:val="00F517C3"/>
    <w:rsid w:val="00F52120"/>
    <w:rsid w:val="00F52AE3"/>
    <w:rsid w:val="00F532FD"/>
    <w:rsid w:val="00F5345D"/>
    <w:rsid w:val="00F53BFB"/>
    <w:rsid w:val="00F53E37"/>
    <w:rsid w:val="00F55143"/>
    <w:rsid w:val="00F55368"/>
    <w:rsid w:val="00F557CA"/>
    <w:rsid w:val="00F56529"/>
    <w:rsid w:val="00F56C07"/>
    <w:rsid w:val="00F57B11"/>
    <w:rsid w:val="00F60C93"/>
    <w:rsid w:val="00F6158C"/>
    <w:rsid w:val="00F626DD"/>
    <w:rsid w:val="00F62A48"/>
    <w:rsid w:val="00F6328C"/>
    <w:rsid w:val="00F64960"/>
    <w:rsid w:val="00F64AF8"/>
    <w:rsid w:val="00F653EB"/>
    <w:rsid w:val="00F656FA"/>
    <w:rsid w:val="00F65EDC"/>
    <w:rsid w:val="00F66A38"/>
    <w:rsid w:val="00F6728C"/>
    <w:rsid w:val="00F67335"/>
    <w:rsid w:val="00F67AC9"/>
    <w:rsid w:val="00F703C7"/>
    <w:rsid w:val="00F710AB"/>
    <w:rsid w:val="00F7128C"/>
    <w:rsid w:val="00F716AC"/>
    <w:rsid w:val="00F724DB"/>
    <w:rsid w:val="00F73262"/>
    <w:rsid w:val="00F74C51"/>
    <w:rsid w:val="00F7514C"/>
    <w:rsid w:val="00F76711"/>
    <w:rsid w:val="00F76BDC"/>
    <w:rsid w:val="00F770DD"/>
    <w:rsid w:val="00F777B3"/>
    <w:rsid w:val="00F81752"/>
    <w:rsid w:val="00F81901"/>
    <w:rsid w:val="00F81B9A"/>
    <w:rsid w:val="00F82142"/>
    <w:rsid w:val="00F82A11"/>
    <w:rsid w:val="00F82BAD"/>
    <w:rsid w:val="00F83731"/>
    <w:rsid w:val="00F83B92"/>
    <w:rsid w:val="00F83BA6"/>
    <w:rsid w:val="00F83FDE"/>
    <w:rsid w:val="00F84768"/>
    <w:rsid w:val="00F8672A"/>
    <w:rsid w:val="00F86AE5"/>
    <w:rsid w:val="00F879E2"/>
    <w:rsid w:val="00F9078E"/>
    <w:rsid w:val="00F91837"/>
    <w:rsid w:val="00F92B1F"/>
    <w:rsid w:val="00F92BDA"/>
    <w:rsid w:val="00F93B4D"/>
    <w:rsid w:val="00F944CA"/>
    <w:rsid w:val="00F94760"/>
    <w:rsid w:val="00F94E03"/>
    <w:rsid w:val="00F95EA1"/>
    <w:rsid w:val="00F97C67"/>
    <w:rsid w:val="00F97EC0"/>
    <w:rsid w:val="00FA0246"/>
    <w:rsid w:val="00FA2714"/>
    <w:rsid w:val="00FA3ED2"/>
    <w:rsid w:val="00FA49C5"/>
    <w:rsid w:val="00FA5D3D"/>
    <w:rsid w:val="00FA6094"/>
    <w:rsid w:val="00FA6717"/>
    <w:rsid w:val="00FA6B01"/>
    <w:rsid w:val="00FB0321"/>
    <w:rsid w:val="00FB03E2"/>
    <w:rsid w:val="00FB0706"/>
    <w:rsid w:val="00FB0DCA"/>
    <w:rsid w:val="00FB1337"/>
    <w:rsid w:val="00FB1658"/>
    <w:rsid w:val="00FB1ECD"/>
    <w:rsid w:val="00FB4168"/>
    <w:rsid w:val="00FB71DC"/>
    <w:rsid w:val="00FB7646"/>
    <w:rsid w:val="00FC12EC"/>
    <w:rsid w:val="00FC296A"/>
    <w:rsid w:val="00FC2F2C"/>
    <w:rsid w:val="00FC4709"/>
    <w:rsid w:val="00FC4E91"/>
    <w:rsid w:val="00FC5A62"/>
    <w:rsid w:val="00FC6867"/>
    <w:rsid w:val="00FC68AC"/>
    <w:rsid w:val="00FC73BF"/>
    <w:rsid w:val="00FC74CC"/>
    <w:rsid w:val="00FC7FD8"/>
    <w:rsid w:val="00FD00B7"/>
    <w:rsid w:val="00FD023E"/>
    <w:rsid w:val="00FD0934"/>
    <w:rsid w:val="00FD1C16"/>
    <w:rsid w:val="00FD1F7D"/>
    <w:rsid w:val="00FD3E57"/>
    <w:rsid w:val="00FD4ADD"/>
    <w:rsid w:val="00FD51DC"/>
    <w:rsid w:val="00FD53C9"/>
    <w:rsid w:val="00FD5984"/>
    <w:rsid w:val="00FD6989"/>
    <w:rsid w:val="00FD7D9A"/>
    <w:rsid w:val="00FD7F56"/>
    <w:rsid w:val="00FE0423"/>
    <w:rsid w:val="00FE05B7"/>
    <w:rsid w:val="00FE108E"/>
    <w:rsid w:val="00FE19AD"/>
    <w:rsid w:val="00FE1B7D"/>
    <w:rsid w:val="00FE2532"/>
    <w:rsid w:val="00FE290F"/>
    <w:rsid w:val="00FE2972"/>
    <w:rsid w:val="00FE2D01"/>
    <w:rsid w:val="00FE2FF5"/>
    <w:rsid w:val="00FE5520"/>
    <w:rsid w:val="00FE6B5C"/>
    <w:rsid w:val="00FE733F"/>
    <w:rsid w:val="00FE73A5"/>
    <w:rsid w:val="00FF08D2"/>
    <w:rsid w:val="00FF101D"/>
    <w:rsid w:val="00FF1D40"/>
    <w:rsid w:val="00FF1F8E"/>
    <w:rsid w:val="00FF21AA"/>
    <w:rsid w:val="00FF21DD"/>
    <w:rsid w:val="00FF2D20"/>
    <w:rsid w:val="00FF3517"/>
    <w:rsid w:val="00FF58D2"/>
    <w:rsid w:val="00FF5967"/>
    <w:rsid w:val="00FF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toc 1" w:uiPriority="39"/>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7936"/>
    <w:rPr>
      <w:sz w:val="24"/>
      <w:szCs w:val="24"/>
    </w:rPr>
  </w:style>
  <w:style w:type="paragraph" w:styleId="Heading1">
    <w:name w:val="heading 1"/>
    <w:basedOn w:val="Normal"/>
    <w:next w:val="Normal"/>
    <w:link w:val="Heading1Char"/>
    <w:autoRedefine/>
    <w:qFormat/>
    <w:rsid w:val="005F4805"/>
    <w:pPr>
      <w:keepNext/>
      <w:numPr>
        <w:numId w:val="5"/>
      </w:numPr>
      <w:outlineLvl w:val="0"/>
    </w:pPr>
    <w:rPr>
      <w:b/>
    </w:rPr>
  </w:style>
  <w:style w:type="paragraph" w:styleId="Heading2">
    <w:name w:val="heading 2"/>
    <w:basedOn w:val="Normal"/>
    <w:next w:val="Normal"/>
    <w:link w:val="Heading2Char"/>
    <w:autoRedefine/>
    <w:qFormat/>
    <w:rsid w:val="007279F3"/>
    <w:pPr>
      <w:keepNext/>
      <w:numPr>
        <w:ilvl w:val="1"/>
        <w:numId w:val="5"/>
      </w:numPr>
      <w:jc w:val="both"/>
      <w:outlineLvl w:val="1"/>
    </w:pPr>
    <w:rPr>
      <w:szCs w:val="20"/>
    </w:rPr>
  </w:style>
  <w:style w:type="paragraph" w:styleId="Heading3">
    <w:name w:val="heading 3"/>
    <w:basedOn w:val="Normal"/>
    <w:next w:val="Normal"/>
    <w:link w:val="Heading3Char"/>
    <w:autoRedefine/>
    <w:qFormat/>
    <w:rsid w:val="00CF74B7"/>
    <w:pPr>
      <w:keepNext/>
      <w:numPr>
        <w:ilvl w:val="2"/>
        <w:numId w:val="5"/>
      </w:numPr>
      <w:tabs>
        <w:tab w:val="clear" w:pos="2070"/>
        <w:tab w:val="num" w:pos="2520"/>
      </w:tabs>
      <w:ind w:left="2520" w:hanging="1080"/>
      <w:jc w:val="both"/>
      <w:outlineLvl w:val="2"/>
    </w:pPr>
    <w:rPr>
      <w:bCs/>
      <w:szCs w:val="20"/>
    </w:rPr>
  </w:style>
  <w:style w:type="paragraph" w:styleId="Heading4">
    <w:name w:val="heading 4"/>
    <w:basedOn w:val="Normal"/>
    <w:next w:val="Normal"/>
    <w:link w:val="Heading4Char"/>
    <w:autoRedefine/>
    <w:qFormat/>
    <w:rsid w:val="00CF74B7"/>
    <w:pPr>
      <w:keepNext/>
      <w:numPr>
        <w:ilvl w:val="3"/>
        <w:numId w:val="5"/>
      </w:numPr>
      <w:tabs>
        <w:tab w:val="clear" w:pos="2880"/>
        <w:tab w:val="num" w:pos="3600"/>
      </w:tabs>
      <w:ind w:left="3600" w:hanging="1080"/>
      <w:jc w:val="both"/>
      <w:outlineLvl w:val="3"/>
    </w:pPr>
    <w:rPr>
      <w:bCs/>
    </w:rPr>
  </w:style>
  <w:style w:type="paragraph" w:styleId="Heading5">
    <w:name w:val="heading 5"/>
    <w:aliases w:val="Heading 5 Char"/>
    <w:basedOn w:val="Normal"/>
    <w:next w:val="Normal"/>
    <w:link w:val="Heading5Char1"/>
    <w:autoRedefine/>
    <w:qFormat/>
    <w:rsid w:val="00D26E63"/>
    <w:pPr>
      <w:keepNext/>
      <w:numPr>
        <w:ilvl w:val="4"/>
        <w:numId w:val="5"/>
      </w:numPr>
      <w:tabs>
        <w:tab w:val="clear" w:pos="3600"/>
        <w:tab w:val="num" w:pos="4320"/>
      </w:tabs>
      <w:ind w:left="4320"/>
      <w:jc w:val="both"/>
      <w:outlineLvl w:val="4"/>
    </w:pPr>
  </w:style>
  <w:style w:type="paragraph" w:styleId="Heading6">
    <w:name w:val="heading 6"/>
    <w:basedOn w:val="Normal"/>
    <w:next w:val="Normal"/>
    <w:link w:val="Heading6Char"/>
    <w:autoRedefine/>
    <w:qFormat/>
    <w:rsid w:val="00B533A8"/>
    <w:pPr>
      <w:keepNext/>
      <w:numPr>
        <w:ilvl w:val="5"/>
        <w:numId w:val="5"/>
      </w:numPr>
      <w:jc w:val="both"/>
      <w:outlineLvl w:val="5"/>
    </w:pPr>
    <w:rPr>
      <w:bCs/>
    </w:rPr>
  </w:style>
  <w:style w:type="paragraph" w:styleId="Heading7">
    <w:name w:val="heading 7"/>
    <w:basedOn w:val="Normal"/>
    <w:next w:val="Normal"/>
    <w:qFormat/>
    <w:rsid w:val="001F5DBB"/>
    <w:pPr>
      <w:keepNext/>
      <w:numPr>
        <w:ilvl w:val="6"/>
        <w:numId w:val="5"/>
      </w:numPr>
      <w:outlineLvl w:val="6"/>
    </w:pPr>
    <w:rPr>
      <w:bCs/>
    </w:rPr>
  </w:style>
  <w:style w:type="paragraph" w:styleId="Heading8">
    <w:name w:val="heading 8"/>
    <w:basedOn w:val="Normal"/>
    <w:next w:val="Normal"/>
    <w:rsid w:val="005108B9"/>
    <w:pPr>
      <w:keepNext/>
      <w:jc w:val="center"/>
      <w:outlineLvl w:val="7"/>
    </w:pPr>
    <w:rPr>
      <w:b/>
      <w:bCs/>
      <w:sz w:val="28"/>
    </w:rPr>
  </w:style>
  <w:style w:type="paragraph" w:styleId="Heading9">
    <w:name w:val="heading 9"/>
    <w:basedOn w:val="Normal"/>
    <w:next w:val="Normal"/>
    <w:rsid w:val="005108B9"/>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OutlinenumberedBold">
    <w:name w:val="Style Outline numbered Bold"/>
    <w:basedOn w:val="NoList"/>
    <w:semiHidden/>
    <w:rsid w:val="00F24EA2"/>
    <w:pPr>
      <w:numPr>
        <w:numId w:val="1"/>
      </w:numPr>
    </w:pPr>
  </w:style>
  <w:style w:type="character" w:styleId="Hyperlink">
    <w:name w:val="Hyperlink"/>
    <w:basedOn w:val="DefaultParagraphFont"/>
    <w:uiPriority w:val="99"/>
    <w:rsid w:val="005108B9"/>
    <w:rPr>
      <w:color w:val="0000FF"/>
      <w:u w:val="single"/>
    </w:rPr>
  </w:style>
  <w:style w:type="paragraph" w:styleId="Header">
    <w:name w:val="header"/>
    <w:basedOn w:val="Normal"/>
    <w:link w:val="HeaderChar"/>
    <w:rsid w:val="005108B9"/>
    <w:pPr>
      <w:tabs>
        <w:tab w:val="center" w:pos="4320"/>
        <w:tab w:val="right" w:pos="8640"/>
      </w:tabs>
    </w:pPr>
    <w:rPr>
      <w:szCs w:val="20"/>
    </w:rPr>
  </w:style>
  <w:style w:type="paragraph" w:styleId="BodyText2">
    <w:name w:val="Body Text 2"/>
    <w:basedOn w:val="Normal"/>
    <w:semiHidden/>
    <w:rsid w:val="005108B9"/>
    <w:pPr>
      <w:ind w:firstLine="360"/>
    </w:pPr>
    <w:rPr>
      <w:szCs w:val="20"/>
    </w:rPr>
  </w:style>
  <w:style w:type="paragraph" w:styleId="BodyTextIndent3">
    <w:name w:val="Body Text Indent 3"/>
    <w:basedOn w:val="Normal"/>
    <w:semiHidden/>
    <w:rsid w:val="005108B9"/>
    <w:pPr>
      <w:ind w:left="1980" w:hanging="540"/>
      <w:jc w:val="both"/>
    </w:pPr>
    <w:rPr>
      <w:szCs w:val="20"/>
    </w:rPr>
  </w:style>
  <w:style w:type="paragraph" w:styleId="CommentText">
    <w:name w:val="annotation text"/>
    <w:basedOn w:val="Normal"/>
    <w:link w:val="CommentTextChar"/>
    <w:uiPriority w:val="99"/>
    <w:semiHidden/>
    <w:rsid w:val="005108B9"/>
    <w:pPr>
      <w:widowControl w:val="0"/>
      <w:tabs>
        <w:tab w:val="left" w:pos="-720"/>
      </w:tabs>
      <w:suppressAutoHyphens/>
      <w:jc w:val="both"/>
    </w:pPr>
    <w:rPr>
      <w:rFonts w:ascii="MGaramond" w:hAnsi="MGaramond"/>
      <w:spacing w:val="-3"/>
      <w:szCs w:val="20"/>
    </w:rPr>
  </w:style>
  <w:style w:type="character" w:styleId="Strong">
    <w:name w:val="Strong"/>
    <w:basedOn w:val="DefaultParagraphFont"/>
    <w:rsid w:val="005108B9"/>
    <w:rPr>
      <w:b/>
      <w:bCs/>
    </w:rPr>
  </w:style>
  <w:style w:type="paragraph" w:styleId="BodyText">
    <w:name w:val="Body Text"/>
    <w:basedOn w:val="Normal"/>
    <w:semiHidden/>
    <w:rsid w:val="005108B9"/>
    <w:pPr>
      <w:tabs>
        <w:tab w:val="left" w:pos="720"/>
      </w:tabs>
      <w:jc w:val="both"/>
    </w:pPr>
    <w:rPr>
      <w:szCs w:val="20"/>
    </w:rPr>
  </w:style>
  <w:style w:type="paragraph" w:styleId="HTMLPreformatted">
    <w:name w:val="HTML Preformatted"/>
    <w:basedOn w:val="Normal"/>
    <w:semiHidden/>
    <w:rsid w:val="0051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link w:val="BodyTextIndent2Char"/>
    <w:rsid w:val="005108B9"/>
    <w:pPr>
      <w:tabs>
        <w:tab w:val="left" w:pos="720"/>
      </w:tabs>
      <w:ind w:left="360"/>
      <w:jc w:val="both"/>
    </w:pPr>
    <w:rPr>
      <w:szCs w:val="20"/>
    </w:rPr>
  </w:style>
  <w:style w:type="paragraph" w:styleId="BodyTextIndent">
    <w:name w:val="Body Text Indent"/>
    <w:basedOn w:val="Normal"/>
    <w:link w:val="BodyTextIndentChar"/>
    <w:rsid w:val="005108B9"/>
    <w:pPr>
      <w:tabs>
        <w:tab w:val="left" w:pos="720"/>
      </w:tabs>
      <w:ind w:left="1800" w:hanging="360"/>
      <w:jc w:val="both"/>
    </w:pPr>
    <w:rPr>
      <w:szCs w:val="20"/>
    </w:rPr>
  </w:style>
  <w:style w:type="paragraph" w:styleId="Footer">
    <w:name w:val="footer"/>
    <w:basedOn w:val="Normal"/>
    <w:link w:val="FooterChar"/>
    <w:uiPriority w:val="99"/>
    <w:rsid w:val="005108B9"/>
    <w:pPr>
      <w:tabs>
        <w:tab w:val="center" w:pos="4320"/>
        <w:tab w:val="right" w:pos="8640"/>
      </w:tabs>
    </w:pPr>
    <w:rPr>
      <w:szCs w:val="20"/>
    </w:rPr>
  </w:style>
  <w:style w:type="character" w:styleId="PageNumber">
    <w:name w:val="page number"/>
    <w:basedOn w:val="DefaultParagraphFont"/>
    <w:rsid w:val="005108B9"/>
  </w:style>
  <w:style w:type="character" w:styleId="FollowedHyperlink">
    <w:name w:val="FollowedHyperlink"/>
    <w:basedOn w:val="DefaultParagraphFont"/>
    <w:semiHidden/>
    <w:rsid w:val="005108B9"/>
    <w:rPr>
      <w:color w:val="800080"/>
      <w:u w:val="single"/>
    </w:rPr>
  </w:style>
  <w:style w:type="character" w:styleId="CommentReference">
    <w:name w:val="annotation reference"/>
    <w:basedOn w:val="DefaultParagraphFont"/>
    <w:uiPriority w:val="99"/>
    <w:semiHidden/>
    <w:rsid w:val="005108B9"/>
    <w:rPr>
      <w:sz w:val="16"/>
      <w:szCs w:val="16"/>
    </w:rPr>
  </w:style>
  <w:style w:type="paragraph" w:styleId="BlockText">
    <w:name w:val="Block Text"/>
    <w:basedOn w:val="Normal"/>
    <w:semiHidden/>
    <w:rsid w:val="005108B9"/>
    <w:pPr>
      <w:suppressAutoHyphens/>
      <w:ind w:left="720" w:right="720"/>
      <w:jc w:val="both"/>
    </w:pPr>
    <w:rPr>
      <w:b/>
      <w:bCs/>
    </w:rPr>
  </w:style>
  <w:style w:type="paragraph" w:styleId="BalloonText">
    <w:name w:val="Balloon Text"/>
    <w:basedOn w:val="Normal"/>
    <w:semiHidden/>
    <w:rsid w:val="00ED4047"/>
    <w:rPr>
      <w:rFonts w:ascii="Tahoma" w:hAnsi="Tahoma" w:cs="Tahoma"/>
      <w:sz w:val="16"/>
      <w:szCs w:val="16"/>
    </w:rPr>
  </w:style>
  <w:style w:type="character" w:customStyle="1" w:styleId="Heading3Char">
    <w:name w:val="Heading 3 Char"/>
    <w:basedOn w:val="DefaultParagraphFont"/>
    <w:link w:val="Heading3"/>
    <w:rsid w:val="00CF74B7"/>
    <w:rPr>
      <w:bCs/>
      <w:sz w:val="24"/>
    </w:rPr>
  </w:style>
  <w:style w:type="character" w:customStyle="1" w:styleId="RFPoutline1">
    <w:name w:val="RFP outline 1"/>
    <w:basedOn w:val="DefaultParagraphFont"/>
    <w:semiHidden/>
    <w:rsid w:val="00E40395"/>
  </w:style>
  <w:style w:type="character" w:customStyle="1" w:styleId="RFPoutline3">
    <w:name w:val="RFP outline 3"/>
    <w:basedOn w:val="DefaultParagraphFont"/>
    <w:semiHidden/>
    <w:rsid w:val="00E40395"/>
  </w:style>
  <w:style w:type="character" w:customStyle="1" w:styleId="RFPoutline2">
    <w:name w:val="RFP outline 2"/>
    <w:basedOn w:val="DefaultParagraphFont"/>
    <w:semiHidden/>
    <w:rsid w:val="00E40395"/>
  </w:style>
  <w:style w:type="character" w:customStyle="1" w:styleId="RFPoutline4">
    <w:name w:val="RFP outline 4"/>
    <w:basedOn w:val="DefaultParagraphFont"/>
    <w:semiHidden/>
    <w:rsid w:val="00E40395"/>
  </w:style>
  <w:style w:type="character" w:customStyle="1" w:styleId="RFPoutline5">
    <w:name w:val="RFP outline 5"/>
    <w:basedOn w:val="DefaultParagraphFont"/>
    <w:semiHidden/>
    <w:rsid w:val="00E40395"/>
  </w:style>
  <w:style w:type="paragraph" w:customStyle="1" w:styleId="Level3notTOC">
    <w:name w:val="Level 3 not TOC"/>
    <w:basedOn w:val="Heading3"/>
    <w:link w:val="Level3notTOCChar"/>
    <w:autoRedefine/>
    <w:rsid w:val="00176775"/>
    <w:pPr>
      <w:numPr>
        <w:numId w:val="0"/>
      </w:numPr>
      <w:tabs>
        <w:tab w:val="num" w:pos="72"/>
      </w:tabs>
      <w:ind w:firstLine="1440"/>
      <w:jc w:val="left"/>
    </w:pPr>
    <w:rPr>
      <w:bCs w:val="0"/>
      <w:szCs w:val="24"/>
    </w:rPr>
  </w:style>
  <w:style w:type="character" w:customStyle="1" w:styleId="Level3notTOCChar">
    <w:name w:val="Level 3 not TOC Char"/>
    <w:basedOn w:val="DefaultParagraphFont"/>
    <w:link w:val="Level3notTOC"/>
    <w:rsid w:val="00176775"/>
    <w:rPr>
      <w:sz w:val="24"/>
      <w:szCs w:val="24"/>
      <w:lang w:val="en-US" w:eastAsia="en-US" w:bidi="ar-SA"/>
    </w:rPr>
  </w:style>
  <w:style w:type="paragraph" w:customStyle="1" w:styleId="Level3">
    <w:name w:val="Level 3"/>
    <w:basedOn w:val="Normal"/>
    <w:semiHidden/>
    <w:rsid w:val="00E40395"/>
    <w:pPr>
      <w:widowControl w:val="0"/>
    </w:pPr>
    <w:rPr>
      <w:szCs w:val="20"/>
    </w:rPr>
  </w:style>
  <w:style w:type="paragraph" w:styleId="TOC1">
    <w:name w:val="toc 1"/>
    <w:basedOn w:val="Normal"/>
    <w:next w:val="Normal"/>
    <w:autoRedefine/>
    <w:uiPriority w:val="39"/>
    <w:rsid w:val="000549D6"/>
    <w:pPr>
      <w:tabs>
        <w:tab w:val="left" w:pos="480"/>
        <w:tab w:val="right" w:leader="dot" w:pos="10070"/>
      </w:tabs>
      <w:spacing w:line="276" w:lineRule="auto"/>
    </w:pPr>
  </w:style>
  <w:style w:type="paragraph" w:styleId="TOC2">
    <w:name w:val="toc 2"/>
    <w:basedOn w:val="Normal"/>
    <w:next w:val="Normal"/>
    <w:autoRedefine/>
    <w:semiHidden/>
    <w:rsid w:val="00E40395"/>
    <w:pPr>
      <w:ind w:left="240"/>
    </w:pPr>
  </w:style>
  <w:style w:type="paragraph" w:styleId="DocumentMap">
    <w:name w:val="Document Map"/>
    <w:basedOn w:val="Normal"/>
    <w:semiHidden/>
    <w:rsid w:val="00E40395"/>
    <w:pPr>
      <w:shd w:val="clear" w:color="auto" w:fill="000080"/>
    </w:pPr>
    <w:rPr>
      <w:rFonts w:ascii="Tahoma" w:hAnsi="Tahoma" w:cs="Tahoma"/>
      <w:sz w:val="20"/>
      <w:szCs w:val="20"/>
    </w:rPr>
  </w:style>
  <w:style w:type="paragraph" w:styleId="Caption">
    <w:name w:val="caption"/>
    <w:aliases w:val="Caption-Figure"/>
    <w:basedOn w:val="Normal"/>
    <w:next w:val="Normal"/>
    <w:rsid w:val="003A2A6E"/>
    <w:pPr>
      <w:spacing w:before="120" w:after="120"/>
      <w:jc w:val="center"/>
    </w:pPr>
    <w:rPr>
      <w:b/>
      <w:szCs w:val="20"/>
    </w:rPr>
  </w:style>
  <w:style w:type="paragraph" w:customStyle="1" w:styleId="TableTextLeft">
    <w:name w:val="TableTextLeft"/>
    <w:basedOn w:val="Normal"/>
    <w:semiHidden/>
    <w:rsid w:val="003A2A6E"/>
    <w:pPr>
      <w:tabs>
        <w:tab w:val="left" w:pos="720"/>
        <w:tab w:val="left" w:pos="1440"/>
      </w:tabs>
      <w:spacing w:before="20" w:after="20"/>
    </w:pPr>
    <w:rPr>
      <w:sz w:val="20"/>
      <w:szCs w:val="20"/>
    </w:rPr>
  </w:style>
  <w:style w:type="paragraph" w:customStyle="1" w:styleId="TableHeader">
    <w:name w:val="TableHeader"/>
    <w:basedOn w:val="Normal"/>
    <w:semiHidden/>
    <w:rsid w:val="003A2A6E"/>
    <w:pPr>
      <w:keepNext/>
      <w:tabs>
        <w:tab w:val="left" w:pos="720"/>
        <w:tab w:val="left" w:pos="1440"/>
        <w:tab w:val="left" w:pos="1800"/>
      </w:tabs>
      <w:spacing w:before="20" w:after="20"/>
      <w:jc w:val="center"/>
    </w:pPr>
    <w:rPr>
      <w:b/>
      <w:smallCaps/>
      <w:sz w:val="20"/>
      <w:szCs w:val="20"/>
    </w:rPr>
  </w:style>
  <w:style w:type="table" w:styleId="TableGrid">
    <w:name w:val="Table Grid"/>
    <w:basedOn w:val="TableNormal"/>
    <w:uiPriority w:val="59"/>
    <w:rsid w:val="003A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D2FB9"/>
    <w:rPr>
      <w:sz w:val="24"/>
      <w:lang w:val="en-US" w:eastAsia="en-US" w:bidi="ar-SA"/>
    </w:rPr>
  </w:style>
  <w:style w:type="character" w:customStyle="1" w:styleId="Heading2Char">
    <w:name w:val="Heading 2 Char"/>
    <w:basedOn w:val="DefaultParagraphFont"/>
    <w:link w:val="Heading2"/>
    <w:rsid w:val="007279F3"/>
    <w:rPr>
      <w:sz w:val="24"/>
    </w:rPr>
  </w:style>
  <w:style w:type="paragraph" w:styleId="CommentSubject">
    <w:name w:val="annotation subject"/>
    <w:basedOn w:val="CommentText"/>
    <w:next w:val="CommentText"/>
    <w:semiHidden/>
    <w:rsid w:val="00883197"/>
    <w:pPr>
      <w:widowControl/>
      <w:tabs>
        <w:tab w:val="clear" w:pos="-720"/>
      </w:tabs>
      <w:suppressAutoHyphens w:val="0"/>
      <w:jc w:val="left"/>
    </w:pPr>
    <w:rPr>
      <w:rFonts w:ascii="Times New Roman" w:hAnsi="Times New Roman"/>
      <w:b/>
      <w:bCs/>
      <w:spacing w:val="0"/>
      <w:sz w:val="20"/>
    </w:rPr>
  </w:style>
  <w:style w:type="paragraph" w:styleId="EndnoteText">
    <w:name w:val="endnote text"/>
    <w:basedOn w:val="Normal"/>
    <w:semiHidden/>
    <w:rsid w:val="000723C8"/>
    <w:pPr>
      <w:widowControl w:val="0"/>
    </w:pPr>
    <w:rPr>
      <w:rFonts w:ascii="Courier New" w:hAnsi="Courier New"/>
      <w:snapToGrid w:val="0"/>
      <w:szCs w:val="20"/>
    </w:rPr>
  </w:style>
  <w:style w:type="character" w:styleId="EndnoteReference">
    <w:name w:val="endnote reference"/>
    <w:basedOn w:val="DefaultParagraphFont"/>
    <w:semiHidden/>
    <w:rsid w:val="000723C8"/>
    <w:rPr>
      <w:vertAlign w:val="superscript"/>
    </w:rPr>
  </w:style>
  <w:style w:type="paragraph" w:styleId="FootnoteText">
    <w:name w:val="footnote text"/>
    <w:basedOn w:val="Normal"/>
    <w:semiHidden/>
    <w:rsid w:val="000723C8"/>
    <w:pPr>
      <w:widowControl w:val="0"/>
    </w:pPr>
    <w:rPr>
      <w:rFonts w:ascii="Courier New" w:hAnsi="Courier New"/>
      <w:snapToGrid w:val="0"/>
      <w:szCs w:val="20"/>
    </w:rPr>
  </w:style>
  <w:style w:type="character" w:styleId="FootnoteReference">
    <w:name w:val="footnote reference"/>
    <w:basedOn w:val="DefaultParagraphFont"/>
    <w:semiHidden/>
    <w:rsid w:val="000723C8"/>
    <w:rPr>
      <w:vertAlign w:val="superscript"/>
    </w:rPr>
  </w:style>
  <w:style w:type="paragraph" w:customStyle="1" w:styleId="level1">
    <w:name w:val="_level1"/>
    <w:rsid w:val="000723C8"/>
    <w:pPr>
      <w:widowControl w:val="0"/>
      <w:tabs>
        <w:tab w:val="left" w:pos="-720"/>
      </w:tabs>
      <w:suppressAutoHyphens/>
      <w:ind w:left="720"/>
    </w:pPr>
    <w:rPr>
      <w:rFonts w:ascii="Courier New" w:hAnsi="Courier New"/>
      <w:snapToGrid w:val="0"/>
    </w:rPr>
  </w:style>
  <w:style w:type="paragraph" w:customStyle="1" w:styleId="level2">
    <w:name w:val="_level2"/>
    <w:rsid w:val="000723C8"/>
    <w:pPr>
      <w:widowControl w:val="0"/>
      <w:tabs>
        <w:tab w:val="left" w:pos="-720"/>
      </w:tabs>
      <w:suppressAutoHyphens/>
      <w:ind w:left="1440"/>
    </w:pPr>
    <w:rPr>
      <w:rFonts w:ascii="Courier New" w:hAnsi="Courier New"/>
      <w:snapToGrid w:val="0"/>
    </w:rPr>
  </w:style>
  <w:style w:type="character" w:customStyle="1" w:styleId="DefaultPara">
    <w:name w:val="Default Para"/>
    <w:basedOn w:val="DefaultParagraphFont"/>
    <w:rsid w:val="000723C8"/>
    <w:rPr>
      <w:rFonts w:ascii="Arial" w:hAnsi="Arial"/>
      <w:noProof w:val="0"/>
      <w:sz w:val="20"/>
      <w:lang w:val="en-US"/>
    </w:rPr>
  </w:style>
  <w:style w:type="paragraph" w:customStyle="1" w:styleId="level30">
    <w:name w:val="_level3"/>
    <w:rsid w:val="000723C8"/>
    <w:pPr>
      <w:widowControl w:val="0"/>
      <w:tabs>
        <w:tab w:val="left" w:pos="-720"/>
      </w:tabs>
      <w:suppressAutoHyphens/>
      <w:ind w:left="2160"/>
    </w:pPr>
    <w:rPr>
      <w:rFonts w:ascii="Courier New" w:hAnsi="Courier New"/>
      <w:snapToGrid w:val="0"/>
    </w:rPr>
  </w:style>
  <w:style w:type="paragraph" w:customStyle="1" w:styleId="level4">
    <w:name w:val="_level4"/>
    <w:rsid w:val="000723C8"/>
    <w:pPr>
      <w:widowControl w:val="0"/>
      <w:tabs>
        <w:tab w:val="left" w:pos="-720"/>
      </w:tabs>
      <w:suppressAutoHyphens/>
      <w:ind w:left="2880"/>
    </w:pPr>
    <w:rPr>
      <w:rFonts w:ascii="Courier New" w:hAnsi="Courier New"/>
      <w:snapToGrid w:val="0"/>
    </w:rPr>
  </w:style>
  <w:style w:type="paragraph" w:customStyle="1" w:styleId="level5">
    <w:name w:val="_level5"/>
    <w:rsid w:val="000723C8"/>
    <w:pPr>
      <w:widowControl w:val="0"/>
      <w:tabs>
        <w:tab w:val="left" w:pos="-720"/>
      </w:tabs>
      <w:suppressAutoHyphens/>
      <w:ind w:left="3600"/>
    </w:pPr>
    <w:rPr>
      <w:rFonts w:ascii="Courier New" w:hAnsi="Courier New"/>
      <w:snapToGrid w:val="0"/>
    </w:rPr>
  </w:style>
  <w:style w:type="paragraph" w:customStyle="1" w:styleId="level6">
    <w:name w:val="_level6"/>
    <w:rsid w:val="000723C8"/>
    <w:pPr>
      <w:widowControl w:val="0"/>
      <w:tabs>
        <w:tab w:val="left" w:pos="-720"/>
      </w:tabs>
      <w:suppressAutoHyphens/>
      <w:ind w:left="4320"/>
    </w:pPr>
    <w:rPr>
      <w:rFonts w:ascii="Courier New" w:hAnsi="Courier New"/>
      <w:snapToGrid w:val="0"/>
    </w:rPr>
  </w:style>
  <w:style w:type="paragraph" w:customStyle="1" w:styleId="level7">
    <w:name w:val="_level7"/>
    <w:rsid w:val="000723C8"/>
    <w:pPr>
      <w:widowControl w:val="0"/>
      <w:tabs>
        <w:tab w:val="left" w:pos="-720"/>
      </w:tabs>
      <w:suppressAutoHyphens/>
      <w:ind w:left="5040"/>
    </w:pPr>
    <w:rPr>
      <w:rFonts w:ascii="Courier New" w:hAnsi="Courier New"/>
      <w:snapToGrid w:val="0"/>
    </w:rPr>
  </w:style>
  <w:style w:type="paragraph" w:customStyle="1" w:styleId="level8">
    <w:name w:val="_level8"/>
    <w:rsid w:val="000723C8"/>
    <w:pPr>
      <w:widowControl w:val="0"/>
      <w:tabs>
        <w:tab w:val="left" w:pos="-720"/>
      </w:tabs>
      <w:suppressAutoHyphens/>
      <w:ind w:left="5760"/>
    </w:pPr>
    <w:rPr>
      <w:rFonts w:ascii="Courier New" w:hAnsi="Courier New"/>
      <w:snapToGrid w:val="0"/>
    </w:rPr>
  </w:style>
  <w:style w:type="paragraph" w:customStyle="1" w:styleId="level9">
    <w:name w:val="_level9"/>
    <w:rsid w:val="000723C8"/>
    <w:pPr>
      <w:widowControl w:val="0"/>
      <w:tabs>
        <w:tab w:val="left" w:pos="-720"/>
      </w:tabs>
      <w:suppressAutoHyphens/>
      <w:ind w:left="6480"/>
    </w:pPr>
    <w:rPr>
      <w:rFonts w:ascii="Courier New" w:hAnsi="Courier New"/>
      <w:snapToGrid w:val="0"/>
    </w:rPr>
  </w:style>
  <w:style w:type="paragraph" w:customStyle="1" w:styleId="levsl1">
    <w:name w:val="_levsl1"/>
    <w:rsid w:val="000723C8"/>
    <w:pPr>
      <w:widowControl w:val="0"/>
      <w:tabs>
        <w:tab w:val="left" w:pos="-720"/>
      </w:tabs>
      <w:suppressAutoHyphens/>
      <w:ind w:left="720"/>
    </w:pPr>
    <w:rPr>
      <w:rFonts w:ascii="Courier New" w:hAnsi="Courier New"/>
      <w:snapToGrid w:val="0"/>
    </w:rPr>
  </w:style>
  <w:style w:type="paragraph" w:customStyle="1" w:styleId="levsl2">
    <w:name w:val="_levsl2"/>
    <w:rsid w:val="000723C8"/>
    <w:pPr>
      <w:widowControl w:val="0"/>
      <w:tabs>
        <w:tab w:val="left" w:pos="-720"/>
      </w:tabs>
      <w:suppressAutoHyphens/>
      <w:ind w:left="1440"/>
    </w:pPr>
    <w:rPr>
      <w:rFonts w:ascii="Courier New" w:hAnsi="Courier New"/>
      <w:snapToGrid w:val="0"/>
    </w:rPr>
  </w:style>
  <w:style w:type="paragraph" w:customStyle="1" w:styleId="levsl3">
    <w:name w:val="_levsl3"/>
    <w:rsid w:val="000723C8"/>
    <w:pPr>
      <w:widowControl w:val="0"/>
      <w:tabs>
        <w:tab w:val="left" w:pos="-720"/>
      </w:tabs>
      <w:suppressAutoHyphens/>
      <w:ind w:left="2160"/>
    </w:pPr>
    <w:rPr>
      <w:rFonts w:ascii="Courier New" w:hAnsi="Courier New"/>
      <w:snapToGrid w:val="0"/>
    </w:rPr>
  </w:style>
  <w:style w:type="paragraph" w:customStyle="1" w:styleId="levsl4">
    <w:name w:val="_levsl4"/>
    <w:rsid w:val="000723C8"/>
    <w:pPr>
      <w:widowControl w:val="0"/>
      <w:tabs>
        <w:tab w:val="left" w:pos="-720"/>
      </w:tabs>
      <w:suppressAutoHyphens/>
      <w:ind w:left="2880"/>
    </w:pPr>
    <w:rPr>
      <w:rFonts w:ascii="Courier New" w:hAnsi="Courier New"/>
      <w:snapToGrid w:val="0"/>
    </w:rPr>
  </w:style>
  <w:style w:type="paragraph" w:customStyle="1" w:styleId="levsl5">
    <w:name w:val="_levsl5"/>
    <w:rsid w:val="000723C8"/>
    <w:pPr>
      <w:widowControl w:val="0"/>
      <w:tabs>
        <w:tab w:val="left" w:pos="-720"/>
      </w:tabs>
      <w:suppressAutoHyphens/>
      <w:ind w:left="3600"/>
    </w:pPr>
    <w:rPr>
      <w:rFonts w:ascii="Courier New" w:hAnsi="Courier New"/>
      <w:snapToGrid w:val="0"/>
    </w:rPr>
  </w:style>
  <w:style w:type="paragraph" w:customStyle="1" w:styleId="levsl6">
    <w:name w:val="_levsl6"/>
    <w:rsid w:val="000723C8"/>
    <w:pPr>
      <w:widowControl w:val="0"/>
      <w:tabs>
        <w:tab w:val="left" w:pos="-720"/>
      </w:tabs>
      <w:suppressAutoHyphens/>
      <w:ind w:left="4320"/>
    </w:pPr>
    <w:rPr>
      <w:rFonts w:ascii="Courier New" w:hAnsi="Courier New"/>
      <w:snapToGrid w:val="0"/>
    </w:rPr>
  </w:style>
  <w:style w:type="paragraph" w:customStyle="1" w:styleId="levsl7">
    <w:name w:val="_levsl7"/>
    <w:rsid w:val="000723C8"/>
    <w:pPr>
      <w:widowControl w:val="0"/>
      <w:tabs>
        <w:tab w:val="left" w:pos="-720"/>
      </w:tabs>
      <w:suppressAutoHyphens/>
      <w:ind w:left="5040"/>
    </w:pPr>
    <w:rPr>
      <w:rFonts w:ascii="Courier New" w:hAnsi="Courier New"/>
      <w:snapToGrid w:val="0"/>
    </w:rPr>
  </w:style>
  <w:style w:type="paragraph" w:customStyle="1" w:styleId="levsl8">
    <w:name w:val="_levsl8"/>
    <w:rsid w:val="000723C8"/>
    <w:pPr>
      <w:widowControl w:val="0"/>
      <w:tabs>
        <w:tab w:val="left" w:pos="-720"/>
      </w:tabs>
      <w:suppressAutoHyphens/>
      <w:ind w:left="5760"/>
    </w:pPr>
    <w:rPr>
      <w:rFonts w:ascii="Courier New" w:hAnsi="Courier New"/>
      <w:snapToGrid w:val="0"/>
    </w:rPr>
  </w:style>
  <w:style w:type="paragraph" w:customStyle="1" w:styleId="levsl9">
    <w:name w:val="_levsl9"/>
    <w:rsid w:val="000723C8"/>
    <w:pPr>
      <w:widowControl w:val="0"/>
      <w:tabs>
        <w:tab w:val="left" w:pos="-720"/>
      </w:tabs>
      <w:suppressAutoHyphens/>
      <w:ind w:left="6480"/>
    </w:pPr>
    <w:rPr>
      <w:rFonts w:ascii="Courier New" w:hAnsi="Courier New"/>
      <w:snapToGrid w:val="0"/>
    </w:rPr>
  </w:style>
  <w:style w:type="paragraph" w:customStyle="1" w:styleId="levnl1">
    <w:name w:val="_levnl1"/>
    <w:rsid w:val="000723C8"/>
    <w:pPr>
      <w:widowControl w:val="0"/>
      <w:tabs>
        <w:tab w:val="left" w:pos="-720"/>
      </w:tabs>
      <w:suppressAutoHyphens/>
      <w:ind w:left="720"/>
    </w:pPr>
    <w:rPr>
      <w:rFonts w:ascii="Courier New" w:hAnsi="Courier New"/>
      <w:snapToGrid w:val="0"/>
    </w:rPr>
  </w:style>
  <w:style w:type="paragraph" w:customStyle="1" w:styleId="levnl2">
    <w:name w:val="_levnl2"/>
    <w:rsid w:val="000723C8"/>
    <w:pPr>
      <w:widowControl w:val="0"/>
      <w:tabs>
        <w:tab w:val="left" w:pos="-720"/>
      </w:tabs>
      <w:suppressAutoHyphens/>
      <w:ind w:left="1440"/>
    </w:pPr>
    <w:rPr>
      <w:rFonts w:ascii="Courier New" w:hAnsi="Courier New"/>
      <w:snapToGrid w:val="0"/>
    </w:rPr>
  </w:style>
  <w:style w:type="paragraph" w:customStyle="1" w:styleId="levnl3">
    <w:name w:val="_levnl3"/>
    <w:rsid w:val="000723C8"/>
    <w:pPr>
      <w:widowControl w:val="0"/>
      <w:tabs>
        <w:tab w:val="left" w:pos="-720"/>
      </w:tabs>
      <w:suppressAutoHyphens/>
      <w:ind w:left="2160"/>
    </w:pPr>
    <w:rPr>
      <w:rFonts w:ascii="Courier New" w:hAnsi="Courier New"/>
      <w:snapToGrid w:val="0"/>
    </w:rPr>
  </w:style>
  <w:style w:type="paragraph" w:customStyle="1" w:styleId="levnl4">
    <w:name w:val="_levnl4"/>
    <w:rsid w:val="000723C8"/>
    <w:pPr>
      <w:widowControl w:val="0"/>
      <w:tabs>
        <w:tab w:val="left" w:pos="-720"/>
      </w:tabs>
      <w:suppressAutoHyphens/>
      <w:ind w:left="2880"/>
    </w:pPr>
    <w:rPr>
      <w:rFonts w:ascii="Courier New" w:hAnsi="Courier New"/>
      <w:snapToGrid w:val="0"/>
    </w:rPr>
  </w:style>
  <w:style w:type="paragraph" w:customStyle="1" w:styleId="levnl5">
    <w:name w:val="_levnl5"/>
    <w:rsid w:val="000723C8"/>
    <w:pPr>
      <w:widowControl w:val="0"/>
      <w:tabs>
        <w:tab w:val="left" w:pos="-720"/>
      </w:tabs>
      <w:suppressAutoHyphens/>
      <w:ind w:left="3600"/>
    </w:pPr>
    <w:rPr>
      <w:rFonts w:ascii="Courier New" w:hAnsi="Courier New"/>
      <w:snapToGrid w:val="0"/>
    </w:rPr>
  </w:style>
  <w:style w:type="paragraph" w:customStyle="1" w:styleId="levnl6">
    <w:name w:val="_levnl6"/>
    <w:rsid w:val="000723C8"/>
    <w:pPr>
      <w:widowControl w:val="0"/>
      <w:tabs>
        <w:tab w:val="left" w:pos="-720"/>
      </w:tabs>
      <w:suppressAutoHyphens/>
      <w:ind w:left="4320"/>
    </w:pPr>
    <w:rPr>
      <w:rFonts w:ascii="Courier New" w:hAnsi="Courier New"/>
      <w:snapToGrid w:val="0"/>
    </w:rPr>
  </w:style>
  <w:style w:type="paragraph" w:customStyle="1" w:styleId="levnl7">
    <w:name w:val="_levnl7"/>
    <w:rsid w:val="000723C8"/>
    <w:pPr>
      <w:widowControl w:val="0"/>
      <w:tabs>
        <w:tab w:val="left" w:pos="-720"/>
      </w:tabs>
      <w:suppressAutoHyphens/>
      <w:ind w:left="5040"/>
    </w:pPr>
    <w:rPr>
      <w:rFonts w:ascii="Courier New" w:hAnsi="Courier New"/>
      <w:snapToGrid w:val="0"/>
    </w:rPr>
  </w:style>
  <w:style w:type="paragraph" w:customStyle="1" w:styleId="levnl8">
    <w:name w:val="_levnl8"/>
    <w:rsid w:val="000723C8"/>
    <w:pPr>
      <w:widowControl w:val="0"/>
      <w:tabs>
        <w:tab w:val="left" w:pos="-720"/>
      </w:tabs>
      <w:suppressAutoHyphens/>
      <w:ind w:left="5760"/>
    </w:pPr>
    <w:rPr>
      <w:rFonts w:ascii="Courier New" w:hAnsi="Courier New"/>
      <w:snapToGrid w:val="0"/>
    </w:rPr>
  </w:style>
  <w:style w:type="paragraph" w:customStyle="1" w:styleId="levnl9">
    <w:name w:val="_levnl9"/>
    <w:rsid w:val="000723C8"/>
    <w:pPr>
      <w:widowControl w:val="0"/>
      <w:tabs>
        <w:tab w:val="left" w:pos="-720"/>
      </w:tabs>
      <w:suppressAutoHyphens/>
      <w:ind w:left="6480"/>
    </w:pPr>
    <w:rPr>
      <w:rFonts w:ascii="Courier New" w:hAnsi="Courier New"/>
      <w:snapToGrid w:val="0"/>
    </w:rPr>
  </w:style>
  <w:style w:type="character" w:customStyle="1" w:styleId="SYSHYPERTEXT">
    <w:name w:val="SYS_HYPERTEXT"/>
    <w:basedOn w:val="DefaultParagraphFont"/>
    <w:rsid w:val="000723C8"/>
    <w:rPr>
      <w:sz w:val="20"/>
      <w:u w:val="single"/>
    </w:rPr>
  </w:style>
  <w:style w:type="character" w:customStyle="1" w:styleId="AutoList11">
    <w:name w:val="AutoList1 1"/>
    <w:basedOn w:val="DefaultParagraphFont"/>
    <w:rsid w:val="000723C8"/>
  </w:style>
  <w:style w:type="character" w:customStyle="1" w:styleId="BulletList1">
    <w:name w:val="Bullet List 1"/>
    <w:basedOn w:val="DefaultParagraphFont"/>
    <w:rsid w:val="000723C8"/>
  </w:style>
  <w:style w:type="character" w:customStyle="1" w:styleId="AutoList31">
    <w:name w:val="AutoList3 1"/>
    <w:basedOn w:val="DefaultParagraphFont"/>
    <w:rsid w:val="000723C8"/>
  </w:style>
  <w:style w:type="character" w:customStyle="1" w:styleId="AutoList41">
    <w:name w:val="AutoList4 1"/>
    <w:basedOn w:val="DefaultParagraphFont"/>
    <w:rsid w:val="000723C8"/>
  </w:style>
  <w:style w:type="character" w:customStyle="1" w:styleId="Numbers21">
    <w:name w:val="Numbers 2 1"/>
    <w:basedOn w:val="DefaultParagraphFont"/>
    <w:rsid w:val="000723C8"/>
  </w:style>
  <w:style w:type="character" w:customStyle="1" w:styleId="AutoList21">
    <w:name w:val="AutoList2 1"/>
    <w:basedOn w:val="DefaultParagraphFont"/>
    <w:rsid w:val="000723C8"/>
  </w:style>
  <w:style w:type="character" w:customStyle="1" w:styleId="Letters8">
    <w:name w:val="Letters 8"/>
    <w:basedOn w:val="DefaultParagraphFont"/>
    <w:rsid w:val="000723C8"/>
  </w:style>
  <w:style w:type="character" w:customStyle="1" w:styleId="Letters7">
    <w:name w:val="Letters 7"/>
    <w:basedOn w:val="DefaultParagraphFont"/>
    <w:rsid w:val="000723C8"/>
  </w:style>
  <w:style w:type="character" w:customStyle="1" w:styleId="Letters6">
    <w:name w:val="Letters 6"/>
    <w:basedOn w:val="DefaultParagraphFont"/>
    <w:rsid w:val="000723C8"/>
  </w:style>
  <w:style w:type="character" w:customStyle="1" w:styleId="Letters5">
    <w:name w:val="Letters 5"/>
    <w:basedOn w:val="DefaultParagraphFont"/>
    <w:rsid w:val="000723C8"/>
  </w:style>
  <w:style w:type="character" w:customStyle="1" w:styleId="Letters4">
    <w:name w:val="Letters 4"/>
    <w:basedOn w:val="DefaultParagraphFont"/>
    <w:rsid w:val="000723C8"/>
  </w:style>
  <w:style w:type="character" w:customStyle="1" w:styleId="Letters3">
    <w:name w:val="Letters 3"/>
    <w:basedOn w:val="DefaultParagraphFont"/>
    <w:rsid w:val="000723C8"/>
  </w:style>
  <w:style w:type="character" w:customStyle="1" w:styleId="Letters2">
    <w:name w:val="Letters 2"/>
    <w:basedOn w:val="DefaultParagraphFont"/>
    <w:rsid w:val="000723C8"/>
  </w:style>
  <w:style w:type="character" w:customStyle="1" w:styleId="Letters1">
    <w:name w:val="Letters 1"/>
    <w:basedOn w:val="DefaultParagraphFont"/>
    <w:rsid w:val="000723C8"/>
  </w:style>
  <w:style w:type="character" w:customStyle="1" w:styleId="RFPoutline8">
    <w:name w:val="RFP outline 8"/>
    <w:basedOn w:val="DefaultParagraphFont"/>
    <w:rsid w:val="000723C8"/>
  </w:style>
  <w:style w:type="character" w:customStyle="1" w:styleId="RFPoutline7">
    <w:name w:val="RFP outline 7"/>
    <w:basedOn w:val="DefaultParagraphFont"/>
    <w:rsid w:val="000723C8"/>
  </w:style>
  <w:style w:type="character" w:customStyle="1" w:styleId="RFPoutline6">
    <w:name w:val="RFP outline 6"/>
    <w:basedOn w:val="DefaultParagraphFont"/>
    <w:rsid w:val="000723C8"/>
  </w:style>
  <w:style w:type="paragraph" w:styleId="TOC3">
    <w:name w:val="toc 3"/>
    <w:basedOn w:val="Normal"/>
    <w:next w:val="Normal"/>
    <w:autoRedefine/>
    <w:semiHidden/>
    <w:rsid w:val="000723C8"/>
    <w:pPr>
      <w:widowControl w:val="0"/>
      <w:tabs>
        <w:tab w:val="left" w:pos="720"/>
        <w:tab w:val="left" w:pos="1440"/>
        <w:tab w:val="left" w:pos="2160"/>
        <w:tab w:val="right" w:leader="dot" w:pos="9360"/>
      </w:tabs>
      <w:suppressAutoHyphens/>
      <w:ind w:left="2160" w:right="720" w:hanging="720"/>
      <w:jc w:val="both"/>
    </w:pPr>
    <w:rPr>
      <w:rFonts w:ascii="Arial" w:hAnsi="Arial"/>
      <w:snapToGrid w:val="0"/>
      <w:spacing w:val="-2"/>
      <w:sz w:val="20"/>
      <w:szCs w:val="20"/>
    </w:rPr>
  </w:style>
  <w:style w:type="paragraph" w:styleId="TOC4">
    <w:name w:val="toc 4"/>
    <w:basedOn w:val="Normal"/>
    <w:next w:val="Normal"/>
    <w:autoRedefine/>
    <w:semiHidden/>
    <w:rsid w:val="000723C8"/>
    <w:pPr>
      <w:widowControl w:val="0"/>
      <w:tabs>
        <w:tab w:val="right" w:pos="9360"/>
      </w:tabs>
      <w:suppressAutoHyphens/>
      <w:ind w:left="2880" w:right="720" w:hanging="720"/>
      <w:jc w:val="both"/>
    </w:pPr>
    <w:rPr>
      <w:rFonts w:ascii="Arial" w:hAnsi="Arial"/>
      <w:snapToGrid w:val="0"/>
      <w:spacing w:val="-2"/>
      <w:sz w:val="20"/>
      <w:szCs w:val="20"/>
    </w:rPr>
  </w:style>
  <w:style w:type="paragraph" w:styleId="TOC5">
    <w:name w:val="toc 5"/>
    <w:basedOn w:val="Normal"/>
    <w:next w:val="Normal"/>
    <w:autoRedefine/>
    <w:semiHidden/>
    <w:rsid w:val="000723C8"/>
    <w:pPr>
      <w:widowControl w:val="0"/>
      <w:tabs>
        <w:tab w:val="right" w:pos="9360"/>
      </w:tabs>
      <w:suppressAutoHyphens/>
      <w:ind w:left="3600" w:right="720" w:hanging="720"/>
      <w:jc w:val="both"/>
    </w:pPr>
    <w:rPr>
      <w:rFonts w:ascii="Arial" w:hAnsi="Arial"/>
      <w:snapToGrid w:val="0"/>
      <w:spacing w:val="-2"/>
      <w:sz w:val="20"/>
      <w:szCs w:val="20"/>
    </w:rPr>
  </w:style>
  <w:style w:type="paragraph" w:styleId="TOC6">
    <w:name w:val="toc 6"/>
    <w:basedOn w:val="Normal"/>
    <w:next w:val="Normal"/>
    <w:autoRedefine/>
    <w:semiHidden/>
    <w:rsid w:val="000723C8"/>
    <w:pPr>
      <w:widowControl w:val="0"/>
      <w:tabs>
        <w:tab w:val="right" w:pos="9360"/>
      </w:tabs>
      <w:suppressAutoHyphens/>
      <w:ind w:left="720" w:hanging="720"/>
    </w:pPr>
    <w:rPr>
      <w:rFonts w:ascii="Courier New" w:hAnsi="Courier New"/>
      <w:snapToGrid w:val="0"/>
      <w:sz w:val="20"/>
      <w:szCs w:val="20"/>
    </w:rPr>
  </w:style>
  <w:style w:type="paragraph" w:styleId="TOC7">
    <w:name w:val="toc 7"/>
    <w:basedOn w:val="Normal"/>
    <w:next w:val="Normal"/>
    <w:autoRedefine/>
    <w:semiHidden/>
    <w:rsid w:val="000723C8"/>
    <w:pPr>
      <w:widowControl w:val="0"/>
      <w:suppressAutoHyphens/>
      <w:ind w:left="720" w:hanging="720"/>
    </w:pPr>
    <w:rPr>
      <w:rFonts w:ascii="Courier New" w:hAnsi="Courier New"/>
      <w:snapToGrid w:val="0"/>
      <w:sz w:val="20"/>
      <w:szCs w:val="20"/>
    </w:rPr>
  </w:style>
  <w:style w:type="paragraph" w:styleId="TOC8">
    <w:name w:val="toc 8"/>
    <w:basedOn w:val="Normal"/>
    <w:next w:val="Normal"/>
    <w:autoRedefine/>
    <w:semiHidden/>
    <w:rsid w:val="000723C8"/>
    <w:pPr>
      <w:widowControl w:val="0"/>
      <w:tabs>
        <w:tab w:val="right" w:pos="9360"/>
      </w:tabs>
      <w:suppressAutoHyphens/>
      <w:ind w:left="720" w:hanging="720"/>
    </w:pPr>
    <w:rPr>
      <w:rFonts w:ascii="Courier New" w:hAnsi="Courier New"/>
      <w:snapToGrid w:val="0"/>
      <w:sz w:val="20"/>
      <w:szCs w:val="20"/>
    </w:rPr>
  </w:style>
  <w:style w:type="paragraph" w:styleId="TOC9">
    <w:name w:val="toc 9"/>
    <w:basedOn w:val="Normal"/>
    <w:next w:val="Normal"/>
    <w:autoRedefine/>
    <w:semiHidden/>
    <w:rsid w:val="000723C8"/>
    <w:pPr>
      <w:widowControl w:val="0"/>
      <w:tabs>
        <w:tab w:val="right" w:leader="dot" w:pos="9360"/>
      </w:tabs>
      <w:suppressAutoHyphens/>
      <w:ind w:left="720" w:hanging="720"/>
    </w:pPr>
    <w:rPr>
      <w:rFonts w:ascii="Courier New" w:hAnsi="Courier New"/>
      <w:snapToGrid w:val="0"/>
      <w:sz w:val="20"/>
      <w:szCs w:val="20"/>
    </w:rPr>
  </w:style>
  <w:style w:type="paragraph" w:styleId="Index1">
    <w:name w:val="index 1"/>
    <w:basedOn w:val="Normal"/>
    <w:next w:val="Normal"/>
    <w:autoRedefine/>
    <w:semiHidden/>
    <w:rsid w:val="000723C8"/>
    <w:pPr>
      <w:widowControl w:val="0"/>
      <w:tabs>
        <w:tab w:val="right" w:leader="dot" w:pos="9360"/>
      </w:tabs>
      <w:suppressAutoHyphens/>
      <w:ind w:left="1440" w:right="720" w:hanging="1440"/>
    </w:pPr>
    <w:rPr>
      <w:rFonts w:ascii="Courier New" w:hAnsi="Courier New"/>
      <w:snapToGrid w:val="0"/>
      <w:sz w:val="20"/>
      <w:szCs w:val="20"/>
    </w:rPr>
  </w:style>
  <w:style w:type="paragraph" w:styleId="Index2">
    <w:name w:val="index 2"/>
    <w:basedOn w:val="Normal"/>
    <w:next w:val="Normal"/>
    <w:autoRedefine/>
    <w:semiHidden/>
    <w:rsid w:val="000723C8"/>
    <w:pPr>
      <w:widowControl w:val="0"/>
      <w:tabs>
        <w:tab w:val="right" w:leader="dot" w:pos="9360"/>
      </w:tabs>
      <w:suppressAutoHyphens/>
      <w:ind w:left="1440" w:right="720" w:hanging="720"/>
    </w:pPr>
    <w:rPr>
      <w:rFonts w:ascii="Courier New" w:hAnsi="Courier New"/>
      <w:snapToGrid w:val="0"/>
      <w:sz w:val="20"/>
      <w:szCs w:val="20"/>
    </w:rPr>
  </w:style>
  <w:style w:type="paragraph" w:styleId="TOAHeading">
    <w:name w:val="toa heading"/>
    <w:basedOn w:val="Normal"/>
    <w:next w:val="Normal"/>
    <w:semiHidden/>
    <w:rsid w:val="000723C8"/>
    <w:pPr>
      <w:widowControl w:val="0"/>
      <w:tabs>
        <w:tab w:val="right" w:pos="9360"/>
      </w:tabs>
      <w:suppressAutoHyphens/>
    </w:pPr>
    <w:rPr>
      <w:rFonts w:ascii="Courier New" w:hAnsi="Courier New"/>
      <w:snapToGrid w:val="0"/>
      <w:sz w:val="20"/>
      <w:szCs w:val="20"/>
    </w:rPr>
  </w:style>
  <w:style w:type="character" w:customStyle="1" w:styleId="EquationCaption">
    <w:name w:val="_Equation Caption"/>
    <w:rsid w:val="000723C8"/>
  </w:style>
  <w:style w:type="character" w:customStyle="1" w:styleId="Heading6Char">
    <w:name w:val="Heading 6 Char"/>
    <w:basedOn w:val="DefaultParagraphFont"/>
    <w:link w:val="Heading6"/>
    <w:rsid w:val="00B533A8"/>
    <w:rPr>
      <w:bCs/>
      <w:sz w:val="24"/>
      <w:szCs w:val="24"/>
    </w:rPr>
  </w:style>
  <w:style w:type="character" w:customStyle="1" w:styleId="Heading4Char">
    <w:name w:val="Heading 4 Char"/>
    <w:basedOn w:val="DefaultParagraphFont"/>
    <w:link w:val="Heading4"/>
    <w:rsid w:val="00CF74B7"/>
    <w:rPr>
      <w:bCs/>
      <w:sz w:val="24"/>
      <w:szCs w:val="24"/>
    </w:rPr>
  </w:style>
  <w:style w:type="paragraph" w:customStyle="1" w:styleId="TableText">
    <w:name w:val="Table Text"/>
    <w:basedOn w:val="Normal"/>
    <w:rsid w:val="00C814C8"/>
  </w:style>
  <w:style w:type="paragraph" w:styleId="NormalWeb">
    <w:name w:val="Normal (Web)"/>
    <w:basedOn w:val="Normal"/>
    <w:rsid w:val="009C49F4"/>
    <w:pPr>
      <w:spacing w:after="141" w:line="320" w:lineRule="atLeast"/>
    </w:pPr>
    <w:rPr>
      <w:rFonts w:ascii="Trebuchet MS" w:hAnsi="Trebuchet MS"/>
      <w:color w:val="000000"/>
      <w:sz w:val="20"/>
      <w:szCs w:val="20"/>
    </w:rPr>
  </w:style>
  <w:style w:type="character" w:styleId="Emphasis">
    <w:name w:val="Emphasis"/>
    <w:basedOn w:val="DefaultParagraphFont"/>
    <w:rsid w:val="009C49F4"/>
    <w:rPr>
      <w:i/>
      <w:iCs/>
    </w:rPr>
  </w:style>
  <w:style w:type="paragraph" w:customStyle="1" w:styleId="Heading3notTOC">
    <w:name w:val="Heading 3 not TOC"/>
    <w:basedOn w:val="Heading3"/>
    <w:next w:val="Normal"/>
    <w:link w:val="Heading3notTOCChar"/>
    <w:autoRedefine/>
    <w:rsid w:val="00A55186"/>
    <w:pPr>
      <w:keepNext w:val="0"/>
      <w:tabs>
        <w:tab w:val="num" w:pos="-31680"/>
        <w:tab w:val="left" w:pos="1260"/>
      </w:tabs>
      <w:ind w:left="1260" w:hanging="713"/>
    </w:pPr>
    <w:rPr>
      <w:rFonts w:ascii="Arial" w:hAnsi="Arial" w:cs="Arial"/>
      <w:bCs w:val="0"/>
      <w:sz w:val="20"/>
    </w:rPr>
  </w:style>
  <w:style w:type="character" w:customStyle="1" w:styleId="Heading3notTOCChar">
    <w:name w:val="Heading 3 not TOC Char"/>
    <w:basedOn w:val="DefaultParagraphFont"/>
    <w:link w:val="Heading3notTOC"/>
    <w:rsid w:val="00A55186"/>
    <w:rPr>
      <w:rFonts w:ascii="Arial" w:hAnsi="Arial" w:cs="Arial"/>
    </w:rPr>
  </w:style>
  <w:style w:type="character" w:customStyle="1" w:styleId="Heading5Char1">
    <w:name w:val="Heading 5 Char1"/>
    <w:aliases w:val="Heading 5 Char Char"/>
    <w:basedOn w:val="DefaultParagraphFont"/>
    <w:link w:val="Heading5"/>
    <w:rsid w:val="00D26E63"/>
    <w:rPr>
      <w:sz w:val="24"/>
      <w:szCs w:val="24"/>
    </w:rPr>
  </w:style>
  <w:style w:type="character" w:customStyle="1" w:styleId="CommentTextChar">
    <w:name w:val="Comment Text Char"/>
    <w:basedOn w:val="DefaultParagraphFont"/>
    <w:link w:val="CommentText"/>
    <w:uiPriority w:val="99"/>
    <w:semiHidden/>
    <w:rsid w:val="00815AE5"/>
    <w:rPr>
      <w:rFonts w:ascii="MGaramond" w:hAnsi="MGaramond"/>
      <w:spacing w:val="-3"/>
      <w:sz w:val="24"/>
    </w:rPr>
  </w:style>
  <w:style w:type="character" w:customStyle="1" w:styleId="BodyTextIndent2Char">
    <w:name w:val="Body Text Indent 2 Char"/>
    <w:basedOn w:val="DefaultParagraphFont"/>
    <w:link w:val="BodyTextIndent2"/>
    <w:rsid w:val="00AD6AD0"/>
    <w:rPr>
      <w:sz w:val="24"/>
    </w:rPr>
  </w:style>
  <w:style w:type="character" w:customStyle="1" w:styleId="BodyTextIndentChar">
    <w:name w:val="Body Text Indent Char"/>
    <w:basedOn w:val="DefaultParagraphFont"/>
    <w:link w:val="BodyTextIndent"/>
    <w:rsid w:val="00AD6AD0"/>
    <w:rPr>
      <w:sz w:val="24"/>
    </w:rPr>
  </w:style>
  <w:style w:type="paragraph" w:styleId="BodyText3">
    <w:name w:val="Body Text 3"/>
    <w:basedOn w:val="Normal"/>
    <w:link w:val="BodyText3Char"/>
    <w:rsid w:val="0056471A"/>
    <w:pPr>
      <w:spacing w:after="120"/>
    </w:pPr>
    <w:rPr>
      <w:sz w:val="16"/>
      <w:szCs w:val="16"/>
    </w:rPr>
  </w:style>
  <w:style w:type="character" w:customStyle="1" w:styleId="BodyText3Char">
    <w:name w:val="Body Text 3 Char"/>
    <w:basedOn w:val="DefaultParagraphFont"/>
    <w:link w:val="BodyText3"/>
    <w:rsid w:val="0056471A"/>
    <w:rPr>
      <w:sz w:val="16"/>
      <w:szCs w:val="16"/>
    </w:rPr>
  </w:style>
  <w:style w:type="character" w:customStyle="1" w:styleId="Heading1Char">
    <w:name w:val="Heading 1 Char"/>
    <w:basedOn w:val="DefaultParagraphFont"/>
    <w:link w:val="Heading1"/>
    <w:rsid w:val="005F4805"/>
    <w:rPr>
      <w:b/>
      <w:sz w:val="24"/>
      <w:szCs w:val="24"/>
    </w:rPr>
  </w:style>
  <w:style w:type="character" w:customStyle="1" w:styleId="FooterChar">
    <w:name w:val="Footer Char"/>
    <w:basedOn w:val="DefaultParagraphFont"/>
    <w:link w:val="Footer"/>
    <w:uiPriority w:val="99"/>
    <w:rsid w:val="009F51CC"/>
    <w:rPr>
      <w:sz w:val="24"/>
    </w:rPr>
  </w:style>
  <w:style w:type="paragraph" w:styleId="ListParagraph">
    <w:name w:val="List Paragraph"/>
    <w:basedOn w:val="Normal"/>
    <w:uiPriority w:val="34"/>
    <w:rsid w:val="003B7D22"/>
    <w:pPr>
      <w:ind w:left="720"/>
      <w:contextualSpacing/>
    </w:pPr>
  </w:style>
  <w:style w:type="paragraph" w:styleId="Revision">
    <w:name w:val="Revision"/>
    <w:hidden/>
    <w:uiPriority w:val="99"/>
    <w:semiHidden/>
    <w:rsid w:val="00AE46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toc 1" w:uiPriority="39"/>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7936"/>
    <w:rPr>
      <w:sz w:val="24"/>
      <w:szCs w:val="24"/>
    </w:rPr>
  </w:style>
  <w:style w:type="paragraph" w:styleId="Heading1">
    <w:name w:val="heading 1"/>
    <w:basedOn w:val="Normal"/>
    <w:next w:val="Normal"/>
    <w:link w:val="Heading1Char"/>
    <w:autoRedefine/>
    <w:qFormat/>
    <w:rsid w:val="005F4805"/>
    <w:pPr>
      <w:keepNext/>
      <w:numPr>
        <w:numId w:val="5"/>
      </w:numPr>
      <w:outlineLvl w:val="0"/>
    </w:pPr>
    <w:rPr>
      <w:b/>
    </w:rPr>
  </w:style>
  <w:style w:type="paragraph" w:styleId="Heading2">
    <w:name w:val="heading 2"/>
    <w:basedOn w:val="Normal"/>
    <w:next w:val="Normal"/>
    <w:link w:val="Heading2Char"/>
    <w:autoRedefine/>
    <w:qFormat/>
    <w:rsid w:val="007279F3"/>
    <w:pPr>
      <w:keepNext/>
      <w:numPr>
        <w:ilvl w:val="1"/>
        <w:numId w:val="5"/>
      </w:numPr>
      <w:jc w:val="both"/>
      <w:outlineLvl w:val="1"/>
    </w:pPr>
    <w:rPr>
      <w:szCs w:val="20"/>
    </w:rPr>
  </w:style>
  <w:style w:type="paragraph" w:styleId="Heading3">
    <w:name w:val="heading 3"/>
    <w:basedOn w:val="Normal"/>
    <w:next w:val="Normal"/>
    <w:link w:val="Heading3Char"/>
    <w:autoRedefine/>
    <w:qFormat/>
    <w:rsid w:val="00CF74B7"/>
    <w:pPr>
      <w:keepNext/>
      <w:numPr>
        <w:ilvl w:val="2"/>
        <w:numId w:val="5"/>
      </w:numPr>
      <w:tabs>
        <w:tab w:val="clear" w:pos="2070"/>
        <w:tab w:val="num" w:pos="2520"/>
      </w:tabs>
      <w:ind w:left="2520" w:hanging="1080"/>
      <w:jc w:val="both"/>
      <w:outlineLvl w:val="2"/>
    </w:pPr>
    <w:rPr>
      <w:bCs/>
      <w:szCs w:val="20"/>
    </w:rPr>
  </w:style>
  <w:style w:type="paragraph" w:styleId="Heading4">
    <w:name w:val="heading 4"/>
    <w:basedOn w:val="Normal"/>
    <w:next w:val="Normal"/>
    <w:link w:val="Heading4Char"/>
    <w:autoRedefine/>
    <w:qFormat/>
    <w:rsid w:val="00CF74B7"/>
    <w:pPr>
      <w:keepNext/>
      <w:numPr>
        <w:ilvl w:val="3"/>
        <w:numId w:val="5"/>
      </w:numPr>
      <w:tabs>
        <w:tab w:val="clear" w:pos="2880"/>
        <w:tab w:val="num" w:pos="3600"/>
      </w:tabs>
      <w:ind w:left="3600" w:hanging="1080"/>
      <w:jc w:val="both"/>
      <w:outlineLvl w:val="3"/>
    </w:pPr>
    <w:rPr>
      <w:bCs/>
    </w:rPr>
  </w:style>
  <w:style w:type="paragraph" w:styleId="Heading5">
    <w:name w:val="heading 5"/>
    <w:aliases w:val="Heading 5 Char"/>
    <w:basedOn w:val="Normal"/>
    <w:next w:val="Normal"/>
    <w:link w:val="Heading5Char1"/>
    <w:autoRedefine/>
    <w:qFormat/>
    <w:rsid w:val="00D26E63"/>
    <w:pPr>
      <w:keepNext/>
      <w:numPr>
        <w:ilvl w:val="4"/>
        <w:numId w:val="5"/>
      </w:numPr>
      <w:tabs>
        <w:tab w:val="clear" w:pos="3600"/>
        <w:tab w:val="num" w:pos="4320"/>
      </w:tabs>
      <w:ind w:left="4320"/>
      <w:jc w:val="both"/>
      <w:outlineLvl w:val="4"/>
    </w:pPr>
  </w:style>
  <w:style w:type="paragraph" w:styleId="Heading6">
    <w:name w:val="heading 6"/>
    <w:basedOn w:val="Normal"/>
    <w:next w:val="Normal"/>
    <w:link w:val="Heading6Char"/>
    <w:autoRedefine/>
    <w:qFormat/>
    <w:rsid w:val="00B533A8"/>
    <w:pPr>
      <w:keepNext/>
      <w:numPr>
        <w:ilvl w:val="5"/>
        <w:numId w:val="5"/>
      </w:numPr>
      <w:jc w:val="both"/>
      <w:outlineLvl w:val="5"/>
    </w:pPr>
    <w:rPr>
      <w:bCs/>
    </w:rPr>
  </w:style>
  <w:style w:type="paragraph" w:styleId="Heading7">
    <w:name w:val="heading 7"/>
    <w:basedOn w:val="Normal"/>
    <w:next w:val="Normal"/>
    <w:qFormat/>
    <w:rsid w:val="001F5DBB"/>
    <w:pPr>
      <w:keepNext/>
      <w:numPr>
        <w:ilvl w:val="6"/>
        <w:numId w:val="5"/>
      </w:numPr>
      <w:outlineLvl w:val="6"/>
    </w:pPr>
    <w:rPr>
      <w:bCs/>
    </w:rPr>
  </w:style>
  <w:style w:type="paragraph" w:styleId="Heading8">
    <w:name w:val="heading 8"/>
    <w:basedOn w:val="Normal"/>
    <w:next w:val="Normal"/>
    <w:rsid w:val="005108B9"/>
    <w:pPr>
      <w:keepNext/>
      <w:jc w:val="center"/>
      <w:outlineLvl w:val="7"/>
    </w:pPr>
    <w:rPr>
      <w:b/>
      <w:bCs/>
      <w:sz w:val="28"/>
    </w:rPr>
  </w:style>
  <w:style w:type="paragraph" w:styleId="Heading9">
    <w:name w:val="heading 9"/>
    <w:basedOn w:val="Normal"/>
    <w:next w:val="Normal"/>
    <w:rsid w:val="005108B9"/>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OutlinenumberedBold">
    <w:name w:val="Style Outline numbered Bold"/>
    <w:basedOn w:val="NoList"/>
    <w:semiHidden/>
    <w:rsid w:val="00F24EA2"/>
    <w:pPr>
      <w:numPr>
        <w:numId w:val="1"/>
      </w:numPr>
    </w:pPr>
  </w:style>
  <w:style w:type="character" w:styleId="Hyperlink">
    <w:name w:val="Hyperlink"/>
    <w:basedOn w:val="DefaultParagraphFont"/>
    <w:uiPriority w:val="99"/>
    <w:rsid w:val="005108B9"/>
    <w:rPr>
      <w:color w:val="0000FF"/>
      <w:u w:val="single"/>
    </w:rPr>
  </w:style>
  <w:style w:type="paragraph" w:styleId="Header">
    <w:name w:val="header"/>
    <w:basedOn w:val="Normal"/>
    <w:link w:val="HeaderChar"/>
    <w:rsid w:val="005108B9"/>
    <w:pPr>
      <w:tabs>
        <w:tab w:val="center" w:pos="4320"/>
        <w:tab w:val="right" w:pos="8640"/>
      </w:tabs>
    </w:pPr>
    <w:rPr>
      <w:szCs w:val="20"/>
    </w:rPr>
  </w:style>
  <w:style w:type="paragraph" w:styleId="BodyText2">
    <w:name w:val="Body Text 2"/>
    <w:basedOn w:val="Normal"/>
    <w:semiHidden/>
    <w:rsid w:val="005108B9"/>
    <w:pPr>
      <w:ind w:firstLine="360"/>
    </w:pPr>
    <w:rPr>
      <w:szCs w:val="20"/>
    </w:rPr>
  </w:style>
  <w:style w:type="paragraph" w:styleId="BodyTextIndent3">
    <w:name w:val="Body Text Indent 3"/>
    <w:basedOn w:val="Normal"/>
    <w:semiHidden/>
    <w:rsid w:val="005108B9"/>
    <w:pPr>
      <w:ind w:left="1980" w:hanging="540"/>
      <w:jc w:val="both"/>
    </w:pPr>
    <w:rPr>
      <w:szCs w:val="20"/>
    </w:rPr>
  </w:style>
  <w:style w:type="paragraph" w:styleId="CommentText">
    <w:name w:val="annotation text"/>
    <w:basedOn w:val="Normal"/>
    <w:link w:val="CommentTextChar"/>
    <w:uiPriority w:val="99"/>
    <w:semiHidden/>
    <w:rsid w:val="005108B9"/>
    <w:pPr>
      <w:widowControl w:val="0"/>
      <w:tabs>
        <w:tab w:val="left" w:pos="-720"/>
      </w:tabs>
      <w:suppressAutoHyphens/>
      <w:jc w:val="both"/>
    </w:pPr>
    <w:rPr>
      <w:rFonts w:ascii="MGaramond" w:hAnsi="MGaramond"/>
      <w:spacing w:val="-3"/>
      <w:szCs w:val="20"/>
    </w:rPr>
  </w:style>
  <w:style w:type="character" w:styleId="Strong">
    <w:name w:val="Strong"/>
    <w:basedOn w:val="DefaultParagraphFont"/>
    <w:rsid w:val="005108B9"/>
    <w:rPr>
      <w:b/>
      <w:bCs/>
    </w:rPr>
  </w:style>
  <w:style w:type="paragraph" w:styleId="BodyText">
    <w:name w:val="Body Text"/>
    <w:basedOn w:val="Normal"/>
    <w:semiHidden/>
    <w:rsid w:val="005108B9"/>
    <w:pPr>
      <w:tabs>
        <w:tab w:val="left" w:pos="720"/>
      </w:tabs>
      <w:jc w:val="both"/>
    </w:pPr>
    <w:rPr>
      <w:szCs w:val="20"/>
    </w:rPr>
  </w:style>
  <w:style w:type="paragraph" w:styleId="HTMLPreformatted">
    <w:name w:val="HTML Preformatted"/>
    <w:basedOn w:val="Normal"/>
    <w:semiHidden/>
    <w:rsid w:val="0051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link w:val="BodyTextIndent2Char"/>
    <w:rsid w:val="005108B9"/>
    <w:pPr>
      <w:tabs>
        <w:tab w:val="left" w:pos="720"/>
      </w:tabs>
      <w:ind w:left="360"/>
      <w:jc w:val="both"/>
    </w:pPr>
    <w:rPr>
      <w:szCs w:val="20"/>
    </w:rPr>
  </w:style>
  <w:style w:type="paragraph" w:styleId="BodyTextIndent">
    <w:name w:val="Body Text Indent"/>
    <w:basedOn w:val="Normal"/>
    <w:link w:val="BodyTextIndentChar"/>
    <w:rsid w:val="005108B9"/>
    <w:pPr>
      <w:tabs>
        <w:tab w:val="left" w:pos="720"/>
      </w:tabs>
      <w:ind w:left="1800" w:hanging="360"/>
      <w:jc w:val="both"/>
    </w:pPr>
    <w:rPr>
      <w:szCs w:val="20"/>
    </w:rPr>
  </w:style>
  <w:style w:type="paragraph" w:styleId="Footer">
    <w:name w:val="footer"/>
    <w:basedOn w:val="Normal"/>
    <w:link w:val="FooterChar"/>
    <w:uiPriority w:val="99"/>
    <w:rsid w:val="005108B9"/>
    <w:pPr>
      <w:tabs>
        <w:tab w:val="center" w:pos="4320"/>
        <w:tab w:val="right" w:pos="8640"/>
      </w:tabs>
    </w:pPr>
    <w:rPr>
      <w:szCs w:val="20"/>
    </w:rPr>
  </w:style>
  <w:style w:type="character" w:styleId="PageNumber">
    <w:name w:val="page number"/>
    <w:basedOn w:val="DefaultParagraphFont"/>
    <w:rsid w:val="005108B9"/>
  </w:style>
  <w:style w:type="character" w:styleId="FollowedHyperlink">
    <w:name w:val="FollowedHyperlink"/>
    <w:basedOn w:val="DefaultParagraphFont"/>
    <w:semiHidden/>
    <w:rsid w:val="005108B9"/>
    <w:rPr>
      <w:color w:val="800080"/>
      <w:u w:val="single"/>
    </w:rPr>
  </w:style>
  <w:style w:type="character" w:styleId="CommentReference">
    <w:name w:val="annotation reference"/>
    <w:basedOn w:val="DefaultParagraphFont"/>
    <w:uiPriority w:val="99"/>
    <w:semiHidden/>
    <w:rsid w:val="005108B9"/>
    <w:rPr>
      <w:sz w:val="16"/>
      <w:szCs w:val="16"/>
    </w:rPr>
  </w:style>
  <w:style w:type="paragraph" w:styleId="BlockText">
    <w:name w:val="Block Text"/>
    <w:basedOn w:val="Normal"/>
    <w:semiHidden/>
    <w:rsid w:val="005108B9"/>
    <w:pPr>
      <w:suppressAutoHyphens/>
      <w:ind w:left="720" w:right="720"/>
      <w:jc w:val="both"/>
    </w:pPr>
    <w:rPr>
      <w:b/>
      <w:bCs/>
    </w:rPr>
  </w:style>
  <w:style w:type="paragraph" w:styleId="BalloonText">
    <w:name w:val="Balloon Text"/>
    <w:basedOn w:val="Normal"/>
    <w:semiHidden/>
    <w:rsid w:val="00ED4047"/>
    <w:rPr>
      <w:rFonts w:ascii="Tahoma" w:hAnsi="Tahoma" w:cs="Tahoma"/>
      <w:sz w:val="16"/>
      <w:szCs w:val="16"/>
    </w:rPr>
  </w:style>
  <w:style w:type="character" w:customStyle="1" w:styleId="Heading3Char">
    <w:name w:val="Heading 3 Char"/>
    <w:basedOn w:val="DefaultParagraphFont"/>
    <w:link w:val="Heading3"/>
    <w:rsid w:val="00CF74B7"/>
    <w:rPr>
      <w:bCs/>
      <w:sz w:val="24"/>
    </w:rPr>
  </w:style>
  <w:style w:type="character" w:customStyle="1" w:styleId="RFPoutline1">
    <w:name w:val="RFP outline 1"/>
    <w:basedOn w:val="DefaultParagraphFont"/>
    <w:semiHidden/>
    <w:rsid w:val="00E40395"/>
  </w:style>
  <w:style w:type="character" w:customStyle="1" w:styleId="RFPoutline3">
    <w:name w:val="RFP outline 3"/>
    <w:basedOn w:val="DefaultParagraphFont"/>
    <w:semiHidden/>
    <w:rsid w:val="00E40395"/>
  </w:style>
  <w:style w:type="character" w:customStyle="1" w:styleId="RFPoutline2">
    <w:name w:val="RFP outline 2"/>
    <w:basedOn w:val="DefaultParagraphFont"/>
    <w:semiHidden/>
    <w:rsid w:val="00E40395"/>
  </w:style>
  <w:style w:type="character" w:customStyle="1" w:styleId="RFPoutline4">
    <w:name w:val="RFP outline 4"/>
    <w:basedOn w:val="DefaultParagraphFont"/>
    <w:semiHidden/>
    <w:rsid w:val="00E40395"/>
  </w:style>
  <w:style w:type="character" w:customStyle="1" w:styleId="RFPoutline5">
    <w:name w:val="RFP outline 5"/>
    <w:basedOn w:val="DefaultParagraphFont"/>
    <w:semiHidden/>
    <w:rsid w:val="00E40395"/>
  </w:style>
  <w:style w:type="paragraph" w:customStyle="1" w:styleId="Level3notTOC">
    <w:name w:val="Level 3 not TOC"/>
    <w:basedOn w:val="Heading3"/>
    <w:link w:val="Level3notTOCChar"/>
    <w:autoRedefine/>
    <w:rsid w:val="00176775"/>
    <w:pPr>
      <w:numPr>
        <w:numId w:val="0"/>
      </w:numPr>
      <w:tabs>
        <w:tab w:val="num" w:pos="72"/>
      </w:tabs>
      <w:ind w:firstLine="1440"/>
      <w:jc w:val="left"/>
    </w:pPr>
    <w:rPr>
      <w:bCs w:val="0"/>
      <w:szCs w:val="24"/>
    </w:rPr>
  </w:style>
  <w:style w:type="character" w:customStyle="1" w:styleId="Level3notTOCChar">
    <w:name w:val="Level 3 not TOC Char"/>
    <w:basedOn w:val="DefaultParagraphFont"/>
    <w:link w:val="Level3notTOC"/>
    <w:rsid w:val="00176775"/>
    <w:rPr>
      <w:sz w:val="24"/>
      <w:szCs w:val="24"/>
      <w:lang w:val="en-US" w:eastAsia="en-US" w:bidi="ar-SA"/>
    </w:rPr>
  </w:style>
  <w:style w:type="paragraph" w:customStyle="1" w:styleId="Level3">
    <w:name w:val="Level 3"/>
    <w:basedOn w:val="Normal"/>
    <w:semiHidden/>
    <w:rsid w:val="00E40395"/>
    <w:pPr>
      <w:widowControl w:val="0"/>
    </w:pPr>
    <w:rPr>
      <w:szCs w:val="20"/>
    </w:rPr>
  </w:style>
  <w:style w:type="paragraph" w:styleId="TOC1">
    <w:name w:val="toc 1"/>
    <w:basedOn w:val="Normal"/>
    <w:next w:val="Normal"/>
    <w:autoRedefine/>
    <w:uiPriority w:val="39"/>
    <w:rsid w:val="000549D6"/>
    <w:pPr>
      <w:tabs>
        <w:tab w:val="left" w:pos="480"/>
        <w:tab w:val="right" w:leader="dot" w:pos="10070"/>
      </w:tabs>
      <w:spacing w:line="276" w:lineRule="auto"/>
    </w:pPr>
  </w:style>
  <w:style w:type="paragraph" w:styleId="TOC2">
    <w:name w:val="toc 2"/>
    <w:basedOn w:val="Normal"/>
    <w:next w:val="Normal"/>
    <w:autoRedefine/>
    <w:semiHidden/>
    <w:rsid w:val="00E40395"/>
    <w:pPr>
      <w:ind w:left="240"/>
    </w:pPr>
  </w:style>
  <w:style w:type="paragraph" w:styleId="DocumentMap">
    <w:name w:val="Document Map"/>
    <w:basedOn w:val="Normal"/>
    <w:semiHidden/>
    <w:rsid w:val="00E40395"/>
    <w:pPr>
      <w:shd w:val="clear" w:color="auto" w:fill="000080"/>
    </w:pPr>
    <w:rPr>
      <w:rFonts w:ascii="Tahoma" w:hAnsi="Tahoma" w:cs="Tahoma"/>
      <w:sz w:val="20"/>
      <w:szCs w:val="20"/>
    </w:rPr>
  </w:style>
  <w:style w:type="paragraph" w:styleId="Caption">
    <w:name w:val="caption"/>
    <w:aliases w:val="Caption-Figure"/>
    <w:basedOn w:val="Normal"/>
    <w:next w:val="Normal"/>
    <w:rsid w:val="003A2A6E"/>
    <w:pPr>
      <w:spacing w:before="120" w:after="120"/>
      <w:jc w:val="center"/>
    </w:pPr>
    <w:rPr>
      <w:b/>
      <w:szCs w:val="20"/>
    </w:rPr>
  </w:style>
  <w:style w:type="paragraph" w:customStyle="1" w:styleId="TableTextLeft">
    <w:name w:val="TableTextLeft"/>
    <w:basedOn w:val="Normal"/>
    <w:semiHidden/>
    <w:rsid w:val="003A2A6E"/>
    <w:pPr>
      <w:tabs>
        <w:tab w:val="left" w:pos="720"/>
        <w:tab w:val="left" w:pos="1440"/>
      </w:tabs>
      <w:spacing w:before="20" w:after="20"/>
    </w:pPr>
    <w:rPr>
      <w:sz w:val="20"/>
      <w:szCs w:val="20"/>
    </w:rPr>
  </w:style>
  <w:style w:type="paragraph" w:customStyle="1" w:styleId="TableHeader">
    <w:name w:val="TableHeader"/>
    <w:basedOn w:val="Normal"/>
    <w:semiHidden/>
    <w:rsid w:val="003A2A6E"/>
    <w:pPr>
      <w:keepNext/>
      <w:tabs>
        <w:tab w:val="left" w:pos="720"/>
        <w:tab w:val="left" w:pos="1440"/>
        <w:tab w:val="left" w:pos="1800"/>
      </w:tabs>
      <w:spacing w:before="20" w:after="20"/>
      <w:jc w:val="center"/>
    </w:pPr>
    <w:rPr>
      <w:b/>
      <w:smallCaps/>
      <w:sz w:val="20"/>
      <w:szCs w:val="20"/>
    </w:rPr>
  </w:style>
  <w:style w:type="table" w:styleId="TableGrid">
    <w:name w:val="Table Grid"/>
    <w:basedOn w:val="TableNormal"/>
    <w:uiPriority w:val="59"/>
    <w:rsid w:val="003A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D2FB9"/>
    <w:rPr>
      <w:sz w:val="24"/>
      <w:lang w:val="en-US" w:eastAsia="en-US" w:bidi="ar-SA"/>
    </w:rPr>
  </w:style>
  <w:style w:type="character" w:customStyle="1" w:styleId="Heading2Char">
    <w:name w:val="Heading 2 Char"/>
    <w:basedOn w:val="DefaultParagraphFont"/>
    <w:link w:val="Heading2"/>
    <w:rsid w:val="007279F3"/>
    <w:rPr>
      <w:sz w:val="24"/>
    </w:rPr>
  </w:style>
  <w:style w:type="paragraph" w:styleId="CommentSubject">
    <w:name w:val="annotation subject"/>
    <w:basedOn w:val="CommentText"/>
    <w:next w:val="CommentText"/>
    <w:semiHidden/>
    <w:rsid w:val="00883197"/>
    <w:pPr>
      <w:widowControl/>
      <w:tabs>
        <w:tab w:val="clear" w:pos="-720"/>
      </w:tabs>
      <w:suppressAutoHyphens w:val="0"/>
      <w:jc w:val="left"/>
    </w:pPr>
    <w:rPr>
      <w:rFonts w:ascii="Times New Roman" w:hAnsi="Times New Roman"/>
      <w:b/>
      <w:bCs/>
      <w:spacing w:val="0"/>
      <w:sz w:val="20"/>
    </w:rPr>
  </w:style>
  <w:style w:type="paragraph" w:styleId="EndnoteText">
    <w:name w:val="endnote text"/>
    <w:basedOn w:val="Normal"/>
    <w:semiHidden/>
    <w:rsid w:val="000723C8"/>
    <w:pPr>
      <w:widowControl w:val="0"/>
    </w:pPr>
    <w:rPr>
      <w:rFonts w:ascii="Courier New" w:hAnsi="Courier New"/>
      <w:snapToGrid w:val="0"/>
      <w:szCs w:val="20"/>
    </w:rPr>
  </w:style>
  <w:style w:type="character" w:styleId="EndnoteReference">
    <w:name w:val="endnote reference"/>
    <w:basedOn w:val="DefaultParagraphFont"/>
    <w:semiHidden/>
    <w:rsid w:val="000723C8"/>
    <w:rPr>
      <w:vertAlign w:val="superscript"/>
    </w:rPr>
  </w:style>
  <w:style w:type="paragraph" w:styleId="FootnoteText">
    <w:name w:val="footnote text"/>
    <w:basedOn w:val="Normal"/>
    <w:semiHidden/>
    <w:rsid w:val="000723C8"/>
    <w:pPr>
      <w:widowControl w:val="0"/>
    </w:pPr>
    <w:rPr>
      <w:rFonts w:ascii="Courier New" w:hAnsi="Courier New"/>
      <w:snapToGrid w:val="0"/>
      <w:szCs w:val="20"/>
    </w:rPr>
  </w:style>
  <w:style w:type="character" w:styleId="FootnoteReference">
    <w:name w:val="footnote reference"/>
    <w:basedOn w:val="DefaultParagraphFont"/>
    <w:semiHidden/>
    <w:rsid w:val="000723C8"/>
    <w:rPr>
      <w:vertAlign w:val="superscript"/>
    </w:rPr>
  </w:style>
  <w:style w:type="paragraph" w:customStyle="1" w:styleId="level1">
    <w:name w:val="_level1"/>
    <w:rsid w:val="000723C8"/>
    <w:pPr>
      <w:widowControl w:val="0"/>
      <w:tabs>
        <w:tab w:val="left" w:pos="-720"/>
      </w:tabs>
      <w:suppressAutoHyphens/>
      <w:ind w:left="720"/>
    </w:pPr>
    <w:rPr>
      <w:rFonts w:ascii="Courier New" w:hAnsi="Courier New"/>
      <w:snapToGrid w:val="0"/>
    </w:rPr>
  </w:style>
  <w:style w:type="paragraph" w:customStyle="1" w:styleId="level2">
    <w:name w:val="_level2"/>
    <w:rsid w:val="000723C8"/>
    <w:pPr>
      <w:widowControl w:val="0"/>
      <w:tabs>
        <w:tab w:val="left" w:pos="-720"/>
      </w:tabs>
      <w:suppressAutoHyphens/>
      <w:ind w:left="1440"/>
    </w:pPr>
    <w:rPr>
      <w:rFonts w:ascii="Courier New" w:hAnsi="Courier New"/>
      <w:snapToGrid w:val="0"/>
    </w:rPr>
  </w:style>
  <w:style w:type="character" w:customStyle="1" w:styleId="DefaultPara">
    <w:name w:val="Default Para"/>
    <w:basedOn w:val="DefaultParagraphFont"/>
    <w:rsid w:val="000723C8"/>
    <w:rPr>
      <w:rFonts w:ascii="Arial" w:hAnsi="Arial"/>
      <w:noProof w:val="0"/>
      <w:sz w:val="20"/>
      <w:lang w:val="en-US"/>
    </w:rPr>
  </w:style>
  <w:style w:type="paragraph" w:customStyle="1" w:styleId="level30">
    <w:name w:val="_level3"/>
    <w:rsid w:val="000723C8"/>
    <w:pPr>
      <w:widowControl w:val="0"/>
      <w:tabs>
        <w:tab w:val="left" w:pos="-720"/>
      </w:tabs>
      <w:suppressAutoHyphens/>
      <w:ind w:left="2160"/>
    </w:pPr>
    <w:rPr>
      <w:rFonts w:ascii="Courier New" w:hAnsi="Courier New"/>
      <w:snapToGrid w:val="0"/>
    </w:rPr>
  </w:style>
  <w:style w:type="paragraph" w:customStyle="1" w:styleId="level4">
    <w:name w:val="_level4"/>
    <w:rsid w:val="000723C8"/>
    <w:pPr>
      <w:widowControl w:val="0"/>
      <w:tabs>
        <w:tab w:val="left" w:pos="-720"/>
      </w:tabs>
      <w:suppressAutoHyphens/>
      <w:ind w:left="2880"/>
    </w:pPr>
    <w:rPr>
      <w:rFonts w:ascii="Courier New" w:hAnsi="Courier New"/>
      <w:snapToGrid w:val="0"/>
    </w:rPr>
  </w:style>
  <w:style w:type="paragraph" w:customStyle="1" w:styleId="level5">
    <w:name w:val="_level5"/>
    <w:rsid w:val="000723C8"/>
    <w:pPr>
      <w:widowControl w:val="0"/>
      <w:tabs>
        <w:tab w:val="left" w:pos="-720"/>
      </w:tabs>
      <w:suppressAutoHyphens/>
      <w:ind w:left="3600"/>
    </w:pPr>
    <w:rPr>
      <w:rFonts w:ascii="Courier New" w:hAnsi="Courier New"/>
      <w:snapToGrid w:val="0"/>
    </w:rPr>
  </w:style>
  <w:style w:type="paragraph" w:customStyle="1" w:styleId="level6">
    <w:name w:val="_level6"/>
    <w:rsid w:val="000723C8"/>
    <w:pPr>
      <w:widowControl w:val="0"/>
      <w:tabs>
        <w:tab w:val="left" w:pos="-720"/>
      </w:tabs>
      <w:suppressAutoHyphens/>
      <w:ind w:left="4320"/>
    </w:pPr>
    <w:rPr>
      <w:rFonts w:ascii="Courier New" w:hAnsi="Courier New"/>
      <w:snapToGrid w:val="0"/>
    </w:rPr>
  </w:style>
  <w:style w:type="paragraph" w:customStyle="1" w:styleId="level7">
    <w:name w:val="_level7"/>
    <w:rsid w:val="000723C8"/>
    <w:pPr>
      <w:widowControl w:val="0"/>
      <w:tabs>
        <w:tab w:val="left" w:pos="-720"/>
      </w:tabs>
      <w:suppressAutoHyphens/>
      <w:ind w:left="5040"/>
    </w:pPr>
    <w:rPr>
      <w:rFonts w:ascii="Courier New" w:hAnsi="Courier New"/>
      <w:snapToGrid w:val="0"/>
    </w:rPr>
  </w:style>
  <w:style w:type="paragraph" w:customStyle="1" w:styleId="level8">
    <w:name w:val="_level8"/>
    <w:rsid w:val="000723C8"/>
    <w:pPr>
      <w:widowControl w:val="0"/>
      <w:tabs>
        <w:tab w:val="left" w:pos="-720"/>
      </w:tabs>
      <w:suppressAutoHyphens/>
      <w:ind w:left="5760"/>
    </w:pPr>
    <w:rPr>
      <w:rFonts w:ascii="Courier New" w:hAnsi="Courier New"/>
      <w:snapToGrid w:val="0"/>
    </w:rPr>
  </w:style>
  <w:style w:type="paragraph" w:customStyle="1" w:styleId="level9">
    <w:name w:val="_level9"/>
    <w:rsid w:val="000723C8"/>
    <w:pPr>
      <w:widowControl w:val="0"/>
      <w:tabs>
        <w:tab w:val="left" w:pos="-720"/>
      </w:tabs>
      <w:suppressAutoHyphens/>
      <w:ind w:left="6480"/>
    </w:pPr>
    <w:rPr>
      <w:rFonts w:ascii="Courier New" w:hAnsi="Courier New"/>
      <w:snapToGrid w:val="0"/>
    </w:rPr>
  </w:style>
  <w:style w:type="paragraph" w:customStyle="1" w:styleId="levsl1">
    <w:name w:val="_levsl1"/>
    <w:rsid w:val="000723C8"/>
    <w:pPr>
      <w:widowControl w:val="0"/>
      <w:tabs>
        <w:tab w:val="left" w:pos="-720"/>
      </w:tabs>
      <w:suppressAutoHyphens/>
      <w:ind w:left="720"/>
    </w:pPr>
    <w:rPr>
      <w:rFonts w:ascii="Courier New" w:hAnsi="Courier New"/>
      <w:snapToGrid w:val="0"/>
    </w:rPr>
  </w:style>
  <w:style w:type="paragraph" w:customStyle="1" w:styleId="levsl2">
    <w:name w:val="_levsl2"/>
    <w:rsid w:val="000723C8"/>
    <w:pPr>
      <w:widowControl w:val="0"/>
      <w:tabs>
        <w:tab w:val="left" w:pos="-720"/>
      </w:tabs>
      <w:suppressAutoHyphens/>
      <w:ind w:left="1440"/>
    </w:pPr>
    <w:rPr>
      <w:rFonts w:ascii="Courier New" w:hAnsi="Courier New"/>
      <w:snapToGrid w:val="0"/>
    </w:rPr>
  </w:style>
  <w:style w:type="paragraph" w:customStyle="1" w:styleId="levsl3">
    <w:name w:val="_levsl3"/>
    <w:rsid w:val="000723C8"/>
    <w:pPr>
      <w:widowControl w:val="0"/>
      <w:tabs>
        <w:tab w:val="left" w:pos="-720"/>
      </w:tabs>
      <w:suppressAutoHyphens/>
      <w:ind w:left="2160"/>
    </w:pPr>
    <w:rPr>
      <w:rFonts w:ascii="Courier New" w:hAnsi="Courier New"/>
      <w:snapToGrid w:val="0"/>
    </w:rPr>
  </w:style>
  <w:style w:type="paragraph" w:customStyle="1" w:styleId="levsl4">
    <w:name w:val="_levsl4"/>
    <w:rsid w:val="000723C8"/>
    <w:pPr>
      <w:widowControl w:val="0"/>
      <w:tabs>
        <w:tab w:val="left" w:pos="-720"/>
      </w:tabs>
      <w:suppressAutoHyphens/>
      <w:ind w:left="2880"/>
    </w:pPr>
    <w:rPr>
      <w:rFonts w:ascii="Courier New" w:hAnsi="Courier New"/>
      <w:snapToGrid w:val="0"/>
    </w:rPr>
  </w:style>
  <w:style w:type="paragraph" w:customStyle="1" w:styleId="levsl5">
    <w:name w:val="_levsl5"/>
    <w:rsid w:val="000723C8"/>
    <w:pPr>
      <w:widowControl w:val="0"/>
      <w:tabs>
        <w:tab w:val="left" w:pos="-720"/>
      </w:tabs>
      <w:suppressAutoHyphens/>
      <w:ind w:left="3600"/>
    </w:pPr>
    <w:rPr>
      <w:rFonts w:ascii="Courier New" w:hAnsi="Courier New"/>
      <w:snapToGrid w:val="0"/>
    </w:rPr>
  </w:style>
  <w:style w:type="paragraph" w:customStyle="1" w:styleId="levsl6">
    <w:name w:val="_levsl6"/>
    <w:rsid w:val="000723C8"/>
    <w:pPr>
      <w:widowControl w:val="0"/>
      <w:tabs>
        <w:tab w:val="left" w:pos="-720"/>
      </w:tabs>
      <w:suppressAutoHyphens/>
      <w:ind w:left="4320"/>
    </w:pPr>
    <w:rPr>
      <w:rFonts w:ascii="Courier New" w:hAnsi="Courier New"/>
      <w:snapToGrid w:val="0"/>
    </w:rPr>
  </w:style>
  <w:style w:type="paragraph" w:customStyle="1" w:styleId="levsl7">
    <w:name w:val="_levsl7"/>
    <w:rsid w:val="000723C8"/>
    <w:pPr>
      <w:widowControl w:val="0"/>
      <w:tabs>
        <w:tab w:val="left" w:pos="-720"/>
      </w:tabs>
      <w:suppressAutoHyphens/>
      <w:ind w:left="5040"/>
    </w:pPr>
    <w:rPr>
      <w:rFonts w:ascii="Courier New" w:hAnsi="Courier New"/>
      <w:snapToGrid w:val="0"/>
    </w:rPr>
  </w:style>
  <w:style w:type="paragraph" w:customStyle="1" w:styleId="levsl8">
    <w:name w:val="_levsl8"/>
    <w:rsid w:val="000723C8"/>
    <w:pPr>
      <w:widowControl w:val="0"/>
      <w:tabs>
        <w:tab w:val="left" w:pos="-720"/>
      </w:tabs>
      <w:suppressAutoHyphens/>
      <w:ind w:left="5760"/>
    </w:pPr>
    <w:rPr>
      <w:rFonts w:ascii="Courier New" w:hAnsi="Courier New"/>
      <w:snapToGrid w:val="0"/>
    </w:rPr>
  </w:style>
  <w:style w:type="paragraph" w:customStyle="1" w:styleId="levsl9">
    <w:name w:val="_levsl9"/>
    <w:rsid w:val="000723C8"/>
    <w:pPr>
      <w:widowControl w:val="0"/>
      <w:tabs>
        <w:tab w:val="left" w:pos="-720"/>
      </w:tabs>
      <w:suppressAutoHyphens/>
      <w:ind w:left="6480"/>
    </w:pPr>
    <w:rPr>
      <w:rFonts w:ascii="Courier New" w:hAnsi="Courier New"/>
      <w:snapToGrid w:val="0"/>
    </w:rPr>
  </w:style>
  <w:style w:type="paragraph" w:customStyle="1" w:styleId="levnl1">
    <w:name w:val="_levnl1"/>
    <w:rsid w:val="000723C8"/>
    <w:pPr>
      <w:widowControl w:val="0"/>
      <w:tabs>
        <w:tab w:val="left" w:pos="-720"/>
      </w:tabs>
      <w:suppressAutoHyphens/>
      <w:ind w:left="720"/>
    </w:pPr>
    <w:rPr>
      <w:rFonts w:ascii="Courier New" w:hAnsi="Courier New"/>
      <w:snapToGrid w:val="0"/>
    </w:rPr>
  </w:style>
  <w:style w:type="paragraph" w:customStyle="1" w:styleId="levnl2">
    <w:name w:val="_levnl2"/>
    <w:rsid w:val="000723C8"/>
    <w:pPr>
      <w:widowControl w:val="0"/>
      <w:tabs>
        <w:tab w:val="left" w:pos="-720"/>
      </w:tabs>
      <w:suppressAutoHyphens/>
      <w:ind w:left="1440"/>
    </w:pPr>
    <w:rPr>
      <w:rFonts w:ascii="Courier New" w:hAnsi="Courier New"/>
      <w:snapToGrid w:val="0"/>
    </w:rPr>
  </w:style>
  <w:style w:type="paragraph" w:customStyle="1" w:styleId="levnl3">
    <w:name w:val="_levnl3"/>
    <w:rsid w:val="000723C8"/>
    <w:pPr>
      <w:widowControl w:val="0"/>
      <w:tabs>
        <w:tab w:val="left" w:pos="-720"/>
      </w:tabs>
      <w:suppressAutoHyphens/>
      <w:ind w:left="2160"/>
    </w:pPr>
    <w:rPr>
      <w:rFonts w:ascii="Courier New" w:hAnsi="Courier New"/>
      <w:snapToGrid w:val="0"/>
    </w:rPr>
  </w:style>
  <w:style w:type="paragraph" w:customStyle="1" w:styleId="levnl4">
    <w:name w:val="_levnl4"/>
    <w:rsid w:val="000723C8"/>
    <w:pPr>
      <w:widowControl w:val="0"/>
      <w:tabs>
        <w:tab w:val="left" w:pos="-720"/>
      </w:tabs>
      <w:suppressAutoHyphens/>
      <w:ind w:left="2880"/>
    </w:pPr>
    <w:rPr>
      <w:rFonts w:ascii="Courier New" w:hAnsi="Courier New"/>
      <w:snapToGrid w:val="0"/>
    </w:rPr>
  </w:style>
  <w:style w:type="paragraph" w:customStyle="1" w:styleId="levnl5">
    <w:name w:val="_levnl5"/>
    <w:rsid w:val="000723C8"/>
    <w:pPr>
      <w:widowControl w:val="0"/>
      <w:tabs>
        <w:tab w:val="left" w:pos="-720"/>
      </w:tabs>
      <w:suppressAutoHyphens/>
      <w:ind w:left="3600"/>
    </w:pPr>
    <w:rPr>
      <w:rFonts w:ascii="Courier New" w:hAnsi="Courier New"/>
      <w:snapToGrid w:val="0"/>
    </w:rPr>
  </w:style>
  <w:style w:type="paragraph" w:customStyle="1" w:styleId="levnl6">
    <w:name w:val="_levnl6"/>
    <w:rsid w:val="000723C8"/>
    <w:pPr>
      <w:widowControl w:val="0"/>
      <w:tabs>
        <w:tab w:val="left" w:pos="-720"/>
      </w:tabs>
      <w:suppressAutoHyphens/>
      <w:ind w:left="4320"/>
    </w:pPr>
    <w:rPr>
      <w:rFonts w:ascii="Courier New" w:hAnsi="Courier New"/>
      <w:snapToGrid w:val="0"/>
    </w:rPr>
  </w:style>
  <w:style w:type="paragraph" w:customStyle="1" w:styleId="levnl7">
    <w:name w:val="_levnl7"/>
    <w:rsid w:val="000723C8"/>
    <w:pPr>
      <w:widowControl w:val="0"/>
      <w:tabs>
        <w:tab w:val="left" w:pos="-720"/>
      </w:tabs>
      <w:suppressAutoHyphens/>
      <w:ind w:left="5040"/>
    </w:pPr>
    <w:rPr>
      <w:rFonts w:ascii="Courier New" w:hAnsi="Courier New"/>
      <w:snapToGrid w:val="0"/>
    </w:rPr>
  </w:style>
  <w:style w:type="paragraph" w:customStyle="1" w:styleId="levnl8">
    <w:name w:val="_levnl8"/>
    <w:rsid w:val="000723C8"/>
    <w:pPr>
      <w:widowControl w:val="0"/>
      <w:tabs>
        <w:tab w:val="left" w:pos="-720"/>
      </w:tabs>
      <w:suppressAutoHyphens/>
      <w:ind w:left="5760"/>
    </w:pPr>
    <w:rPr>
      <w:rFonts w:ascii="Courier New" w:hAnsi="Courier New"/>
      <w:snapToGrid w:val="0"/>
    </w:rPr>
  </w:style>
  <w:style w:type="paragraph" w:customStyle="1" w:styleId="levnl9">
    <w:name w:val="_levnl9"/>
    <w:rsid w:val="000723C8"/>
    <w:pPr>
      <w:widowControl w:val="0"/>
      <w:tabs>
        <w:tab w:val="left" w:pos="-720"/>
      </w:tabs>
      <w:suppressAutoHyphens/>
      <w:ind w:left="6480"/>
    </w:pPr>
    <w:rPr>
      <w:rFonts w:ascii="Courier New" w:hAnsi="Courier New"/>
      <w:snapToGrid w:val="0"/>
    </w:rPr>
  </w:style>
  <w:style w:type="character" w:customStyle="1" w:styleId="SYSHYPERTEXT">
    <w:name w:val="SYS_HYPERTEXT"/>
    <w:basedOn w:val="DefaultParagraphFont"/>
    <w:rsid w:val="000723C8"/>
    <w:rPr>
      <w:sz w:val="20"/>
      <w:u w:val="single"/>
    </w:rPr>
  </w:style>
  <w:style w:type="character" w:customStyle="1" w:styleId="AutoList11">
    <w:name w:val="AutoList1 1"/>
    <w:basedOn w:val="DefaultParagraphFont"/>
    <w:rsid w:val="000723C8"/>
  </w:style>
  <w:style w:type="character" w:customStyle="1" w:styleId="BulletList1">
    <w:name w:val="Bullet List 1"/>
    <w:basedOn w:val="DefaultParagraphFont"/>
    <w:rsid w:val="000723C8"/>
  </w:style>
  <w:style w:type="character" w:customStyle="1" w:styleId="AutoList31">
    <w:name w:val="AutoList3 1"/>
    <w:basedOn w:val="DefaultParagraphFont"/>
    <w:rsid w:val="000723C8"/>
  </w:style>
  <w:style w:type="character" w:customStyle="1" w:styleId="AutoList41">
    <w:name w:val="AutoList4 1"/>
    <w:basedOn w:val="DefaultParagraphFont"/>
    <w:rsid w:val="000723C8"/>
  </w:style>
  <w:style w:type="character" w:customStyle="1" w:styleId="Numbers21">
    <w:name w:val="Numbers 2 1"/>
    <w:basedOn w:val="DefaultParagraphFont"/>
    <w:rsid w:val="000723C8"/>
  </w:style>
  <w:style w:type="character" w:customStyle="1" w:styleId="AutoList21">
    <w:name w:val="AutoList2 1"/>
    <w:basedOn w:val="DefaultParagraphFont"/>
    <w:rsid w:val="000723C8"/>
  </w:style>
  <w:style w:type="character" w:customStyle="1" w:styleId="Letters8">
    <w:name w:val="Letters 8"/>
    <w:basedOn w:val="DefaultParagraphFont"/>
    <w:rsid w:val="000723C8"/>
  </w:style>
  <w:style w:type="character" w:customStyle="1" w:styleId="Letters7">
    <w:name w:val="Letters 7"/>
    <w:basedOn w:val="DefaultParagraphFont"/>
    <w:rsid w:val="000723C8"/>
  </w:style>
  <w:style w:type="character" w:customStyle="1" w:styleId="Letters6">
    <w:name w:val="Letters 6"/>
    <w:basedOn w:val="DefaultParagraphFont"/>
    <w:rsid w:val="000723C8"/>
  </w:style>
  <w:style w:type="character" w:customStyle="1" w:styleId="Letters5">
    <w:name w:val="Letters 5"/>
    <w:basedOn w:val="DefaultParagraphFont"/>
    <w:rsid w:val="000723C8"/>
  </w:style>
  <w:style w:type="character" w:customStyle="1" w:styleId="Letters4">
    <w:name w:val="Letters 4"/>
    <w:basedOn w:val="DefaultParagraphFont"/>
    <w:rsid w:val="000723C8"/>
  </w:style>
  <w:style w:type="character" w:customStyle="1" w:styleId="Letters3">
    <w:name w:val="Letters 3"/>
    <w:basedOn w:val="DefaultParagraphFont"/>
    <w:rsid w:val="000723C8"/>
  </w:style>
  <w:style w:type="character" w:customStyle="1" w:styleId="Letters2">
    <w:name w:val="Letters 2"/>
    <w:basedOn w:val="DefaultParagraphFont"/>
    <w:rsid w:val="000723C8"/>
  </w:style>
  <w:style w:type="character" w:customStyle="1" w:styleId="Letters1">
    <w:name w:val="Letters 1"/>
    <w:basedOn w:val="DefaultParagraphFont"/>
    <w:rsid w:val="000723C8"/>
  </w:style>
  <w:style w:type="character" w:customStyle="1" w:styleId="RFPoutline8">
    <w:name w:val="RFP outline 8"/>
    <w:basedOn w:val="DefaultParagraphFont"/>
    <w:rsid w:val="000723C8"/>
  </w:style>
  <w:style w:type="character" w:customStyle="1" w:styleId="RFPoutline7">
    <w:name w:val="RFP outline 7"/>
    <w:basedOn w:val="DefaultParagraphFont"/>
    <w:rsid w:val="000723C8"/>
  </w:style>
  <w:style w:type="character" w:customStyle="1" w:styleId="RFPoutline6">
    <w:name w:val="RFP outline 6"/>
    <w:basedOn w:val="DefaultParagraphFont"/>
    <w:rsid w:val="000723C8"/>
  </w:style>
  <w:style w:type="paragraph" w:styleId="TOC3">
    <w:name w:val="toc 3"/>
    <w:basedOn w:val="Normal"/>
    <w:next w:val="Normal"/>
    <w:autoRedefine/>
    <w:semiHidden/>
    <w:rsid w:val="000723C8"/>
    <w:pPr>
      <w:widowControl w:val="0"/>
      <w:tabs>
        <w:tab w:val="left" w:pos="720"/>
        <w:tab w:val="left" w:pos="1440"/>
        <w:tab w:val="left" w:pos="2160"/>
        <w:tab w:val="right" w:leader="dot" w:pos="9360"/>
      </w:tabs>
      <w:suppressAutoHyphens/>
      <w:ind w:left="2160" w:right="720" w:hanging="720"/>
      <w:jc w:val="both"/>
    </w:pPr>
    <w:rPr>
      <w:rFonts w:ascii="Arial" w:hAnsi="Arial"/>
      <w:snapToGrid w:val="0"/>
      <w:spacing w:val="-2"/>
      <w:sz w:val="20"/>
      <w:szCs w:val="20"/>
    </w:rPr>
  </w:style>
  <w:style w:type="paragraph" w:styleId="TOC4">
    <w:name w:val="toc 4"/>
    <w:basedOn w:val="Normal"/>
    <w:next w:val="Normal"/>
    <w:autoRedefine/>
    <w:semiHidden/>
    <w:rsid w:val="000723C8"/>
    <w:pPr>
      <w:widowControl w:val="0"/>
      <w:tabs>
        <w:tab w:val="right" w:pos="9360"/>
      </w:tabs>
      <w:suppressAutoHyphens/>
      <w:ind w:left="2880" w:right="720" w:hanging="720"/>
      <w:jc w:val="both"/>
    </w:pPr>
    <w:rPr>
      <w:rFonts w:ascii="Arial" w:hAnsi="Arial"/>
      <w:snapToGrid w:val="0"/>
      <w:spacing w:val="-2"/>
      <w:sz w:val="20"/>
      <w:szCs w:val="20"/>
    </w:rPr>
  </w:style>
  <w:style w:type="paragraph" w:styleId="TOC5">
    <w:name w:val="toc 5"/>
    <w:basedOn w:val="Normal"/>
    <w:next w:val="Normal"/>
    <w:autoRedefine/>
    <w:semiHidden/>
    <w:rsid w:val="000723C8"/>
    <w:pPr>
      <w:widowControl w:val="0"/>
      <w:tabs>
        <w:tab w:val="right" w:pos="9360"/>
      </w:tabs>
      <w:suppressAutoHyphens/>
      <w:ind w:left="3600" w:right="720" w:hanging="720"/>
      <w:jc w:val="both"/>
    </w:pPr>
    <w:rPr>
      <w:rFonts w:ascii="Arial" w:hAnsi="Arial"/>
      <w:snapToGrid w:val="0"/>
      <w:spacing w:val="-2"/>
      <w:sz w:val="20"/>
      <w:szCs w:val="20"/>
    </w:rPr>
  </w:style>
  <w:style w:type="paragraph" w:styleId="TOC6">
    <w:name w:val="toc 6"/>
    <w:basedOn w:val="Normal"/>
    <w:next w:val="Normal"/>
    <w:autoRedefine/>
    <w:semiHidden/>
    <w:rsid w:val="000723C8"/>
    <w:pPr>
      <w:widowControl w:val="0"/>
      <w:tabs>
        <w:tab w:val="right" w:pos="9360"/>
      </w:tabs>
      <w:suppressAutoHyphens/>
      <w:ind w:left="720" w:hanging="720"/>
    </w:pPr>
    <w:rPr>
      <w:rFonts w:ascii="Courier New" w:hAnsi="Courier New"/>
      <w:snapToGrid w:val="0"/>
      <w:sz w:val="20"/>
      <w:szCs w:val="20"/>
    </w:rPr>
  </w:style>
  <w:style w:type="paragraph" w:styleId="TOC7">
    <w:name w:val="toc 7"/>
    <w:basedOn w:val="Normal"/>
    <w:next w:val="Normal"/>
    <w:autoRedefine/>
    <w:semiHidden/>
    <w:rsid w:val="000723C8"/>
    <w:pPr>
      <w:widowControl w:val="0"/>
      <w:suppressAutoHyphens/>
      <w:ind w:left="720" w:hanging="720"/>
    </w:pPr>
    <w:rPr>
      <w:rFonts w:ascii="Courier New" w:hAnsi="Courier New"/>
      <w:snapToGrid w:val="0"/>
      <w:sz w:val="20"/>
      <w:szCs w:val="20"/>
    </w:rPr>
  </w:style>
  <w:style w:type="paragraph" w:styleId="TOC8">
    <w:name w:val="toc 8"/>
    <w:basedOn w:val="Normal"/>
    <w:next w:val="Normal"/>
    <w:autoRedefine/>
    <w:semiHidden/>
    <w:rsid w:val="000723C8"/>
    <w:pPr>
      <w:widowControl w:val="0"/>
      <w:tabs>
        <w:tab w:val="right" w:pos="9360"/>
      </w:tabs>
      <w:suppressAutoHyphens/>
      <w:ind w:left="720" w:hanging="720"/>
    </w:pPr>
    <w:rPr>
      <w:rFonts w:ascii="Courier New" w:hAnsi="Courier New"/>
      <w:snapToGrid w:val="0"/>
      <w:sz w:val="20"/>
      <w:szCs w:val="20"/>
    </w:rPr>
  </w:style>
  <w:style w:type="paragraph" w:styleId="TOC9">
    <w:name w:val="toc 9"/>
    <w:basedOn w:val="Normal"/>
    <w:next w:val="Normal"/>
    <w:autoRedefine/>
    <w:semiHidden/>
    <w:rsid w:val="000723C8"/>
    <w:pPr>
      <w:widowControl w:val="0"/>
      <w:tabs>
        <w:tab w:val="right" w:leader="dot" w:pos="9360"/>
      </w:tabs>
      <w:suppressAutoHyphens/>
      <w:ind w:left="720" w:hanging="720"/>
    </w:pPr>
    <w:rPr>
      <w:rFonts w:ascii="Courier New" w:hAnsi="Courier New"/>
      <w:snapToGrid w:val="0"/>
      <w:sz w:val="20"/>
      <w:szCs w:val="20"/>
    </w:rPr>
  </w:style>
  <w:style w:type="paragraph" w:styleId="Index1">
    <w:name w:val="index 1"/>
    <w:basedOn w:val="Normal"/>
    <w:next w:val="Normal"/>
    <w:autoRedefine/>
    <w:semiHidden/>
    <w:rsid w:val="000723C8"/>
    <w:pPr>
      <w:widowControl w:val="0"/>
      <w:tabs>
        <w:tab w:val="right" w:leader="dot" w:pos="9360"/>
      </w:tabs>
      <w:suppressAutoHyphens/>
      <w:ind w:left="1440" w:right="720" w:hanging="1440"/>
    </w:pPr>
    <w:rPr>
      <w:rFonts w:ascii="Courier New" w:hAnsi="Courier New"/>
      <w:snapToGrid w:val="0"/>
      <w:sz w:val="20"/>
      <w:szCs w:val="20"/>
    </w:rPr>
  </w:style>
  <w:style w:type="paragraph" w:styleId="Index2">
    <w:name w:val="index 2"/>
    <w:basedOn w:val="Normal"/>
    <w:next w:val="Normal"/>
    <w:autoRedefine/>
    <w:semiHidden/>
    <w:rsid w:val="000723C8"/>
    <w:pPr>
      <w:widowControl w:val="0"/>
      <w:tabs>
        <w:tab w:val="right" w:leader="dot" w:pos="9360"/>
      </w:tabs>
      <w:suppressAutoHyphens/>
      <w:ind w:left="1440" w:right="720" w:hanging="720"/>
    </w:pPr>
    <w:rPr>
      <w:rFonts w:ascii="Courier New" w:hAnsi="Courier New"/>
      <w:snapToGrid w:val="0"/>
      <w:sz w:val="20"/>
      <w:szCs w:val="20"/>
    </w:rPr>
  </w:style>
  <w:style w:type="paragraph" w:styleId="TOAHeading">
    <w:name w:val="toa heading"/>
    <w:basedOn w:val="Normal"/>
    <w:next w:val="Normal"/>
    <w:semiHidden/>
    <w:rsid w:val="000723C8"/>
    <w:pPr>
      <w:widowControl w:val="0"/>
      <w:tabs>
        <w:tab w:val="right" w:pos="9360"/>
      </w:tabs>
      <w:suppressAutoHyphens/>
    </w:pPr>
    <w:rPr>
      <w:rFonts w:ascii="Courier New" w:hAnsi="Courier New"/>
      <w:snapToGrid w:val="0"/>
      <w:sz w:val="20"/>
      <w:szCs w:val="20"/>
    </w:rPr>
  </w:style>
  <w:style w:type="character" w:customStyle="1" w:styleId="EquationCaption">
    <w:name w:val="_Equation Caption"/>
    <w:rsid w:val="000723C8"/>
  </w:style>
  <w:style w:type="character" w:customStyle="1" w:styleId="Heading6Char">
    <w:name w:val="Heading 6 Char"/>
    <w:basedOn w:val="DefaultParagraphFont"/>
    <w:link w:val="Heading6"/>
    <w:rsid w:val="00B533A8"/>
    <w:rPr>
      <w:bCs/>
      <w:sz w:val="24"/>
      <w:szCs w:val="24"/>
    </w:rPr>
  </w:style>
  <w:style w:type="character" w:customStyle="1" w:styleId="Heading4Char">
    <w:name w:val="Heading 4 Char"/>
    <w:basedOn w:val="DefaultParagraphFont"/>
    <w:link w:val="Heading4"/>
    <w:rsid w:val="00CF74B7"/>
    <w:rPr>
      <w:bCs/>
      <w:sz w:val="24"/>
      <w:szCs w:val="24"/>
    </w:rPr>
  </w:style>
  <w:style w:type="paragraph" w:customStyle="1" w:styleId="TableText">
    <w:name w:val="Table Text"/>
    <w:basedOn w:val="Normal"/>
    <w:rsid w:val="00C814C8"/>
  </w:style>
  <w:style w:type="paragraph" w:styleId="NormalWeb">
    <w:name w:val="Normal (Web)"/>
    <w:basedOn w:val="Normal"/>
    <w:rsid w:val="009C49F4"/>
    <w:pPr>
      <w:spacing w:after="141" w:line="320" w:lineRule="atLeast"/>
    </w:pPr>
    <w:rPr>
      <w:rFonts w:ascii="Trebuchet MS" w:hAnsi="Trebuchet MS"/>
      <w:color w:val="000000"/>
      <w:sz w:val="20"/>
      <w:szCs w:val="20"/>
    </w:rPr>
  </w:style>
  <w:style w:type="character" w:styleId="Emphasis">
    <w:name w:val="Emphasis"/>
    <w:basedOn w:val="DefaultParagraphFont"/>
    <w:rsid w:val="009C49F4"/>
    <w:rPr>
      <w:i/>
      <w:iCs/>
    </w:rPr>
  </w:style>
  <w:style w:type="paragraph" w:customStyle="1" w:styleId="Heading3notTOC">
    <w:name w:val="Heading 3 not TOC"/>
    <w:basedOn w:val="Heading3"/>
    <w:next w:val="Normal"/>
    <w:link w:val="Heading3notTOCChar"/>
    <w:autoRedefine/>
    <w:rsid w:val="00A55186"/>
    <w:pPr>
      <w:keepNext w:val="0"/>
      <w:tabs>
        <w:tab w:val="num" w:pos="-31680"/>
        <w:tab w:val="left" w:pos="1260"/>
      </w:tabs>
      <w:ind w:left="1260" w:hanging="713"/>
    </w:pPr>
    <w:rPr>
      <w:rFonts w:ascii="Arial" w:hAnsi="Arial" w:cs="Arial"/>
      <w:bCs w:val="0"/>
      <w:sz w:val="20"/>
    </w:rPr>
  </w:style>
  <w:style w:type="character" w:customStyle="1" w:styleId="Heading3notTOCChar">
    <w:name w:val="Heading 3 not TOC Char"/>
    <w:basedOn w:val="DefaultParagraphFont"/>
    <w:link w:val="Heading3notTOC"/>
    <w:rsid w:val="00A55186"/>
    <w:rPr>
      <w:rFonts w:ascii="Arial" w:hAnsi="Arial" w:cs="Arial"/>
    </w:rPr>
  </w:style>
  <w:style w:type="character" w:customStyle="1" w:styleId="Heading5Char1">
    <w:name w:val="Heading 5 Char1"/>
    <w:aliases w:val="Heading 5 Char Char"/>
    <w:basedOn w:val="DefaultParagraphFont"/>
    <w:link w:val="Heading5"/>
    <w:rsid w:val="00D26E63"/>
    <w:rPr>
      <w:sz w:val="24"/>
      <w:szCs w:val="24"/>
    </w:rPr>
  </w:style>
  <w:style w:type="character" w:customStyle="1" w:styleId="CommentTextChar">
    <w:name w:val="Comment Text Char"/>
    <w:basedOn w:val="DefaultParagraphFont"/>
    <w:link w:val="CommentText"/>
    <w:uiPriority w:val="99"/>
    <w:semiHidden/>
    <w:rsid w:val="00815AE5"/>
    <w:rPr>
      <w:rFonts w:ascii="MGaramond" w:hAnsi="MGaramond"/>
      <w:spacing w:val="-3"/>
      <w:sz w:val="24"/>
    </w:rPr>
  </w:style>
  <w:style w:type="character" w:customStyle="1" w:styleId="BodyTextIndent2Char">
    <w:name w:val="Body Text Indent 2 Char"/>
    <w:basedOn w:val="DefaultParagraphFont"/>
    <w:link w:val="BodyTextIndent2"/>
    <w:rsid w:val="00AD6AD0"/>
    <w:rPr>
      <w:sz w:val="24"/>
    </w:rPr>
  </w:style>
  <w:style w:type="character" w:customStyle="1" w:styleId="BodyTextIndentChar">
    <w:name w:val="Body Text Indent Char"/>
    <w:basedOn w:val="DefaultParagraphFont"/>
    <w:link w:val="BodyTextIndent"/>
    <w:rsid w:val="00AD6AD0"/>
    <w:rPr>
      <w:sz w:val="24"/>
    </w:rPr>
  </w:style>
  <w:style w:type="paragraph" w:styleId="BodyText3">
    <w:name w:val="Body Text 3"/>
    <w:basedOn w:val="Normal"/>
    <w:link w:val="BodyText3Char"/>
    <w:rsid w:val="0056471A"/>
    <w:pPr>
      <w:spacing w:after="120"/>
    </w:pPr>
    <w:rPr>
      <w:sz w:val="16"/>
      <w:szCs w:val="16"/>
    </w:rPr>
  </w:style>
  <w:style w:type="character" w:customStyle="1" w:styleId="BodyText3Char">
    <w:name w:val="Body Text 3 Char"/>
    <w:basedOn w:val="DefaultParagraphFont"/>
    <w:link w:val="BodyText3"/>
    <w:rsid w:val="0056471A"/>
    <w:rPr>
      <w:sz w:val="16"/>
      <w:szCs w:val="16"/>
    </w:rPr>
  </w:style>
  <w:style w:type="character" w:customStyle="1" w:styleId="Heading1Char">
    <w:name w:val="Heading 1 Char"/>
    <w:basedOn w:val="DefaultParagraphFont"/>
    <w:link w:val="Heading1"/>
    <w:rsid w:val="005F4805"/>
    <w:rPr>
      <w:b/>
      <w:sz w:val="24"/>
      <w:szCs w:val="24"/>
    </w:rPr>
  </w:style>
  <w:style w:type="character" w:customStyle="1" w:styleId="FooterChar">
    <w:name w:val="Footer Char"/>
    <w:basedOn w:val="DefaultParagraphFont"/>
    <w:link w:val="Footer"/>
    <w:uiPriority w:val="99"/>
    <w:rsid w:val="009F51CC"/>
    <w:rPr>
      <w:sz w:val="24"/>
    </w:rPr>
  </w:style>
  <w:style w:type="paragraph" w:styleId="ListParagraph">
    <w:name w:val="List Paragraph"/>
    <w:basedOn w:val="Normal"/>
    <w:uiPriority w:val="34"/>
    <w:rsid w:val="003B7D22"/>
    <w:pPr>
      <w:ind w:left="720"/>
      <w:contextualSpacing/>
    </w:pPr>
  </w:style>
  <w:style w:type="paragraph" w:styleId="Revision">
    <w:name w:val="Revision"/>
    <w:hidden/>
    <w:uiPriority w:val="99"/>
    <w:semiHidden/>
    <w:rsid w:val="00AE46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2935">
      <w:bodyDiv w:val="1"/>
      <w:marLeft w:val="141"/>
      <w:marRight w:val="0"/>
      <w:marTop w:val="353"/>
      <w:marBottom w:val="0"/>
      <w:divBdr>
        <w:top w:val="none" w:sz="0" w:space="0" w:color="auto"/>
        <w:left w:val="none" w:sz="0" w:space="0" w:color="auto"/>
        <w:bottom w:val="none" w:sz="0" w:space="0" w:color="auto"/>
        <w:right w:val="none" w:sz="0" w:space="0" w:color="auto"/>
      </w:divBdr>
    </w:div>
    <w:div w:id="90471394">
      <w:bodyDiv w:val="1"/>
      <w:marLeft w:val="0"/>
      <w:marRight w:val="0"/>
      <w:marTop w:val="0"/>
      <w:marBottom w:val="0"/>
      <w:divBdr>
        <w:top w:val="none" w:sz="0" w:space="0" w:color="auto"/>
        <w:left w:val="none" w:sz="0" w:space="0" w:color="auto"/>
        <w:bottom w:val="none" w:sz="0" w:space="0" w:color="auto"/>
        <w:right w:val="none" w:sz="0" w:space="0" w:color="auto"/>
      </w:divBdr>
      <w:divsChild>
        <w:div w:id="280887840">
          <w:marLeft w:val="0"/>
          <w:marRight w:val="0"/>
          <w:marTop w:val="0"/>
          <w:marBottom w:val="0"/>
          <w:divBdr>
            <w:top w:val="none" w:sz="0" w:space="0" w:color="auto"/>
            <w:left w:val="none" w:sz="0" w:space="0" w:color="auto"/>
            <w:bottom w:val="none" w:sz="0" w:space="0" w:color="auto"/>
            <w:right w:val="none" w:sz="0" w:space="0" w:color="auto"/>
          </w:divBdr>
        </w:div>
      </w:divsChild>
    </w:div>
    <w:div w:id="694619326">
      <w:bodyDiv w:val="1"/>
      <w:marLeft w:val="0"/>
      <w:marRight w:val="0"/>
      <w:marTop w:val="0"/>
      <w:marBottom w:val="0"/>
      <w:divBdr>
        <w:top w:val="none" w:sz="0" w:space="0" w:color="auto"/>
        <w:left w:val="none" w:sz="0" w:space="0" w:color="auto"/>
        <w:bottom w:val="none" w:sz="0" w:space="0" w:color="auto"/>
        <w:right w:val="none" w:sz="0" w:space="0" w:color="auto"/>
      </w:divBdr>
    </w:div>
    <w:div w:id="1146432927">
      <w:bodyDiv w:val="1"/>
      <w:marLeft w:val="0"/>
      <w:marRight w:val="0"/>
      <w:marTop w:val="0"/>
      <w:marBottom w:val="0"/>
      <w:divBdr>
        <w:top w:val="none" w:sz="0" w:space="0" w:color="auto"/>
        <w:left w:val="none" w:sz="0" w:space="0" w:color="auto"/>
        <w:bottom w:val="none" w:sz="0" w:space="0" w:color="auto"/>
        <w:right w:val="none" w:sz="0" w:space="0" w:color="auto"/>
      </w:divBdr>
    </w:div>
    <w:div w:id="1147429177">
      <w:bodyDiv w:val="1"/>
      <w:marLeft w:val="0"/>
      <w:marRight w:val="0"/>
      <w:marTop w:val="0"/>
      <w:marBottom w:val="0"/>
      <w:divBdr>
        <w:top w:val="none" w:sz="0" w:space="0" w:color="auto"/>
        <w:left w:val="none" w:sz="0" w:space="0" w:color="auto"/>
        <w:bottom w:val="none" w:sz="0" w:space="0" w:color="auto"/>
        <w:right w:val="none" w:sz="0" w:space="0" w:color="auto"/>
      </w:divBdr>
    </w:div>
    <w:div w:id="1148135205">
      <w:bodyDiv w:val="1"/>
      <w:marLeft w:val="0"/>
      <w:marRight w:val="0"/>
      <w:marTop w:val="0"/>
      <w:marBottom w:val="0"/>
      <w:divBdr>
        <w:top w:val="none" w:sz="0" w:space="0" w:color="auto"/>
        <w:left w:val="none" w:sz="0" w:space="0" w:color="auto"/>
        <w:bottom w:val="none" w:sz="0" w:space="0" w:color="auto"/>
        <w:right w:val="none" w:sz="0" w:space="0" w:color="auto"/>
      </w:divBdr>
    </w:div>
    <w:div w:id="1446272902">
      <w:bodyDiv w:val="1"/>
      <w:marLeft w:val="0"/>
      <w:marRight w:val="0"/>
      <w:marTop w:val="0"/>
      <w:marBottom w:val="0"/>
      <w:divBdr>
        <w:top w:val="none" w:sz="0" w:space="0" w:color="auto"/>
        <w:left w:val="none" w:sz="0" w:space="0" w:color="auto"/>
        <w:bottom w:val="none" w:sz="0" w:space="0" w:color="auto"/>
        <w:right w:val="none" w:sz="0" w:space="0" w:color="auto"/>
      </w:divBdr>
    </w:div>
    <w:div w:id="1597859619">
      <w:bodyDiv w:val="1"/>
      <w:marLeft w:val="0"/>
      <w:marRight w:val="0"/>
      <w:marTop w:val="0"/>
      <w:marBottom w:val="0"/>
      <w:divBdr>
        <w:top w:val="none" w:sz="0" w:space="0" w:color="auto"/>
        <w:left w:val="none" w:sz="0" w:space="0" w:color="auto"/>
        <w:bottom w:val="none" w:sz="0" w:space="0" w:color="auto"/>
        <w:right w:val="none" w:sz="0" w:space="0" w:color="auto"/>
      </w:divBdr>
    </w:div>
    <w:div w:id="1775053039">
      <w:bodyDiv w:val="1"/>
      <w:marLeft w:val="0"/>
      <w:marRight w:val="0"/>
      <w:marTop w:val="0"/>
      <w:marBottom w:val="0"/>
      <w:divBdr>
        <w:top w:val="none" w:sz="0" w:space="0" w:color="auto"/>
        <w:left w:val="none" w:sz="0" w:space="0" w:color="auto"/>
        <w:bottom w:val="none" w:sz="0" w:space="0" w:color="auto"/>
        <w:right w:val="none" w:sz="0" w:space="0" w:color="auto"/>
      </w:divBdr>
    </w:div>
    <w:div w:id="20728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state.nv.us" TargetMode="External"/><Relationship Id="rId18" Type="http://schemas.openxmlformats.org/officeDocument/2006/relationships/hyperlink" Target="http://purchasing.nv.gov/uploadedFiles/purchasingnvgov/content/Contracts/Standard%20Form%20Contract.docx" TargetMode="External"/><Relationship Id="rId26" Type="http://schemas.openxmlformats.org/officeDocument/2006/relationships/hyperlink" Target="mailto:srvpurch@admin.nv.gov"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Word_97_-_2003_Document1.doc"/><Relationship Id="rId34" Type="http://schemas.openxmlformats.org/officeDocument/2006/relationships/package" Target="embeddings/Microsoft_Word_Document1.docx"/><Relationship Id="rId7" Type="http://schemas.openxmlformats.org/officeDocument/2006/relationships/footnotes" Target="footnotes.xml"/><Relationship Id="rId12" Type="http://schemas.openxmlformats.org/officeDocument/2006/relationships/hyperlink" Target="http://purchasing.state.nv.us" TargetMode="External"/><Relationship Id="rId17" Type="http://schemas.openxmlformats.org/officeDocument/2006/relationships/hyperlink" Target="http://purchasing.state.nv.us" TargetMode="External"/><Relationship Id="rId25" Type="http://schemas.openxmlformats.org/officeDocument/2006/relationships/oleObject" Target="embeddings/Microsoft_Word_97_-_2003_Document2.doc"/><Relationship Id="rId33" Type="http://schemas.openxmlformats.org/officeDocument/2006/relationships/image" Target="media/image6.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urchasing.nv.gov" TargetMode="External"/><Relationship Id="rId20" Type="http://schemas.openxmlformats.org/officeDocument/2006/relationships/image" Target="media/image2.emf"/><Relationship Id="rId29" Type="http://schemas.openxmlformats.org/officeDocument/2006/relationships/hyperlink" Target="mailto:srvpurch@admin.nv.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lmiller@admin.nv.gov" TargetMode="External"/><Relationship Id="rId24" Type="http://schemas.openxmlformats.org/officeDocument/2006/relationships/image" Target="media/image3.emf"/><Relationship Id="rId32" Type="http://schemas.openxmlformats.org/officeDocument/2006/relationships/hyperlink" Target="mailto:srvpurch@admin.nv.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vsos.gov" TargetMode="External"/><Relationship Id="rId23" Type="http://schemas.openxmlformats.org/officeDocument/2006/relationships/hyperlink" Target="mailto:rfpdocs@admin.nv.gov" TargetMode="External"/><Relationship Id="rId28" Type="http://schemas.openxmlformats.org/officeDocument/2006/relationships/oleObject" Target="embeddings/Microsoft_Word_97_-_2003_Document3.doc"/><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mailto:srvpurch@admin.nv.gov" TargetMode="External"/><Relationship Id="rId31" Type="http://schemas.openxmlformats.org/officeDocument/2006/relationships/oleObject" Target="embeddings/Microsoft_Word_97_-_2003_Document4.doc"/><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uitax.nvdetr.org/crppdf/Employer_Handbook.pdf" TargetMode="External"/><Relationship Id="rId22" Type="http://schemas.openxmlformats.org/officeDocument/2006/relationships/hyperlink" Target="mailto:srvpurch@admin.nv.gov" TargetMode="External"/><Relationship Id="rId27" Type="http://schemas.openxmlformats.org/officeDocument/2006/relationships/image" Target="media/image4.emf"/><Relationship Id="rId30" Type="http://schemas.openxmlformats.org/officeDocument/2006/relationships/image" Target="media/image5.emf"/><Relationship Id="rId35" Type="http://schemas.openxmlformats.org/officeDocument/2006/relationships/hyperlink" Target="mailto:srvpurch@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46EAD-CACF-4AC5-B4F3-8C237AEE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46</Pages>
  <Words>13041</Words>
  <Characters>73565</Characters>
  <Application>Microsoft Office Word</Application>
  <DocSecurity>2</DocSecurity>
  <Lines>613</Lines>
  <Paragraphs>172</Paragraphs>
  <ScaleCrop>false</ScaleCrop>
  <HeadingPairs>
    <vt:vector size="2" baseType="variant">
      <vt:variant>
        <vt:lpstr>Title</vt:lpstr>
      </vt:variant>
      <vt:variant>
        <vt:i4>1</vt:i4>
      </vt:variant>
    </vt:vector>
  </HeadingPairs>
  <TitlesOfParts>
    <vt:vector size="1" baseType="lpstr">
      <vt:lpstr>Division of Purchasing</vt:lpstr>
    </vt:vector>
  </TitlesOfParts>
  <Company>Administration</Company>
  <LinksUpToDate>false</LinksUpToDate>
  <CharactersWithSpaces>86434</CharactersWithSpaces>
  <SharedDoc>false</SharedDoc>
  <HLinks>
    <vt:vector size="216" baseType="variant">
      <vt:variant>
        <vt:i4>786470</vt:i4>
      </vt:variant>
      <vt:variant>
        <vt:i4>211</vt:i4>
      </vt:variant>
      <vt:variant>
        <vt:i4>0</vt:i4>
      </vt:variant>
      <vt:variant>
        <vt:i4>5</vt:i4>
      </vt:variant>
      <vt:variant>
        <vt:lpwstr>mailto:srvpurch@purchasing.state.nv.us</vt:lpwstr>
      </vt:variant>
      <vt:variant>
        <vt:lpwstr/>
      </vt:variant>
      <vt:variant>
        <vt:i4>786470</vt:i4>
      </vt:variant>
      <vt:variant>
        <vt:i4>205</vt:i4>
      </vt:variant>
      <vt:variant>
        <vt:i4>0</vt:i4>
      </vt:variant>
      <vt:variant>
        <vt:i4>5</vt:i4>
      </vt:variant>
      <vt:variant>
        <vt:lpwstr>mailto:srvpurch@purchasing.state.nv.us</vt:lpwstr>
      </vt:variant>
      <vt:variant>
        <vt:lpwstr/>
      </vt:variant>
      <vt:variant>
        <vt:i4>1638475</vt:i4>
      </vt:variant>
      <vt:variant>
        <vt:i4>198</vt:i4>
      </vt:variant>
      <vt:variant>
        <vt:i4>0</vt:i4>
      </vt:variant>
      <vt:variant>
        <vt:i4>5</vt:i4>
      </vt:variant>
      <vt:variant>
        <vt:lpwstr>http://purchasing.state.nv.us/services/sdocs.htm</vt:lpwstr>
      </vt:variant>
      <vt:variant>
        <vt:lpwstr/>
      </vt:variant>
      <vt:variant>
        <vt:i4>7274597</vt:i4>
      </vt:variant>
      <vt:variant>
        <vt:i4>195</vt:i4>
      </vt:variant>
      <vt:variant>
        <vt:i4>0</vt:i4>
      </vt:variant>
      <vt:variant>
        <vt:i4>5</vt:i4>
      </vt:variant>
      <vt:variant>
        <vt:lpwstr>http://sos.state.nv.us/</vt:lpwstr>
      </vt:variant>
      <vt:variant>
        <vt:lpwstr/>
      </vt:variant>
      <vt:variant>
        <vt:i4>6553654</vt:i4>
      </vt:variant>
      <vt:variant>
        <vt:i4>186</vt:i4>
      </vt:variant>
      <vt:variant>
        <vt:i4>0</vt:i4>
      </vt:variant>
      <vt:variant>
        <vt:i4>5</vt:i4>
      </vt:variant>
      <vt:variant>
        <vt:lpwstr>http://www.leg.state.nv.us/</vt:lpwstr>
      </vt:variant>
      <vt:variant>
        <vt:lpwstr/>
      </vt:variant>
      <vt:variant>
        <vt:i4>6553654</vt:i4>
      </vt:variant>
      <vt:variant>
        <vt:i4>183</vt:i4>
      </vt:variant>
      <vt:variant>
        <vt:i4>0</vt:i4>
      </vt:variant>
      <vt:variant>
        <vt:i4>5</vt:i4>
      </vt:variant>
      <vt:variant>
        <vt:lpwstr>http://www.leg.state.nv.us/</vt:lpwstr>
      </vt:variant>
      <vt:variant>
        <vt:lpwstr/>
      </vt:variant>
      <vt:variant>
        <vt:i4>1310783</vt:i4>
      </vt:variant>
      <vt:variant>
        <vt:i4>176</vt:i4>
      </vt:variant>
      <vt:variant>
        <vt:i4>0</vt:i4>
      </vt:variant>
      <vt:variant>
        <vt:i4>5</vt:i4>
      </vt:variant>
      <vt:variant>
        <vt:lpwstr/>
      </vt:variant>
      <vt:variant>
        <vt:lpwstr>_Toc258576255</vt:lpwstr>
      </vt:variant>
      <vt:variant>
        <vt:i4>1310783</vt:i4>
      </vt:variant>
      <vt:variant>
        <vt:i4>170</vt:i4>
      </vt:variant>
      <vt:variant>
        <vt:i4>0</vt:i4>
      </vt:variant>
      <vt:variant>
        <vt:i4>5</vt:i4>
      </vt:variant>
      <vt:variant>
        <vt:lpwstr/>
      </vt:variant>
      <vt:variant>
        <vt:lpwstr>_Toc258576254</vt:lpwstr>
      </vt:variant>
      <vt:variant>
        <vt:i4>1310783</vt:i4>
      </vt:variant>
      <vt:variant>
        <vt:i4>164</vt:i4>
      </vt:variant>
      <vt:variant>
        <vt:i4>0</vt:i4>
      </vt:variant>
      <vt:variant>
        <vt:i4>5</vt:i4>
      </vt:variant>
      <vt:variant>
        <vt:lpwstr/>
      </vt:variant>
      <vt:variant>
        <vt:lpwstr>_Toc258576253</vt:lpwstr>
      </vt:variant>
      <vt:variant>
        <vt:i4>1310783</vt:i4>
      </vt:variant>
      <vt:variant>
        <vt:i4>158</vt:i4>
      </vt:variant>
      <vt:variant>
        <vt:i4>0</vt:i4>
      </vt:variant>
      <vt:variant>
        <vt:i4>5</vt:i4>
      </vt:variant>
      <vt:variant>
        <vt:lpwstr/>
      </vt:variant>
      <vt:variant>
        <vt:lpwstr>_Toc258576252</vt:lpwstr>
      </vt:variant>
      <vt:variant>
        <vt:i4>1310783</vt:i4>
      </vt:variant>
      <vt:variant>
        <vt:i4>152</vt:i4>
      </vt:variant>
      <vt:variant>
        <vt:i4>0</vt:i4>
      </vt:variant>
      <vt:variant>
        <vt:i4>5</vt:i4>
      </vt:variant>
      <vt:variant>
        <vt:lpwstr/>
      </vt:variant>
      <vt:variant>
        <vt:lpwstr>_Toc258576251</vt:lpwstr>
      </vt:variant>
      <vt:variant>
        <vt:i4>1310783</vt:i4>
      </vt:variant>
      <vt:variant>
        <vt:i4>146</vt:i4>
      </vt:variant>
      <vt:variant>
        <vt:i4>0</vt:i4>
      </vt:variant>
      <vt:variant>
        <vt:i4>5</vt:i4>
      </vt:variant>
      <vt:variant>
        <vt:lpwstr/>
      </vt:variant>
      <vt:variant>
        <vt:lpwstr>_Toc258576250</vt:lpwstr>
      </vt:variant>
      <vt:variant>
        <vt:i4>1376319</vt:i4>
      </vt:variant>
      <vt:variant>
        <vt:i4>140</vt:i4>
      </vt:variant>
      <vt:variant>
        <vt:i4>0</vt:i4>
      </vt:variant>
      <vt:variant>
        <vt:i4>5</vt:i4>
      </vt:variant>
      <vt:variant>
        <vt:lpwstr/>
      </vt:variant>
      <vt:variant>
        <vt:lpwstr>_Toc258576249</vt:lpwstr>
      </vt:variant>
      <vt:variant>
        <vt:i4>1376319</vt:i4>
      </vt:variant>
      <vt:variant>
        <vt:i4>134</vt:i4>
      </vt:variant>
      <vt:variant>
        <vt:i4>0</vt:i4>
      </vt:variant>
      <vt:variant>
        <vt:i4>5</vt:i4>
      </vt:variant>
      <vt:variant>
        <vt:lpwstr/>
      </vt:variant>
      <vt:variant>
        <vt:lpwstr>_Toc258576248</vt:lpwstr>
      </vt:variant>
      <vt:variant>
        <vt:i4>1376319</vt:i4>
      </vt:variant>
      <vt:variant>
        <vt:i4>128</vt:i4>
      </vt:variant>
      <vt:variant>
        <vt:i4>0</vt:i4>
      </vt:variant>
      <vt:variant>
        <vt:i4>5</vt:i4>
      </vt:variant>
      <vt:variant>
        <vt:lpwstr/>
      </vt:variant>
      <vt:variant>
        <vt:lpwstr>_Toc258576247</vt:lpwstr>
      </vt:variant>
      <vt:variant>
        <vt:i4>1376319</vt:i4>
      </vt:variant>
      <vt:variant>
        <vt:i4>122</vt:i4>
      </vt:variant>
      <vt:variant>
        <vt:i4>0</vt:i4>
      </vt:variant>
      <vt:variant>
        <vt:i4>5</vt:i4>
      </vt:variant>
      <vt:variant>
        <vt:lpwstr/>
      </vt:variant>
      <vt:variant>
        <vt:lpwstr>_Toc258576246</vt:lpwstr>
      </vt:variant>
      <vt:variant>
        <vt:i4>1376319</vt:i4>
      </vt:variant>
      <vt:variant>
        <vt:i4>116</vt:i4>
      </vt:variant>
      <vt:variant>
        <vt:i4>0</vt:i4>
      </vt:variant>
      <vt:variant>
        <vt:i4>5</vt:i4>
      </vt:variant>
      <vt:variant>
        <vt:lpwstr/>
      </vt:variant>
      <vt:variant>
        <vt:lpwstr>_Toc258576245</vt:lpwstr>
      </vt:variant>
      <vt:variant>
        <vt:i4>1376319</vt:i4>
      </vt:variant>
      <vt:variant>
        <vt:i4>110</vt:i4>
      </vt:variant>
      <vt:variant>
        <vt:i4>0</vt:i4>
      </vt:variant>
      <vt:variant>
        <vt:i4>5</vt:i4>
      </vt:variant>
      <vt:variant>
        <vt:lpwstr/>
      </vt:variant>
      <vt:variant>
        <vt:lpwstr>_Toc258576244</vt:lpwstr>
      </vt:variant>
      <vt:variant>
        <vt:i4>1376319</vt:i4>
      </vt:variant>
      <vt:variant>
        <vt:i4>104</vt:i4>
      </vt:variant>
      <vt:variant>
        <vt:i4>0</vt:i4>
      </vt:variant>
      <vt:variant>
        <vt:i4>5</vt:i4>
      </vt:variant>
      <vt:variant>
        <vt:lpwstr/>
      </vt:variant>
      <vt:variant>
        <vt:lpwstr>_Toc258576243</vt:lpwstr>
      </vt:variant>
      <vt:variant>
        <vt:i4>1376319</vt:i4>
      </vt:variant>
      <vt:variant>
        <vt:i4>98</vt:i4>
      </vt:variant>
      <vt:variant>
        <vt:i4>0</vt:i4>
      </vt:variant>
      <vt:variant>
        <vt:i4>5</vt:i4>
      </vt:variant>
      <vt:variant>
        <vt:lpwstr/>
      </vt:variant>
      <vt:variant>
        <vt:lpwstr>_Toc258576242</vt:lpwstr>
      </vt:variant>
      <vt:variant>
        <vt:i4>1376319</vt:i4>
      </vt:variant>
      <vt:variant>
        <vt:i4>92</vt:i4>
      </vt:variant>
      <vt:variant>
        <vt:i4>0</vt:i4>
      </vt:variant>
      <vt:variant>
        <vt:i4>5</vt:i4>
      </vt:variant>
      <vt:variant>
        <vt:lpwstr/>
      </vt:variant>
      <vt:variant>
        <vt:lpwstr>_Toc258576241</vt:lpwstr>
      </vt:variant>
      <vt:variant>
        <vt:i4>1376319</vt:i4>
      </vt:variant>
      <vt:variant>
        <vt:i4>86</vt:i4>
      </vt:variant>
      <vt:variant>
        <vt:i4>0</vt:i4>
      </vt:variant>
      <vt:variant>
        <vt:i4>5</vt:i4>
      </vt:variant>
      <vt:variant>
        <vt:lpwstr/>
      </vt:variant>
      <vt:variant>
        <vt:lpwstr>_Toc258576240</vt:lpwstr>
      </vt:variant>
      <vt:variant>
        <vt:i4>1179711</vt:i4>
      </vt:variant>
      <vt:variant>
        <vt:i4>80</vt:i4>
      </vt:variant>
      <vt:variant>
        <vt:i4>0</vt:i4>
      </vt:variant>
      <vt:variant>
        <vt:i4>5</vt:i4>
      </vt:variant>
      <vt:variant>
        <vt:lpwstr/>
      </vt:variant>
      <vt:variant>
        <vt:lpwstr>_Toc258576239</vt:lpwstr>
      </vt:variant>
      <vt:variant>
        <vt:i4>1179711</vt:i4>
      </vt:variant>
      <vt:variant>
        <vt:i4>74</vt:i4>
      </vt:variant>
      <vt:variant>
        <vt:i4>0</vt:i4>
      </vt:variant>
      <vt:variant>
        <vt:i4>5</vt:i4>
      </vt:variant>
      <vt:variant>
        <vt:lpwstr/>
      </vt:variant>
      <vt:variant>
        <vt:lpwstr>_Toc258576238</vt:lpwstr>
      </vt:variant>
      <vt:variant>
        <vt:i4>1179711</vt:i4>
      </vt:variant>
      <vt:variant>
        <vt:i4>68</vt:i4>
      </vt:variant>
      <vt:variant>
        <vt:i4>0</vt:i4>
      </vt:variant>
      <vt:variant>
        <vt:i4>5</vt:i4>
      </vt:variant>
      <vt:variant>
        <vt:lpwstr/>
      </vt:variant>
      <vt:variant>
        <vt:lpwstr>_Toc258576237</vt:lpwstr>
      </vt:variant>
      <vt:variant>
        <vt:i4>1179711</vt:i4>
      </vt:variant>
      <vt:variant>
        <vt:i4>62</vt:i4>
      </vt:variant>
      <vt:variant>
        <vt:i4>0</vt:i4>
      </vt:variant>
      <vt:variant>
        <vt:i4>5</vt:i4>
      </vt:variant>
      <vt:variant>
        <vt:lpwstr/>
      </vt:variant>
      <vt:variant>
        <vt:lpwstr>_Toc258576236</vt:lpwstr>
      </vt:variant>
      <vt:variant>
        <vt:i4>1179711</vt:i4>
      </vt:variant>
      <vt:variant>
        <vt:i4>56</vt:i4>
      </vt:variant>
      <vt:variant>
        <vt:i4>0</vt:i4>
      </vt:variant>
      <vt:variant>
        <vt:i4>5</vt:i4>
      </vt:variant>
      <vt:variant>
        <vt:lpwstr/>
      </vt:variant>
      <vt:variant>
        <vt:lpwstr>_Toc258576235</vt:lpwstr>
      </vt:variant>
      <vt:variant>
        <vt:i4>1179711</vt:i4>
      </vt:variant>
      <vt:variant>
        <vt:i4>50</vt:i4>
      </vt:variant>
      <vt:variant>
        <vt:i4>0</vt:i4>
      </vt:variant>
      <vt:variant>
        <vt:i4>5</vt:i4>
      </vt:variant>
      <vt:variant>
        <vt:lpwstr/>
      </vt:variant>
      <vt:variant>
        <vt:lpwstr>_Toc258576234</vt:lpwstr>
      </vt:variant>
      <vt:variant>
        <vt:i4>1179711</vt:i4>
      </vt:variant>
      <vt:variant>
        <vt:i4>44</vt:i4>
      </vt:variant>
      <vt:variant>
        <vt:i4>0</vt:i4>
      </vt:variant>
      <vt:variant>
        <vt:i4>5</vt:i4>
      </vt:variant>
      <vt:variant>
        <vt:lpwstr/>
      </vt:variant>
      <vt:variant>
        <vt:lpwstr>_Toc258576233</vt:lpwstr>
      </vt:variant>
      <vt:variant>
        <vt:i4>1179711</vt:i4>
      </vt:variant>
      <vt:variant>
        <vt:i4>38</vt:i4>
      </vt:variant>
      <vt:variant>
        <vt:i4>0</vt:i4>
      </vt:variant>
      <vt:variant>
        <vt:i4>5</vt:i4>
      </vt:variant>
      <vt:variant>
        <vt:lpwstr/>
      </vt:variant>
      <vt:variant>
        <vt:lpwstr>_Toc258576232</vt:lpwstr>
      </vt:variant>
      <vt:variant>
        <vt:i4>1179711</vt:i4>
      </vt:variant>
      <vt:variant>
        <vt:i4>32</vt:i4>
      </vt:variant>
      <vt:variant>
        <vt:i4>0</vt:i4>
      </vt:variant>
      <vt:variant>
        <vt:i4>5</vt:i4>
      </vt:variant>
      <vt:variant>
        <vt:lpwstr/>
      </vt:variant>
      <vt:variant>
        <vt:lpwstr>_Toc258576231</vt:lpwstr>
      </vt:variant>
      <vt:variant>
        <vt:i4>1179711</vt:i4>
      </vt:variant>
      <vt:variant>
        <vt:i4>26</vt:i4>
      </vt:variant>
      <vt:variant>
        <vt:i4>0</vt:i4>
      </vt:variant>
      <vt:variant>
        <vt:i4>5</vt:i4>
      </vt:variant>
      <vt:variant>
        <vt:lpwstr/>
      </vt:variant>
      <vt:variant>
        <vt:lpwstr>_Toc258576230</vt:lpwstr>
      </vt:variant>
      <vt:variant>
        <vt:i4>1245247</vt:i4>
      </vt:variant>
      <vt:variant>
        <vt:i4>20</vt:i4>
      </vt:variant>
      <vt:variant>
        <vt:i4>0</vt:i4>
      </vt:variant>
      <vt:variant>
        <vt:i4>5</vt:i4>
      </vt:variant>
      <vt:variant>
        <vt:lpwstr/>
      </vt:variant>
      <vt:variant>
        <vt:lpwstr>_Toc258576229</vt:lpwstr>
      </vt:variant>
      <vt:variant>
        <vt:i4>1245247</vt:i4>
      </vt:variant>
      <vt:variant>
        <vt:i4>14</vt:i4>
      </vt:variant>
      <vt:variant>
        <vt:i4>0</vt:i4>
      </vt:variant>
      <vt:variant>
        <vt:i4>5</vt:i4>
      </vt:variant>
      <vt:variant>
        <vt:lpwstr/>
      </vt:variant>
      <vt:variant>
        <vt:lpwstr>_Toc258576228</vt:lpwstr>
      </vt:variant>
      <vt:variant>
        <vt:i4>1245247</vt:i4>
      </vt:variant>
      <vt:variant>
        <vt:i4>8</vt:i4>
      </vt:variant>
      <vt:variant>
        <vt:i4>0</vt:i4>
      </vt:variant>
      <vt:variant>
        <vt:i4>5</vt:i4>
      </vt:variant>
      <vt:variant>
        <vt:lpwstr/>
      </vt:variant>
      <vt:variant>
        <vt:lpwstr>_Toc258576227</vt:lpwstr>
      </vt:variant>
      <vt:variant>
        <vt:i4>1245247</vt:i4>
      </vt:variant>
      <vt:variant>
        <vt:i4>2</vt:i4>
      </vt:variant>
      <vt:variant>
        <vt:i4>0</vt:i4>
      </vt:variant>
      <vt:variant>
        <vt:i4>5</vt:i4>
      </vt:variant>
      <vt:variant>
        <vt:lpwstr/>
      </vt:variant>
      <vt:variant>
        <vt:lpwstr>_Toc258576226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Purchasing</dc:title>
  <dc:creator>ldeloach@admin.nv.gov</dc:creator>
  <cp:lastModifiedBy>Ronda Miller</cp:lastModifiedBy>
  <cp:revision>55</cp:revision>
  <cp:lastPrinted>2017-05-08T17:56:00Z</cp:lastPrinted>
  <dcterms:created xsi:type="dcterms:W3CDTF">2017-05-17T15:24:00Z</dcterms:created>
  <dcterms:modified xsi:type="dcterms:W3CDTF">2017-07-10T15:37:00Z</dcterms:modified>
</cp:coreProperties>
</file>