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E3" w:rsidRDefault="004F32E3"/>
    <w:p w:rsidR="00EF3737" w:rsidRDefault="00EF3737"/>
    <w:p w:rsidR="00AD6B82" w:rsidRDefault="00AD6B82" w:rsidP="006D4CBE">
      <w:pPr>
        <w:keepNext/>
        <w:numPr>
          <w:ilvl w:val="1"/>
          <w:numId w:val="0"/>
        </w:numPr>
        <w:tabs>
          <w:tab w:val="num" w:pos="1350"/>
        </w:tabs>
        <w:spacing w:after="0" w:line="240" w:lineRule="auto"/>
        <w:ind w:left="1350" w:hanging="630"/>
        <w:jc w:val="center"/>
        <w:outlineLvl w:val="1"/>
        <w:rPr>
          <w:rFonts w:ascii="Times New Roman" w:eastAsia="Times New Roman" w:hAnsi="Times New Roman" w:cs="Times New Roman"/>
          <w:b/>
          <w:sz w:val="24"/>
          <w:szCs w:val="20"/>
        </w:rPr>
      </w:pPr>
    </w:p>
    <w:p w:rsidR="00AD6B82" w:rsidRDefault="00B442A2" w:rsidP="00AD6B82">
      <w:pPr>
        <w:numPr>
          <w:ilvl w:val="1"/>
          <w:numId w:val="0"/>
        </w:numPr>
        <w:tabs>
          <w:tab w:val="num" w:pos="1350"/>
        </w:tabs>
        <w:spacing w:line="240" w:lineRule="auto"/>
        <w:ind w:left="1350" w:hanging="63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Scope 4.5</w:t>
      </w:r>
      <w:r w:rsidR="00030A59">
        <w:rPr>
          <w:rFonts w:ascii="Times New Roman" w:eastAsia="Times New Roman" w:hAnsi="Times New Roman" w:cs="Times New Roman"/>
          <w:b/>
          <w:sz w:val="24"/>
          <w:szCs w:val="20"/>
        </w:rPr>
        <w:t xml:space="preserve"> </w:t>
      </w:r>
      <w:r>
        <w:rPr>
          <w:rFonts w:ascii="Times New Roman" w:eastAsia="Times New Roman" w:hAnsi="Times New Roman" w:cs="Times New Roman"/>
          <w:b/>
          <w:sz w:val="24"/>
          <w:szCs w:val="20"/>
        </w:rPr>
        <w:t>Seed Drills/Application</w:t>
      </w:r>
      <w:r w:rsidR="00030A59" w:rsidRPr="00030A59">
        <w:rPr>
          <w:rFonts w:ascii="Times New Roman" w:eastAsia="Times New Roman" w:hAnsi="Times New Roman" w:cs="Times New Roman"/>
          <w:b/>
          <w:sz w:val="24"/>
          <w:szCs w:val="20"/>
        </w:rPr>
        <w:t xml:space="preserve"> Specification</w:t>
      </w:r>
    </w:p>
    <w:p w:rsidR="006D4CBE" w:rsidRPr="006D4CBE" w:rsidRDefault="006D4CBE" w:rsidP="00030A59">
      <w:pPr>
        <w:keepNext/>
        <w:numPr>
          <w:ilvl w:val="1"/>
          <w:numId w:val="0"/>
        </w:numPr>
        <w:tabs>
          <w:tab w:val="num" w:pos="1350"/>
        </w:tabs>
        <w:spacing w:after="0" w:line="240" w:lineRule="auto"/>
        <w:ind w:left="1350" w:hanging="630"/>
        <w:outlineLvl w:val="1"/>
        <w:rPr>
          <w:rFonts w:ascii="Times New Roman" w:eastAsia="Times New Roman" w:hAnsi="Times New Roman" w:cs="Times New Roman"/>
          <w:b/>
          <w:sz w:val="24"/>
          <w:szCs w:val="20"/>
        </w:rPr>
      </w:pPr>
      <w:bookmarkStart w:id="0" w:name="_GoBack"/>
      <w:bookmarkEnd w:id="0"/>
    </w:p>
    <w:p w:rsidR="00EF3737" w:rsidRDefault="00EF3737" w:rsidP="00EF3737">
      <w:pPr>
        <w:keepNext/>
        <w:numPr>
          <w:ilvl w:val="1"/>
          <w:numId w:val="0"/>
        </w:numPr>
        <w:tabs>
          <w:tab w:val="num" w:pos="1350"/>
        </w:tabs>
        <w:spacing w:after="0" w:line="240" w:lineRule="auto"/>
        <w:ind w:left="1350" w:hanging="630"/>
        <w:jc w:val="center"/>
        <w:outlineLvl w:val="1"/>
        <w:rPr>
          <w:rFonts w:ascii="Times New Roman" w:eastAsia="Times New Roman" w:hAnsi="Times New Roman" w:cs="Times New Roman"/>
          <w:b/>
          <w:sz w:val="24"/>
          <w:szCs w:val="20"/>
        </w:rPr>
      </w:pPr>
    </w:p>
    <w:p w:rsidR="00030A59" w:rsidRPr="00B442A2" w:rsidRDefault="00030A59" w:rsidP="00B442A2">
      <w:pPr>
        <w:keepNext/>
        <w:numPr>
          <w:ilvl w:val="1"/>
          <w:numId w:val="0"/>
        </w:numPr>
        <w:spacing w:after="0" w:line="240" w:lineRule="auto"/>
        <w:ind w:left="-540" w:hanging="630"/>
        <w:jc w:val="both"/>
        <w:outlineLvl w:val="1"/>
        <w:rPr>
          <w:rFonts w:ascii="Times New Roman" w:eastAsia="Times New Roman" w:hAnsi="Times New Roman" w:cs="Times New Roman"/>
          <w:sz w:val="24"/>
          <w:szCs w:val="20"/>
        </w:rPr>
      </w:pPr>
      <w:r w:rsidRPr="00030A59">
        <w:rPr>
          <w:rFonts w:ascii="Times New Roman" w:eastAsia="Times New Roman" w:hAnsi="Times New Roman" w:cs="Times New Roman"/>
          <w:b/>
          <w:sz w:val="24"/>
          <w:szCs w:val="20"/>
        </w:rPr>
        <w:tab/>
      </w:r>
      <w:r w:rsidRPr="00B442A2">
        <w:rPr>
          <w:rFonts w:ascii="Times New Roman" w:eastAsia="Times New Roman" w:hAnsi="Times New Roman" w:cs="Times New Roman"/>
          <w:sz w:val="24"/>
          <w:szCs w:val="20"/>
        </w:rPr>
        <w:t xml:space="preserve"> </w:t>
      </w:r>
    </w:p>
    <w:p w:rsidR="00030A59" w:rsidRPr="00B442A2" w:rsidRDefault="00030A59" w:rsidP="00B442A2">
      <w:pPr>
        <w:keepNext/>
        <w:numPr>
          <w:ilvl w:val="1"/>
          <w:numId w:val="0"/>
        </w:numPr>
        <w:tabs>
          <w:tab w:val="num" w:pos="1350"/>
        </w:tabs>
        <w:spacing w:after="0" w:line="240" w:lineRule="auto"/>
        <w:ind w:left="1350" w:hanging="630"/>
        <w:jc w:val="both"/>
        <w:outlineLvl w:val="1"/>
        <w:rPr>
          <w:rFonts w:ascii="Times New Roman" w:eastAsia="Times New Roman" w:hAnsi="Times New Roman" w:cs="Times New Roman"/>
          <w:sz w:val="24"/>
          <w:szCs w:val="20"/>
        </w:rPr>
      </w:pPr>
    </w:p>
    <w:p w:rsidR="00030A59" w:rsidRPr="00B442A2" w:rsidRDefault="00030A59" w:rsidP="00B442A2">
      <w:pPr>
        <w:pStyle w:val="ListParagraph"/>
        <w:keepNext/>
        <w:numPr>
          <w:ilvl w:val="0"/>
          <w:numId w:val="12"/>
        </w:numPr>
        <w:tabs>
          <w:tab w:val="num" w:pos="1350"/>
        </w:tabs>
        <w:spacing w:after="0" w:line="240" w:lineRule="auto"/>
        <w:ind w:left="0"/>
        <w:jc w:val="both"/>
        <w:outlineLvl w:val="1"/>
        <w:rPr>
          <w:rFonts w:ascii="Times New Roman" w:eastAsia="Times New Roman" w:hAnsi="Times New Roman" w:cs="Times New Roman"/>
          <w:sz w:val="24"/>
          <w:szCs w:val="20"/>
        </w:rPr>
      </w:pPr>
      <w:r w:rsidRPr="00B442A2">
        <w:rPr>
          <w:rFonts w:ascii="Times New Roman" w:eastAsia="Times New Roman" w:hAnsi="Times New Roman" w:cs="Times New Roman"/>
          <w:b/>
          <w:sz w:val="24"/>
          <w:szCs w:val="20"/>
        </w:rPr>
        <w:t>Agricultural Seed Drills</w:t>
      </w:r>
      <w:r w:rsidRPr="00B442A2">
        <w:rPr>
          <w:rFonts w:ascii="Times New Roman" w:eastAsia="Times New Roman" w:hAnsi="Times New Roman" w:cs="Times New Roman"/>
          <w:sz w:val="24"/>
          <w:szCs w:val="20"/>
        </w:rPr>
        <w:t xml:space="preserve"> – Designed to place seed into prepared seedbeds.  These drills must have multi-species capabilities that allow for the sowing of both grains and legumes and then side dressing each seed row with granular or liquid fertilizer.  Agricultural seed drills must be precisely metered so that seeding rates can be calibrated for a variety of seed sizes and types.  This type of drill will be used with a tractor equipped with a three point hitch.  Due to the complexity and delicacy of this type of drill, use on rough or rocky ground is not acceptable;</w:t>
      </w:r>
    </w:p>
    <w:p w:rsidR="00030A59" w:rsidRPr="00B442A2" w:rsidRDefault="00030A59" w:rsidP="00B442A2">
      <w:pPr>
        <w:keepNext/>
        <w:numPr>
          <w:ilvl w:val="1"/>
          <w:numId w:val="0"/>
        </w:numPr>
        <w:tabs>
          <w:tab w:val="num" w:pos="1350"/>
        </w:tabs>
        <w:spacing w:after="0" w:line="240" w:lineRule="auto"/>
        <w:ind w:left="1350" w:hanging="630"/>
        <w:jc w:val="both"/>
        <w:outlineLvl w:val="1"/>
        <w:rPr>
          <w:rFonts w:ascii="Times New Roman" w:eastAsia="Times New Roman" w:hAnsi="Times New Roman" w:cs="Times New Roman"/>
          <w:sz w:val="24"/>
          <w:szCs w:val="20"/>
        </w:rPr>
      </w:pPr>
    </w:p>
    <w:p w:rsidR="00030A59" w:rsidRPr="00B442A2" w:rsidRDefault="00030A59" w:rsidP="00B442A2">
      <w:pPr>
        <w:pStyle w:val="ListParagraph"/>
        <w:keepNext/>
        <w:numPr>
          <w:ilvl w:val="0"/>
          <w:numId w:val="12"/>
        </w:numPr>
        <w:tabs>
          <w:tab w:val="num" w:pos="1350"/>
        </w:tabs>
        <w:spacing w:after="0" w:line="240" w:lineRule="auto"/>
        <w:ind w:left="0"/>
        <w:jc w:val="both"/>
        <w:outlineLvl w:val="1"/>
        <w:rPr>
          <w:rFonts w:ascii="Times New Roman" w:eastAsia="Times New Roman" w:hAnsi="Times New Roman" w:cs="Times New Roman"/>
          <w:sz w:val="24"/>
          <w:szCs w:val="20"/>
        </w:rPr>
      </w:pPr>
      <w:r w:rsidRPr="00B442A2">
        <w:rPr>
          <w:rFonts w:ascii="Times New Roman" w:eastAsia="Times New Roman" w:hAnsi="Times New Roman" w:cs="Times New Roman"/>
          <w:b/>
          <w:sz w:val="24"/>
          <w:szCs w:val="20"/>
        </w:rPr>
        <w:t>No-Till Drills</w:t>
      </w:r>
      <w:r w:rsidRPr="00B442A2">
        <w:rPr>
          <w:rFonts w:ascii="Times New Roman" w:eastAsia="Times New Roman" w:hAnsi="Times New Roman" w:cs="Times New Roman"/>
          <w:sz w:val="24"/>
          <w:szCs w:val="20"/>
        </w:rPr>
        <w:t xml:space="preserve"> – Designed to place seed into untilled seed beds in agricultural and pastoral areas.  In addition, no-till drills can be used in areas where native vegetation is primarily grasses, perennial and annual forbs and the occasional sub-shrub.  This type of drill will be used to place multiple seed species and fertilizer.  It must be capable of being used in slightly rougher terrain and somewhat rockier soils than an agricultural drill, and will be used on slopes up to four (4) to five (5) percent.  Hydraulic controls must be used for this type of drill and must be set up with a three-point hitch for operation; and</w:t>
      </w:r>
    </w:p>
    <w:p w:rsidR="00030A59" w:rsidRPr="00B442A2" w:rsidRDefault="00030A59" w:rsidP="00B442A2">
      <w:pPr>
        <w:keepNext/>
        <w:numPr>
          <w:ilvl w:val="1"/>
          <w:numId w:val="0"/>
        </w:numPr>
        <w:tabs>
          <w:tab w:val="num" w:pos="1350"/>
        </w:tabs>
        <w:spacing w:after="0" w:line="240" w:lineRule="auto"/>
        <w:ind w:left="1350" w:hanging="630"/>
        <w:jc w:val="both"/>
        <w:outlineLvl w:val="1"/>
        <w:rPr>
          <w:rFonts w:ascii="Times New Roman" w:eastAsia="Times New Roman" w:hAnsi="Times New Roman" w:cs="Times New Roman"/>
          <w:sz w:val="24"/>
          <w:szCs w:val="20"/>
        </w:rPr>
      </w:pPr>
    </w:p>
    <w:p w:rsidR="006D4CBE" w:rsidRPr="00B442A2" w:rsidRDefault="00030A59" w:rsidP="00B442A2">
      <w:pPr>
        <w:pStyle w:val="ListParagraph"/>
        <w:keepNext/>
        <w:numPr>
          <w:ilvl w:val="0"/>
          <w:numId w:val="12"/>
        </w:numPr>
        <w:tabs>
          <w:tab w:val="num" w:pos="0"/>
        </w:tabs>
        <w:spacing w:after="0" w:line="240" w:lineRule="auto"/>
        <w:ind w:left="0" w:hanging="540"/>
        <w:jc w:val="both"/>
        <w:outlineLvl w:val="1"/>
        <w:rPr>
          <w:rFonts w:ascii="Times New Roman" w:eastAsia="Times New Roman" w:hAnsi="Times New Roman" w:cs="Times New Roman"/>
          <w:sz w:val="24"/>
          <w:szCs w:val="20"/>
        </w:rPr>
      </w:pPr>
      <w:r w:rsidRPr="00B442A2">
        <w:rPr>
          <w:rFonts w:ascii="Times New Roman" w:eastAsia="Times New Roman" w:hAnsi="Times New Roman" w:cs="Times New Roman"/>
          <w:b/>
          <w:sz w:val="24"/>
          <w:szCs w:val="20"/>
        </w:rPr>
        <w:t>Rangeland Drills</w:t>
      </w:r>
      <w:r w:rsidRPr="00B442A2">
        <w:rPr>
          <w:rFonts w:ascii="Times New Roman" w:eastAsia="Times New Roman" w:hAnsi="Times New Roman" w:cs="Times New Roman"/>
          <w:sz w:val="24"/>
          <w:szCs w:val="20"/>
        </w:rPr>
        <w:t xml:space="preserve"> – Designed for drilling seed on wildland sites with a variety of soil types.  Minimal ground preparation is required where grasses, forbs and small shrubs are common.  Plowing, crushing or chaining and/or burning may be used as a pre-treatment on sites with mature brush and/or small trees with Government or State designee approval.</w:t>
      </w:r>
    </w:p>
    <w:sectPr w:rsidR="006D4CBE" w:rsidRPr="00B4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1B8D"/>
    <w:multiLevelType w:val="hybridMultilevel"/>
    <w:tmpl w:val="2DD0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267B72"/>
    <w:multiLevelType w:val="hybridMultilevel"/>
    <w:tmpl w:val="75E43538"/>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63C12B9C"/>
    <w:multiLevelType w:val="multilevel"/>
    <w:tmpl w:val="B308BA1A"/>
    <w:lvl w:ilvl="0">
      <w:start w:val="1"/>
      <w:numFmt w:val="decimal"/>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
      <w:lvlJc w:val="left"/>
      <w:pPr>
        <w:tabs>
          <w:tab w:val="num" w:pos="3600"/>
        </w:tabs>
        <w:ind w:left="3600" w:hanging="720"/>
      </w:pPr>
      <w:rPr>
        <w:rFonts w:hint="default"/>
        <w:sz w:val="24"/>
      </w:rPr>
    </w:lvl>
    <w:lvl w:ilvl="5">
      <w:start w:val="1"/>
      <w:numFmt w:val="decimal"/>
      <w:lvlText w:val="%6."/>
      <w:lvlJc w:val="left"/>
      <w:pPr>
        <w:tabs>
          <w:tab w:val="num" w:pos="4320"/>
        </w:tabs>
        <w:ind w:left="4320" w:hanging="720"/>
      </w:pPr>
      <w:rPr>
        <w:rFonts w:hint="default"/>
        <w:sz w:val="24"/>
      </w:rPr>
    </w:lvl>
    <w:lvl w:ilvl="6">
      <w:start w:val="1"/>
      <w:numFmt w:val="lowerLetter"/>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69C629EF"/>
    <w:multiLevelType w:val="hybridMultilevel"/>
    <w:tmpl w:val="5C94345A"/>
    <w:lvl w:ilvl="0" w:tplc="0FC425C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2E70FD"/>
    <w:multiLevelType w:val="hybridMultilevel"/>
    <w:tmpl w:val="C4A0B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4B80C76"/>
    <w:multiLevelType w:val="hybridMultilevel"/>
    <w:tmpl w:val="E0EEB39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0"/>
  </w:num>
  <w:num w:numId="9">
    <w:abstractNumId w:val="3"/>
  </w:num>
  <w:num w:numId="10">
    <w:abstractNumId w:val="5"/>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37"/>
    <w:rsid w:val="00030A59"/>
    <w:rsid w:val="004F32E3"/>
    <w:rsid w:val="006D4CBE"/>
    <w:rsid w:val="0081458E"/>
    <w:rsid w:val="00AD6B82"/>
    <w:rsid w:val="00B442A2"/>
    <w:rsid w:val="00D1450F"/>
    <w:rsid w:val="00EF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0F"/>
  </w:style>
  <w:style w:type="paragraph" w:styleId="Heading1">
    <w:name w:val="heading 1"/>
    <w:basedOn w:val="Normal"/>
    <w:next w:val="Normal"/>
    <w:link w:val="Heading1Char"/>
    <w:uiPriority w:val="9"/>
    <w:qFormat/>
    <w:rsid w:val="00D14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D145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5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5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D1450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uiPriority w:val="9"/>
    <w:semiHidden/>
    <w:rsid w:val="00D145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5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50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F3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50F"/>
  </w:style>
  <w:style w:type="paragraph" w:styleId="Heading1">
    <w:name w:val="heading 1"/>
    <w:basedOn w:val="Normal"/>
    <w:next w:val="Normal"/>
    <w:link w:val="Heading1Char"/>
    <w:uiPriority w:val="9"/>
    <w:qFormat/>
    <w:rsid w:val="00D145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1450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1450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1450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1"/>
    <w:uiPriority w:val="9"/>
    <w:semiHidden/>
    <w:unhideWhenUsed/>
    <w:qFormat/>
    <w:rsid w:val="00D1450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1450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1450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5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145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145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145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uiPriority w:val="9"/>
    <w:semiHidden/>
    <w:rsid w:val="00D1450F"/>
    <w:rPr>
      <w:rFonts w:asciiTheme="majorHAnsi" w:eastAsiaTheme="majorEastAsia" w:hAnsiTheme="majorHAnsi" w:cstheme="majorBidi"/>
      <w:color w:val="243F60" w:themeColor="accent1" w:themeShade="7F"/>
      <w:sz w:val="24"/>
      <w:szCs w:val="24"/>
    </w:rPr>
  </w:style>
  <w:style w:type="character" w:customStyle="1" w:styleId="Heading5Char1">
    <w:name w:val="Heading 5 Char1"/>
    <w:basedOn w:val="DefaultParagraphFont"/>
    <w:link w:val="Heading5"/>
    <w:uiPriority w:val="9"/>
    <w:semiHidden/>
    <w:rsid w:val="00D145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145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1450F"/>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EF3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G. Feser</dc:creator>
  <cp:lastModifiedBy>Nancy G. Feser</cp:lastModifiedBy>
  <cp:revision>2</cp:revision>
  <dcterms:created xsi:type="dcterms:W3CDTF">2017-06-20T19:04:00Z</dcterms:created>
  <dcterms:modified xsi:type="dcterms:W3CDTF">2017-06-20T19:04:00Z</dcterms:modified>
</cp:coreProperties>
</file>